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38 арт-объект 1 «Ленин на языках мира»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Интерактивный дисплей 49” 3840х2160 вертикальная ориентация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Тематический инфографический интерактивный двухуровневый продукт. 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Фоновый ролик будет рассказывать о идеях В.И. Ленина, повлиявших влияние за рубежом, с основным акцентом на графику, фото и видео материалы. Подборка материалов будет дополнена краткими текстами и цитатами (Ленина/о Ленине).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экран будет представлять из себя интерактивное меню, в котором посетитель сможет узнать дополнительную информацию по теме: список стран и выдающихся мыслителей, сопроводительные тексты, статистика, цитаты, архивные фотоматериалы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Тематический ролик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не менее 60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экран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(общий текст): не более 0,5 стр. (900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w2bdyipxlys3" w:id="0"/>
      <w:bookmarkEnd w:id="0"/>
      <w:r w:rsidDel="00000000" w:rsidR="00000000" w:rsidRPr="00000000">
        <w:rPr/>
        <w:drawing>
          <wp:inline distB="0" distT="0" distL="0" distR="0">
            <wp:extent cx="5810250" cy="3286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Графическую заставку проекта перевернуть в вертикальную ориентацию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Вертикальная интерактивная панель встроена в арт-объект на фото справа:</w:t>
      </w:r>
    </w:p>
    <w:p w:rsidR="00000000" w:rsidDel="00000000" w:rsidP="00000000" w:rsidRDefault="00000000" w:rsidRPr="00000000" w14:paraId="0000002C">
      <w:pPr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940115" cy="9588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8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Материалы от музея: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Ленин на языках мира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Арт-объект «Ленин на языках мира» — объемная композиция, состоящая из слова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«Ленин» на разных языках.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Мультимедийны комплекс «Ленин на языках мира» — тематический интерактивный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двухуровневый продукт, состоящий из двух основных частей: фонового ролика и основного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экрана. Фоновый ролик рассказывает о идеях В.И. Ленина, получивших влияние за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рубежом, с основным акцентом на графику, фото и видео материалы. Подборка материалов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дополнена краткими текстами и цитатами. Основной экран представляет из себя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интерактивное меню, в котором посетитель сможет узнать дополнительную информацию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 теме: список стран и выдающихся мыслителей, сопроводительные тексты, статистика,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цитаты, архивные фотоматериалы и т.д.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LkaZsli7BD3SFJW7kGbfnzOZA==">CgMxLjAyDmgudzJiZHlpcHhseXMzOAByITFwSzNMcUlVWFg5YmFBOUxhQUdxOG5FSEJkRDRxTUNWbw==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