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CD61D" w14:textId="47ACEE15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# 1: Measurement and </w:t>
      </w:r>
      <w:r w:rsidR="0059300E">
        <w:rPr>
          <w:rFonts w:ascii="Times New Roman" w:hAnsi="Times New Roman" w:cs="Times New Roman"/>
          <w:sz w:val="24"/>
          <w:szCs w:val="24"/>
        </w:rPr>
        <w:t>A</w:t>
      </w:r>
      <w:r w:rsidRPr="005263C2">
        <w:rPr>
          <w:rFonts w:ascii="Times New Roman" w:hAnsi="Times New Roman" w:cs="Times New Roman"/>
          <w:sz w:val="24"/>
          <w:szCs w:val="24"/>
        </w:rPr>
        <w:t xml:space="preserve">bstraction for </w:t>
      </w:r>
      <w:r w:rsidR="0059300E">
        <w:rPr>
          <w:rFonts w:ascii="Times New Roman" w:hAnsi="Times New Roman" w:cs="Times New Roman"/>
          <w:sz w:val="24"/>
          <w:szCs w:val="24"/>
        </w:rPr>
        <w:t>F</w:t>
      </w:r>
      <w:r w:rsidRPr="005263C2">
        <w:rPr>
          <w:rFonts w:ascii="Times New Roman" w:hAnsi="Times New Roman" w:cs="Times New Roman"/>
          <w:sz w:val="24"/>
          <w:szCs w:val="24"/>
        </w:rPr>
        <w:t xml:space="preserve">ull-day </w:t>
      </w:r>
      <w:r w:rsidR="0059300E">
        <w:rPr>
          <w:rFonts w:ascii="Times New Roman" w:hAnsi="Times New Roman" w:cs="Times New Roman"/>
          <w:sz w:val="24"/>
          <w:szCs w:val="24"/>
        </w:rPr>
        <w:t>K</w:t>
      </w:r>
      <w:r w:rsidRPr="005263C2">
        <w:rPr>
          <w:rFonts w:ascii="Times New Roman" w:hAnsi="Times New Roman" w:cs="Times New Roman"/>
          <w:sz w:val="24"/>
          <w:szCs w:val="24"/>
        </w:rPr>
        <w:t>indergarten</w:t>
      </w:r>
    </w:p>
    <w:p w14:paraId="5273F963" w14:textId="77777777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333C7B" w14:textId="77777777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>## Possible outcomes</w:t>
      </w:r>
    </w:p>
    <w:p w14:paraId="032E157C" w14:textId="52EEB77D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>- Outcome 1</w:t>
      </w:r>
      <w:r w:rsidR="00F466FA">
        <w:rPr>
          <w:rFonts w:ascii="Times New Roman" w:hAnsi="Times New Roman" w:cs="Times New Roman"/>
          <w:sz w:val="24"/>
          <w:szCs w:val="24"/>
        </w:rPr>
        <w:t xml:space="preserve">: </w:t>
      </w:r>
      <w:r w:rsidR="00843BDD">
        <w:rPr>
          <w:rFonts w:ascii="Times New Roman" w:hAnsi="Times New Roman" w:cs="Times New Roman"/>
          <w:sz w:val="24"/>
          <w:szCs w:val="24"/>
        </w:rPr>
        <w:t>1</w:t>
      </w:r>
      <w:r w:rsidR="00843BDD" w:rsidRPr="00843BD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843BDD">
        <w:rPr>
          <w:rFonts w:ascii="Times New Roman" w:hAnsi="Times New Roman" w:cs="Times New Roman"/>
          <w:sz w:val="24"/>
          <w:szCs w:val="24"/>
        </w:rPr>
        <w:t xml:space="preserve"> </w:t>
      </w:r>
      <w:r w:rsidR="00D15D6D">
        <w:rPr>
          <w:rFonts w:ascii="Times New Roman" w:hAnsi="Times New Roman" w:cs="Times New Roman"/>
          <w:sz w:val="24"/>
          <w:szCs w:val="24"/>
        </w:rPr>
        <w:t>g</w:t>
      </w:r>
      <w:r w:rsidR="00843BDD">
        <w:rPr>
          <w:rFonts w:ascii="Times New Roman" w:hAnsi="Times New Roman" w:cs="Times New Roman"/>
          <w:sz w:val="24"/>
          <w:szCs w:val="24"/>
        </w:rPr>
        <w:t xml:space="preserve">rade </w:t>
      </w:r>
      <w:r w:rsidR="00D15D6D">
        <w:rPr>
          <w:rFonts w:ascii="Times New Roman" w:hAnsi="Times New Roman" w:cs="Times New Roman"/>
          <w:sz w:val="24"/>
          <w:szCs w:val="24"/>
        </w:rPr>
        <w:t>r</w:t>
      </w:r>
      <w:r w:rsidR="00843BDD">
        <w:rPr>
          <w:rFonts w:ascii="Times New Roman" w:hAnsi="Times New Roman" w:cs="Times New Roman"/>
          <w:sz w:val="24"/>
          <w:szCs w:val="24"/>
        </w:rPr>
        <w:t>eadiness</w:t>
      </w:r>
    </w:p>
    <w:p w14:paraId="19FAE627" w14:textId="1D52C654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>- Outcome 2</w:t>
      </w:r>
      <w:r w:rsidR="00843BDD">
        <w:rPr>
          <w:rFonts w:ascii="Times New Roman" w:hAnsi="Times New Roman" w:cs="Times New Roman"/>
          <w:sz w:val="24"/>
          <w:szCs w:val="24"/>
        </w:rPr>
        <w:t xml:space="preserve">: </w:t>
      </w:r>
      <w:r w:rsidR="00C76224">
        <w:rPr>
          <w:rFonts w:ascii="Times New Roman" w:hAnsi="Times New Roman" w:cs="Times New Roman"/>
          <w:sz w:val="24"/>
          <w:szCs w:val="24"/>
        </w:rPr>
        <w:t>E</w:t>
      </w:r>
      <w:r w:rsidR="00D15D6D">
        <w:rPr>
          <w:rFonts w:ascii="Times New Roman" w:hAnsi="Times New Roman" w:cs="Times New Roman"/>
          <w:sz w:val="24"/>
          <w:szCs w:val="24"/>
        </w:rPr>
        <w:t>quality for disadvantaged students</w:t>
      </w:r>
    </w:p>
    <w:p w14:paraId="0EFEDA65" w14:textId="77777777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0D0013" w14:textId="55D5CEB6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## Outcome 1: </w:t>
      </w:r>
      <w:r w:rsidR="00D15D6D">
        <w:rPr>
          <w:rFonts w:ascii="Times New Roman" w:hAnsi="Times New Roman" w:cs="Times New Roman"/>
          <w:sz w:val="24"/>
          <w:szCs w:val="24"/>
        </w:rPr>
        <w:t>1</w:t>
      </w:r>
      <w:r w:rsidR="00D15D6D" w:rsidRPr="00843BD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D15D6D">
        <w:rPr>
          <w:rFonts w:ascii="Times New Roman" w:hAnsi="Times New Roman" w:cs="Times New Roman"/>
          <w:sz w:val="24"/>
          <w:szCs w:val="24"/>
        </w:rPr>
        <w:t xml:space="preserve"> grade readiness</w:t>
      </w:r>
    </w:p>
    <w:p w14:paraId="4A0F268A" w14:textId="77777777" w:rsid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A347D0" w14:textId="4B47D0DC" w:rsidR="0047163F" w:rsidRDefault="0047163F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 Attributes:</w:t>
      </w:r>
    </w:p>
    <w:p w14:paraId="31DD19B5" w14:textId="77777777" w:rsidR="0047163F" w:rsidRPr="005263C2" w:rsidRDefault="0047163F" w:rsidP="00841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D4C48D" w14:textId="26DE025A" w:rsidR="00CB091B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</w:t>
      </w:r>
      <w:r w:rsidR="00CB091B">
        <w:rPr>
          <w:rFonts w:ascii="Times New Roman" w:hAnsi="Times New Roman" w:cs="Times New Roman"/>
          <w:sz w:val="24"/>
          <w:szCs w:val="24"/>
        </w:rPr>
        <w:t>Socialization skills</w:t>
      </w:r>
    </w:p>
    <w:p w14:paraId="4282F482" w14:textId="3E5D56D9" w:rsidR="00CB091B" w:rsidRDefault="00CB091B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41AE7">
        <w:rPr>
          <w:rFonts w:ascii="Times New Roman" w:hAnsi="Times New Roman" w:cs="Times New Roman"/>
          <w:sz w:val="24"/>
          <w:szCs w:val="24"/>
        </w:rPr>
        <w:t>Reading and writing skills</w:t>
      </w:r>
    </w:p>
    <w:p w14:paraId="3E53FB91" w14:textId="516B80C2" w:rsidR="00841AE7" w:rsidRDefault="00841AE7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Comprehension and retention skills</w:t>
      </w:r>
    </w:p>
    <w:p w14:paraId="6C3FF4FA" w14:textId="6E62AADF" w:rsidR="00202735" w:rsidRDefault="00CB091B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02735" w:rsidRPr="00202735">
        <w:rPr>
          <w:rFonts w:ascii="Times New Roman" w:hAnsi="Times New Roman" w:cs="Times New Roman"/>
          <w:sz w:val="24"/>
          <w:szCs w:val="24"/>
        </w:rPr>
        <w:t xml:space="preserve">Follows rules </w:t>
      </w:r>
    </w:p>
    <w:p w14:paraId="18B64CCE" w14:textId="3B2E0983" w:rsidR="00202735" w:rsidRPr="00202735" w:rsidRDefault="00202735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</w:t>
      </w:r>
      <w:r w:rsidRPr="00202735">
        <w:rPr>
          <w:rFonts w:ascii="Times New Roman" w:hAnsi="Times New Roman" w:cs="Times New Roman"/>
          <w:sz w:val="24"/>
          <w:szCs w:val="24"/>
        </w:rPr>
        <w:t>akes turns when playing games with other children</w:t>
      </w:r>
    </w:p>
    <w:p w14:paraId="24AD319C" w14:textId="74E9847C" w:rsidR="00202735" w:rsidRPr="00202735" w:rsidRDefault="00202735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02735">
        <w:rPr>
          <w:rFonts w:ascii="Times New Roman" w:hAnsi="Times New Roman" w:cs="Times New Roman"/>
          <w:sz w:val="24"/>
          <w:szCs w:val="24"/>
        </w:rPr>
        <w:t xml:space="preserve">Sings, dances, or acts </w:t>
      </w:r>
    </w:p>
    <w:p w14:paraId="37B39654" w14:textId="763EA12A" w:rsidR="005263C2" w:rsidRDefault="00202735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71DB6" w:rsidRPr="00771DB6">
        <w:rPr>
          <w:rFonts w:ascii="Times New Roman" w:hAnsi="Times New Roman" w:cs="Times New Roman"/>
          <w:sz w:val="24"/>
          <w:szCs w:val="24"/>
        </w:rPr>
        <w:t>Tells a story she heard or made up</w:t>
      </w:r>
    </w:p>
    <w:p w14:paraId="7D7234E5" w14:textId="13DB710F" w:rsidR="00771DB6" w:rsidRDefault="00771DB6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71DB6">
        <w:rPr>
          <w:rFonts w:ascii="Times New Roman" w:hAnsi="Times New Roman" w:cs="Times New Roman"/>
          <w:sz w:val="24"/>
          <w:szCs w:val="24"/>
        </w:rPr>
        <w:t>Answer</w:t>
      </w:r>
      <w:r w:rsidR="00397350">
        <w:rPr>
          <w:rFonts w:ascii="Times New Roman" w:hAnsi="Times New Roman" w:cs="Times New Roman"/>
          <w:sz w:val="24"/>
          <w:szCs w:val="24"/>
        </w:rPr>
        <w:t>s</w:t>
      </w:r>
      <w:r w:rsidRPr="00771DB6">
        <w:rPr>
          <w:rFonts w:ascii="Times New Roman" w:hAnsi="Times New Roman" w:cs="Times New Roman"/>
          <w:sz w:val="24"/>
          <w:szCs w:val="24"/>
        </w:rPr>
        <w:t xml:space="preserve"> simple questions about story</w:t>
      </w:r>
    </w:p>
    <w:p w14:paraId="0C1A83F4" w14:textId="648CF655" w:rsidR="0058166F" w:rsidRDefault="0058166F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8166F">
        <w:rPr>
          <w:rFonts w:ascii="Times New Roman" w:hAnsi="Times New Roman" w:cs="Times New Roman"/>
          <w:sz w:val="24"/>
          <w:szCs w:val="24"/>
        </w:rPr>
        <w:t>Keep</w:t>
      </w:r>
      <w:r w:rsidR="00397350">
        <w:rPr>
          <w:rFonts w:ascii="Times New Roman" w:hAnsi="Times New Roman" w:cs="Times New Roman"/>
          <w:sz w:val="24"/>
          <w:szCs w:val="24"/>
        </w:rPr>
        <w:t>s</w:t>
      </w:r>
      <w:r w:rsidRPr="0058166F">
        <w:rPr>
          <w:rFonts w:ascii="Times New Roman" w:hAnsi="Times New Roman" w:cs="Times New Roman"/>
          <w:sz w:val="24"/>
          <w:szCs w:val="24"/>
        </w:rPr>
        <w:t xml:space="preserve"> a conversation going with more than three back-and-forth exchanges</w:t>
      </w:r>
    </w:p>
    <w:p w14:paraId="7DD0A590" w14:textId="0ED30954" w:rsidR="0058166F" w:rsidRDefault="0058166F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8166F">
        <w:rPr>
          <w:rFonts w:ascii="Times New Roman" w:hAnsi="Times New Roman" w:cs="Times New Roman"/>
          <w:sz w:val="24"/>
          <w:szCs w:val="24"/>
        </w:rPr>
        <w:t>Count</w:t>
      </w:r>
      <w:r w:rsidR="00397350">
        <w:rPr>
          <w:rFonts w:ascii="Times New Roman" w:hAnsi="Times New Roman" w:cs="Times New Roman"/>
          <w:sz w:val="24"/>
          <w:szCs w:val="24"/>
        </w:rPr>
        <w:t>s</w:t>
      </w:r>
      <w:r w:rsidRPr="0058166F">
        <w:rPr>
          <w:rFonts w:ascii="Times New Roman" w:hAnsi="Times New Roman" w:cs="Times New Roman"/>
          <w:sz w:val="24"/>
          <w:szCs w:val="24"/>
        </w:rPr>
        <w:t xml:space="preserve"> to 10</w:t>
      </w:r>
    </w:p>
    <w:p w14:paraId="6783B2ED" w14:textId="511984F3" w:rsidR="0058166F" w:rsidRDefault="001E799B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E799B">
        <w:rPr>
          <w:rFonts w:ascii="Times New Roman" w:hAnsi="Times New Roman" w:cs="Times New Roman"/>
          <w:sz w:val="24"/>
          <w:szCs w:val="24"/>
        </w:rPr>
        <w:t>Pay</w:t>
      </w:r>
      <w:r w:rsidR="00397350">
        <w:rPr>
          <w:rFonts w:ascii="Times New Roman" w:hAnsi="Times New Roman" w:cs="Times New Roman"/>
          <w:sz w:val="24"/>
          <w:szCs w:val="24"/>
        </w:rPr>
        <w:t>s</w:t>
      </w:r>
      <w:r w:rsidRPr="001E799B">
        <w:rPr>
          <w:rFonts w:ascii="Times New Roman" w:hAnsi="Times New Roman" w:cs="Times New Roman"/>
          <w:sz w:val="24"/>
          <w:szCs w:val="24"/>
        </w:rPr>
        <w:t xml:space="preserve"> attention for 5 to 10 minutes during activities</w:t>
      </w:r>
    </w:p>
    <w:p w14:paraId="31D18691" w14:textId="5B0E4946" w:rsidR="001E799B" w:rsidRDefault="00F75350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75350">
        <w:rPr>
          <w:rFonts w:ascii="Times New Roman" w:hAnsi="Times New Roman" w:cs="Times New Roman"/>
          <w:sz w:val="24"/>
          <w:szCs w:val="24"/>
        </w:rPr>
        <w:t>Write</w:t>
      </w:r>
      <w:r w:rsidR="00397350">
        <w:rPr>
          <w:rFonts w:ascii="Times New Roman" w:hAnsi="Times New Roman" w:cs="Times New Roman"/>
          <w:sz w:val="24"/>
          <w:szCs w:val="24"/>
        </w:rPr>
        <w:t>s</w:t>
      </w:r>
      <w:r w:rsidRPr="00F75350">
        <w:rPr>
          <w:rFonts w:ascii="Times New Roman" w:hAnsi="Times New Roman" w:cs="Times New Roman"/>
          <w:sz w:val="24"/>
          <w:szCs w:val="24"/>
        </w:rPr>
        <w:t xml:space="preserve"> some letters in </w:t>
      </w:r>
      <w:r>
        <w:rPr>
          <w:rFonts w:ascii="Times New Roman" w:hAnsi="Times New Roman" w:cs="Times New Roman"/>
          <w:sz w:val="24"/>
          <w:szCs w:val="24"/>
        </w:rPr>
        <w:t>their</w:t>
      </w:r>
      <w:r w:rsidRPr="00F75350">
        <w:rPr>
          <w:rFonts w:ascii="Times New Roman" w:hAnsi="Times New Roman" w:cs="Times New Roman"/>
          <w:sz w:val="24"/>
          <w:szCs w:val="24"/>
        </w:rPr>
        <w:t xml:space="preserve"> name</w:t>
      </w:r>
    </w:p>
    <w:p w14:paraId="235CCC73" w14:textId="77777777" w:rsid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2C7033" w14:textId="648A7BE2" w:rsidR="00DC096A" w:rsidRDefault="00DC096A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socialization and comprehension skills may be too broad of attribute</w:t>
      </w:r>
      <w:r w:rsidR="0037470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accurately measure, </w:t>
      </w:r>
      <w:r w:rsidR="002A1D46">
        <w:rPr>
          <w:rFonts w:ascii="Times New Roman" w:hAnsi="Times New Roman" w:cs="Times New Roman"/>
          <w:sz w:val="24"/>
          <w:szCs w:val="24"/>
        </w:rPr>
        <w:t xml:space="preserve">certain more specific markers of development may be more observable. </w:t>
      </w:r>
      <w:r w:rsidR="005546BE">
        <w:rPr>
          <w:rFonts w:ascii="Times New Roman" w:hAnsi="Times New Roman" w:cs="Times New Roman"/>
          <w:sz w:val="24"/>
          <w:szCs w:val="24"/>
        </w:rPr>
        <w:t xml:space="preserve">The ability to count to 10, answer simple questions about a story, and write some letters in their name are more concrete skills that can be assessed to indicate </w:t>
      </w:r>
      <w:r w:rsidR="00356254">
        <w:rPr>
          <w:rFonts w:ascii="Times New Roman" w:hAnsi="Times New Roman" w:cs="Times New Roman"/>
          <w:sz w:val="24"/>
          <w:szCs w:val="24"/>
        </w:rPr>
        <w:t>1</w:t>
      </w:r>
      <w:r w:rsidR="00356254" w:rsidRPr="0035625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356254">
        <w:rPr>
          <w:rFonts w:ascii="Times New Roman" w:hAnsi="Times New Roman" w:cs="Times New Roman"/>
          <w:sz w:val="24"/>
          <w:szCs w:val="24"/>
        </w:rPr>
        <w:t xml:space="preserve"> grade readiness for young children.</w:t>
      </w:r>
      <w:r w:rsidR="0037470A">
        <w:rPr>
          <w:rFonts w:ascii="Times New Roman" w:hAnsi="Times New Roman" w:cs="Times New Roman"/>
          <w:sz w:val="24"/>
          <w:szCs w:val="24"/>
        </w:rPr>
        <w:t xml:space="preserve"> Each of these activities represents a child’s development level and benchmarks they are expected to reach before 1</w:t>
      </w:r>
      <w:r w:rsidR="0037470A" w:rsidRPr="0037470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37470A">
        <w:rPr>
          <w:rFonts w:ascii="Times New Roman" w:hAnsi="Times New Roman" w:cs="Times New Roman"/>
          <w:sz w:val="24"/>
          <w:szCs w:val="24"/>
        </w:rPr>
        <w:t xml:space="preserve"> grade</w:t>
      </w:r>
      <w:r w:rsidR="00B27138">
        <w:rPr>
          <w:rFonts w:ascii="Times New Roman" w:hAnsi="Times New Roman" w:cs="Times New Roman"/>
          <w:sz w:val="24"/>
          <w:szCs w:val="24"/>
        </w:rPr>
        <w:t>, and if full-day kindergarten increases the success rate among children entering 1</w:t>
      </w:r>
      <w:r w:rsidR="00B27138" w:rsidRPr="00B2713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B27138">
        <w:rPr>
          <w:rFonts w:ascii="Times New Roman" w:hAnsi="Times New Roman" w:cs="Times New Roman"/>
          <w:sz w:val="24"/>
          <w:szCs w:val="24"/>
        </w:rPr>
        <w:t xml:space="preserve"> grade, </w:t>
      </w:r>
      <w:r w:rsidR="001277E7">
        <w:rPr>
          <w:rFonts w:ascii="Times New Roman" w:hAnsi="Times New Roman" w:cs="Times New Roman"/>
          <w:sz w:val="24"/>
          <w:szCs w:val="24"/>
        </w:rPr>
        <w:t>the program is likely contributing to greater socialization and comprehension skills more broadly.</w:t>
      </w:r>
    </w:p>
    <w:p w14:paraId="4BA6CB66" w14:textId="77777777" w:rsidR="00DC096A" w:rsidRPr="005263C2" w:rsidRDefault="00DC096A" w:rsidP="00841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1C228E" w14:textId="0024D8C5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### Attribute 1: </w:t>
      </w:r>
      <w:r w:rsidR="00397350" w:rsidRPr="0058166F">
        <w:rPr>
          <w:rFonts w:ascii="Times New Roman" w:hAnsi="Times New Roman" w:cs="Times New Roman"/>
          <w:sz w:val="24"/>
          <w:szCs w:val="24"/>
        </w:rPr>
        <w:t>Count</w:t>
      </w:r>
      <w:r w:rsidR="00397350">
        <w:rPr>
          <w:rFonts w:ascii="Times New Roman" w:hAnsi="Times New Roman" w:cs="Times New Roman"/>
          <w:sz w:val="24"/>
          <w:szCs w:val="24"/>
        </w:rPr>
        <w:t>s</w:t>
      </w:r>
      <w:r w:rsidR="00397350" w:rsidRPr="0058166F">
        <w:rPr>
          <w:rFonts w:ascii="Times New Roman" w:hAnsi="Times New Roman" w:cs="Times New Roman"/>
          <w:sz w:val="24"/>
          <w:szCs w:val="24"/>
        </w:rPr>
        <w:t xml:space="preserve"> to 10</w:t>
      </w:r>
    </w:p>
    <w:p w14:paraId="64668610" w14:textId="77777777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9474AD" w14:textId="11A6F68F" w:rsidR="00A7406D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Measurable definition: </w:t>
      </w:r>
      <w:r w:rsidR="00397350">
        <w:rPr>
          <w:rFonts w:ascii="Times New Roman" w:hAnsi="Times New Roman" w:cs="Times New Roman"/>
          <w:sz w:val="24"/>
          <w:szCs w:val="24"/>
        </w:rPr>
        <w:t>Change in the percent of children with the ability to count to 10</w:t>
      </w:r>
      <w:r w:rsidR="002A44FF">
        <w:rPr>
          <w:rFonts w:ascii="Times New Roman" w:hAnsi="Times New Roman" w:cs="Times New Roman"/>
          <w:sz w:val="24"/>
          <w:szCs w:val="24"/>
        </w:rPr>
        <w:t xml:space="preserve"> from before and after program implementation.</w:t>
      </w:r>
    </w:p>
    <w:p w14:paraId="5DDC6042" w14:textId="27EC5C2A" w:rsidR="00367A6B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Ideal measurement: </w:t>
      </w:r>
      <w:r w:rsidR="002A44FF">
        <w:rPr>
          <w:rFonts w:ascii="Times New Roman" w:hAnsi="Times New Roman" w:cs="Times New Roman"/>
          <w:sz w:val="24"/>
          <w:szCs w:val="24"/>
        </w:rPr>
        <w:t>Ask every student at the beginning of 1</w:t>
      </w:r>
      <w:r w:rsidR="002A44FF" w:rsidRPr="002A44F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2A44FF">
        <w:rPr>
          <w:rFonts w:ascii="Times New Roman" w:hAnsi="Times New Roman" w:cs="Times New Roman"/>
          <w:sz w:val="24"/>
          <w:szCs w:val="24"/>
        </w:rPr>
        <w:t xml:space="preserve"> grade to count to 10.</w:t>
      </w:r>
    </w:p>
    <w:p w14:paraId="07C64987" w14:textId="0AE3E373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Feasible measurement: </w:t>
      </w:r>
      <w:r w:rsidR="000E60BB">
        <w:rPr>
          <w:rFonts w:ascii="Times New Roman" w:hAnsi="Times New Roman" w:cs="Times New Roman"/>
          <w:sz w:val="24"/>
          <w:szCs w:val="24"/>
        </w:rPr>
        <w:t>Survey 1</w:t>
      </w:r>
      <w:r w:rsidR="000E60BB" w:rsidRPr="000E60B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0E60BB">
        <w:rPr>
          <w:rFonts w:ascii="Times New Roman" w:hAnsi="Times New Roman" w:cs="Times New Roman"/>
          <w:sz w:val="24"/>
          <w:szCs w:val="24"/>
        </w:rPr>
        <w:t xml:space="preserve"> grade teachers to get an estimate of how many children can count to 10 at the beginning of the school year.</w:t>
      </w:r>
    </w:p>
    <w:p w14:paraId="24544ACC" w14:textId="6E085F24" w:rsidR="000E60BB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Measurement of program effect: </w:t>
      </w:r>
      <w:r w:rsidR="00CC554D">
        <w:rPr>
          <w:rFonts w:ascii="Times New Roman" w:hAnsi="Times New Roman" w:cs="Times New Roman"/>
          <w:sz w:val="24"/>
          <w:szCs w:val="24"/>
        </w:rPr>
        <w:t>Of the</w:t>
      </w:r>
      <w:r w:rsidR="00EB3834">
        <w:rPr>
          <w:rFonts w:ascii="Times New Roman" w:hAnsi="Times New Roman" w:cs="Times New Roman"/>
          <w:sz w:val="24"/>
          <w:szCs w:val="24"/>
        </w:rPr>
        <w:t xml:space="preserve"> students of</w:t>
      </w:r>
      <w:r w:rsidR="00CC554D">
        <w:rPr>
          <w:rFonts w:ascii="Times New Roman" w:hAnsi="Times New Roman" w:cs="Times New Roman"/>
          <w:sz w:val="24"/>
          <w:szCs w:val="24"/>
        </w:rPr>
        <w:t xml:space="preserve"> teachers surveyed</w:t>
      </w:r>
      <w:r w:rsidR="00EB3834">
        <w:rPr>
          <w:rFonts w:ascii="Times New Roman" w:hAnsi="Times New Roman" w:cs="Times New Roman"/>
          <w:sz w:val="24"/>
          <w:szCs w:val="24"/>
        </w:rPr>
        <w:t xml:space="preserve">, </w:t>
      </w:r>
      <w:r w:rsidR="000253B6">
        <w:rPr>
          <w:rFonts w:ascii="Times New Roman" w:hAnsi="Times New Roman" w:cs="Times New Roman"/>
          <w:sz w:val="24"/>
          <w:szCs w:val="24"/>
        </w:rPr>
        <w:t>determine the</w:t>
      </w:r>
      <w:r w:rsidR="00EB3834">
        <w:rPr>
          <w:rFonts w:ascii="Times New Roman" w:hAnsi="Times New Roman" w:cs="Times New Roman"/>
          <w:sz w:val="24"/>
          <w:szCs w:val="24"/>
        </w:rPr>
        <w:t xml:space="preserve"> percentage of them</w:t>
      </w:r>
      <w:r w:rsidR="000253B6">
        <w:rPr>
          <w:rFonts w:ascii="Times New Roman" w:hAnsi="Times New Roman" w:cs="Times New Roman"/>
          <w:sz w:val="24"/>
          <w:szCs w:val="24"/>
        </w:rPr>
        <w:t xml:space="preserve"> who</w:t>
      </w:r>
      <w:r w:rsidR="00EB3834">
        <w:rPr>
          <w:rFonts w:ascii="Times New Roman" w:hAnsi="Times New Roman" w:cs="Times New Roman"/>
          <w:sz w:val="24"/>
          <w:szCs w:val="24"/>
        </w:rPr>
        <w:t xml:space="preserve"> were in full</w:t>
      </w:r>
      <w:r w:rsidR="000253B6">
        <w:rPr>
          <w:rFonts w:ascii="Times New Roman" w:hAnsi="Times New Roman" w:cs="Times New Roman"/>
          <w:sz w:val="24"/>
          <w:szCs w:val="24"/>
        </w:rPr>
        <w:t>-day kindergarten.</w:t>
      </w:r>
      <w:r w:rsidR="00EB38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AF61A1" w14:textId="77777777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413BD2" w14:textId="39A8F50D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### Attribute 2: </w:t>
      </w:r>
      <w:r w:rsidR="00A7406D" w:rsidRPr="00771DB6">
        <w:rPr>
          <w:rFonts w:ascii="Times New Roman" w:hAnsi="Times New Roman" w:cs="Times New Roman"/>
          <w:sz w:val="24"/>
          <w:szCs w:val="24"/>
        </w:rPr>
        <w:t>Answer simple questions about story</w:t>
      </w:r>
    </w:p>
    <w:p w14:paraId="04A0DB6F" w14:textId="77777777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0ED36B" w14:textId="65C316C4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Measurable definition: </w:t>
      </w:r>
      <w:r w:rsidR="00575AE9">
        <w:rPr>
          <w:rFonts w:ascii="Times New Roman" w:hAnsi="Times New Roman" w:cs="Times New Roman"/>
          <w:sz w:val="24"/>
          <w:szCs w:val="24"/>
        </w:rPr>
        <w:t xml:space="preserve">Change in the percent of children with the ability to </w:t>
      </w:r>
      <w:r w:rsidR="00575AE9">
        <w:rPr>
          <w:rFonts w:ascii="Times New Roman" w:hAnsi="Times New Roman" w:cs="Times New Roman"/>
          <w:sz w:val="24"/>
          <w:szCs w:val="24"/>
        </w:rPr>
        <w:t>answer simple questions about a story</w:t>
      </w:r>
      <w:r w:rsidR="00575AE9">
        <w:rPr>
          <w:rFonts w:ascii="Times New Roman" w:hAnsi="Times New Roman" w:cs="Times New Roman"/>
          <w:sz w:val="24"/>
          <w:szCs w:val="24"/>
        </w:rPr>
        <w:t xml:space="preserve"> from before and after program implementation.</w:t>
      </w:r>
    </w:p>
    <w:p w14:paraId="15D17C27" w14:textId="4C3CF841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Ideal measurement: </w:t>
      </w:r>
      <w:r w:rsidR="00575AE9">
        <w:rPr>
          <w:rFonts w:ascii="Times New Roman" w:hAnsi="Times New Roman" w:cs="Times New Roman"/>
          <w:sz w:val="24"/>
          <w:szCs w:val="24"/>
        </w:rPr>
        <w:t>Ask every student at the beginning of 1</w:t>
      </w:r>
      <w:r w:rsidR="00575AE9" w:rsidRPr="002A44F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575AE9">
        <w:rPr>
          <w:rFonts w:ascii="Times New Roman" w:hAnsi="Times New Roman" w:cs="Times New Roman"/>
          <w:sz w:val="24"/>
          <w:szCs w:val="24"/>
        </w:rPr>
        <w:t xml:space="preserve"> grade to</w:t>
      </w:r>
      <w:r w:rsidR="00575AE9" w:rsidRPr="00575AE9">
        <w:rPr>
          <w:rFonts w:ascii="Times New Roman" w:hAnsi="Times New Roman" w:cs="Times New Roman"/>
          <w:sz w:val="24"/>
          <w:szCs w:val="24"/>
        </w:rPr>
        <w:t xml:space="preserve"> </w:t>
      </w:r>
      <w:r w:rsidR="00575AE9">
        <w:rPr>
          <w:rFonts w:ascii="Times New Roman" w:hAnsi="Times New Roman" w:cs="Times New Roman"/>
          <w:sz w:val="24"/>
          <w:szCs w:val="24"/>
        </w:rPr>
        <w:t>answer simple questions about a story</w:t>
      </w:r>
      <w:r w:rsidR="00575AE9">
        <w:rPr>
          <w:rFonts w:ascii="Times New Roman" w:hAnsi="Times New Roman" w:cs="Times New Roman"/>
          <w:sz w:val="24"/>
          <w:szCs w:val="24"/>
        </w:rPr>
        <w:t>.</w:t>
      </w:r>
    </w:p>
    <w:p w14:paraId="20949433" w14:textId="38E0DD1F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Feasible measurement: </w:t>
      </w:r>
      <w:r w:rsidR="00575AE9">
        <w:rPr>
          <w:rFonts w:ascii="Times New Roman" w:hAnsi="Times New Roman" w:cs="Times New Roman"/>
          <w:sz w:val="24"/>
          <w:szCs w:val="24"/>
        </w:rPr>
        <w:t>Survey 1</w:t>
      </w:r>
      <w:r w:rsidR="00575AE9" w:rsidRPr="000E60B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575AE9">
        <w:rPr>
          <w:rFonts w:ascii="Times New Roman" w:hAnsi="Times New Roman" w:cs="Times New Roman"/>
          <w:sz w:val="24"/>
          <w:szCs w:val="24"/>
        </w:rPr>
        <w:t xml:space="preserve"> grade teachers to get an estimate of how many children can answer simple questions about a story</w:t>
      </w:r>
      <w:r w:rsidR="00575AE9">
        <w:rPr>
          <w:rFonts w:ascii="Times New Roman" w:hAnsi="Times New Roman" w:cs="Times New Roman"/>
          <w:sz w:val="24"/>
          <w:szCs w:val="24"/>
        </w:rPr>
        <w:t xml:space="preserve"> </w:t>
      </w:r>
      <w:r w:rsidR="00575AE9">
        <w:rPr>
          <w:rFonts w:ascii="Times New Roman" w:hAnsi="Times New Roman" w:cs="Times New Roman"/>
          <w:sz w:val="24"/>
          <w:szCs w:val="24"/>
        </w:rPr>
        <w:t>at the beginning of the school year.</w:t>
      </w:r>
    </w:p>
    <w:p w14:paraId="2AE86775" w14:textId="4F1C6273" w:rsid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Measurement of program effect: </w:t>
      </w:r>
      <w:r w:rsidR="00575AE9">
        <w:rPr>
          <w:rFonts w:ascii="Times New Roman" w:hAnsi="Times New Roman" w:cs="Times New Roman"/>
          <w:sz w:val="24"/>
          <w:szCs w:val="24"/>
        </w:rPr>
        <w:t xml:space="preserve">Of the students of teachers surveyed, determine the percentage of them who were in full-day kindergarten. </w:t>
      </w:r>
    </w:p>
    <w:p w14:paraId="1DCFDB2F" w14:textId="77777777" w:rsidR="00841AE7" w:rsidRPr="005263C2" w:rsidRDefault="00841AE7" w:rsidP="00841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D5B092" w14:textId="4353B2F8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### Attribute 3: </w:t>
      </w:r>
      <w:r w:rsidR="00FA5C61" w:rsidRPr="00F75350">
        <w:rPr>
          <w:rFonts w:ascii="Times New Roman" w:hAnsi="Times New Roman" w:cs="Times New Roman"/>
          <w:sz w:val="24"/>
          <w:szCs w:val="24"/>
        </w:rPr>
        <w:t>Write</w:t>
      </w:r>
      <w:r w:rsidR="00FA5C61">
        <w:rPr>
          <w:rFonts w:ascii="Times New Roman" w:hAnsi="Times New Roman" w:cs="Times New Roman"/>
          <w:sz w:val="24"/>
          <w:szCs w:val="24"/>
        </w:rPr>
        <w:t>s</w:t>
      </w:r>
      <w:r w:rsidR="00FA5C61" w:rsidRPr="00F75350">
        <w:rPr>
          <w:rFonts w:ascii="Times New Roman" w:hAnsi="Times New Roman" w:cs="Times New Roman"/>
          <w:sz w:val="24"/>
          <w:szCs w:val="24"/>
        </w:rPr>
        <w:t xml:space="preserve"> some letters in </w:t>
      </w:r>
      <w:r w:rsidR="00FA5C61">
        <w:rPr>
          <w:rFonts w:ascii="Times New Roman" w:hAnsi="Times New Roman" w:cs="Times New Roman"/>
          <w:sz w:val="24"/>
          <w:szCs w:val="24"/>
        </w:rPr>
        <w:t>their</w:t>
      </w:r>
      <w:r w:rsidR="00FA5C61" w:rsidRPr="00F75350">
        <w:rPr>
          <w:rFonts w:ascii="Times New Roman" w:hAnsi="Times New Roman" w:cs="Times New Roman"/>
          <w:sz w:val="24"/>
          <w:szCs w:val="24"/>
        </w:rPr>
        <w:t xml:space="preserve"> name</w:t>
      </w:r>
    </w:p>
    <w:p w14:paraId="10E3AC4E" w14:textId="77777777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7506CE" w14:textId="091584FC" w:rsidR="00FA5C61" w:rsidRPr="005263C2" w:rsidRDefault="00FA5C61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Measurable definition: </w:t>
      </w:r>
      <w:r>
        <w:rPr>
          <w:rFonts w:ascii="Times New Roman" w:hAnsi="Times New Roman" w:cs="Times New Roman"/>
          <w:sz w:val="24"/>
          <w:szCs w:val="24"/>
        </w:rPr>
        <w:t xml:space="preserve">Change in the percent of children with the ability </w:t>
      </w:r>
      <w:r>
        <w:rPr>
          <w:rFonts w:ascii="Times New Roman" w:hAnsi="Times New Roman" w:cs="Times New Roman"/>
          <w:sz w:val="24"/>
          <w:szCs w:val="24"/>
        </w:rPr>
        <w:t>to write some letters in their name</w:t>
      </w:r>
      <w:r>
        <w:rPr>
          <w:rFonts w:ascii="Times New Roman" w:hAnsi="Times New Roman" w:cs="Times New Roman"/>
          <w:sz w:val="24"/>
          <w:szCs w:val="24"/>
        </w:rPr>
        <w:t xml:space="preserve"> from before and after program implementation.</w:t>
      </w:r>
    </w:p>
    <w:p w14:paraId="0992E016" w14:textId="5F9DA4A9" w:rsidR="00FA5C61" w:rsidRPr="005263C2" w:rsidRDefault="00FA5C61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Ideal measurement: </w:t>
      </w:r>
      <w:r>
        <w:rPr>
          <w:rFonts w:ascii="Times New Roman" w:hAnsi="Times New Roman" w:cs="Times New Roman"/>
          <w:sz w:val="24"/>
          <w:szCs w:val="24"/>
        </w:rPr>
        <w:t>Ask every student at the beginning of 1</w:t>
      </w:r>
      <w:r w:rsidRPr="002A44F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grade to</w:t>
      </w:r>
      <w:r w:rsidRPr="00575A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some letters in their name.</w:t>
      </w:r>
    </w:p>
    <w:p w14:paraId="62AB57E6" w14:textId="618072B3" w:rsidR="00FA5C61" w:rsidRPr="005263C2" w:rsidRDefault="00FA5C61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Feasible measurement: </w:t>
      </w:r>
      <w:r>
        <w:rPr>
          <w:rFonts w:ascii="Times New Roman" w:hAnsi="Times New Roman" w:cs="Times New Roman"/>
          <w:sz w:val="24"/>
          <w:szCs w:val="24"/>
        </w:rPr>
        <w:t>Survey 1</w:t>
      </w:r>
      <w:r w:rsidRPr="000E60B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grade teachers to get an estimate of how many children can write some letters in their name at the beginning of the school year.</w:t>
      </w:r>
    </w:p>
    <w:p w14:paraId="6257FD53" w14:textId="77777777" w:rsidR="00FA5C61" w:rsidRDefault="00FA5C61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Measurement of program effect: </w:t>
      </w:r>
      <w:r>
        <w:rPr>
          <w:rFonts w:ascii="Times New Roman" w:hAnsi="Times New Roman" w:cs="Times New Roman"/>
          <w:sz w:val="24"/>
          <w:szCs w:val="24"/>
        </w:rPr>
        <w:t xml:space="preserve">Of the students of teachers surveyed, determine the percentage of them who were in full-day kindergarten. </w:t>
      </w:r>
    </w:p>
    <w:p w14:paraId="0254CB28" w14:textId="77777777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027668" w14:textId="61FC8C97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## Outcome 2: </w:t>
      </w:r>
      <w:r w:rsidR="00CE532B">
        <w:rPr>
          <w:rFonts w:ascii="Times New Roman" w:hAnsi="Times New Roman" w:cs="Times New Roman"/>
          <w:sz w:val="24"/>
          <w:szCs w:val="24"/>
        </w:rPr>
        <w:t>Equality for disadvantaged students</w:t>
      </w:r>
    </w:p>
    <w:p w14:paraId="2F57E322" w14:textId="77777777" w:rsidR="0047163F" w:rsidRDefault="0047163F" w:rsidP="0047163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AB61DD" w14:textId="3B7FC290" w:rsidR="0047163F" w:rsidRPr="005263C2" w:rsidRDefault="0047163F" w:rsidP="004716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#### Attributes:</w:t>
      </w:r>
    </w:p>
    <w:p w14:paraId="1E11AB90" w14:textId="77777777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EF7D0B" w14:textId="4EBBF0C2" w:rsid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</w:t>
      </w:r>
      <w:r w:rsidR="00351B7D">
        <w:rPr>
          <w:rFonts w:ascii="Times New Roman" w:hAnsi="Times New Roman" w:cs="Times New Roman"/>
          <w:sz w:val="24"/>
          <w:szCs w:val="24"/>
        </w:rPr>
        <w:t>A</w:t>
      </w:r>
      <w:r w:rsidR="00351B7D">
        <w:rPr>
          <w:rFonts w:ascii="Times New Roman" w:hAnsi="Times New Roman" w:cs="Times New Roman"/>
          <w:sz w:val="24"/>
          <w:szCs w:val="24"/>
        </w:rPr>
        <w:t xml:space="preserve">chievement </w:t>
      </w:r>
      <w:r w:rsidR="00351B7D">
        <w:rPr>
          <w:rFonts w:ascii="Times New Roman" w:hAnsi="Times New Roman" w:cs="Times New Roman"/>
          <w:sz w:val="24"/>
          <w:szCs w:val="24"/>
        </w:rPr>
        <w:t>d</w:t>
      </w:r>
      <w:r w:rsidR="0095382B">
        <w:rPr>
          <w:rFonts w:ascii="Times New Roman" w:hAnsi="Times New Roman" w:cs="Times New Roman"/>
          <w:sz w:val="24"/>
          <w:szCs w:val="24"/>
        </w:rPr>
        <w:t>isparity between students with different racial</w:t>
      </w:r>
      <w:r w:rsidR="00420989">
        <w:rPr>
          <w:rFonts w:ascii="Times New Roman" w:hAnsi="Times New Roman" w:cs="Times New Roman"/>
          <w:sz w:val="24"/>
          <w:szCs w:val="24"/>
        </w:rPr>
        <w:t xml:space="preserve"> and </w:t>
      </w:r>
      <w:r w:rsidR="00420989">
        <w:rPr>
          <w:rFonts w:ascii="Times New Roman" w:hAnsi="Times New Roman" w:cs="Times New Roman"/>
          <w:sz w:val="24"/>
          <w:szCs w:val="24"/>
        </w:rPr>
        <w:t>economic</w:t>
      </w:r>
      <w:r w:rsidR="0095382B">
        <w:rPr>
          <w:rFonts w:ascii="Times New Roman" w:hAnsi="Times New Roman" w:cs="Times New Roman"/>
          <w:sz w:val="24"/>
          <w:szCs w:val="24"/>
        </w:rPr>
        <w:t xml:space="preserve"> backgrounds</w:t>
      </w:r>
    </w:p>
    <w:p w14:paraId="1A410C9A" w14:textId="001E3261" w:rsidR="00734471" w:rsidRDefault="00045AEB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4471">
        <w:rPr>
          <w:rFonts w:ascii="Times New Roman" w:hAnsi="Times New Roman" w:cs="Times New Roman"/>
          <w:sz w:val="24"/>
          <w:szCs w:val="24"/>
        </w:rPr>
        <w:t xml:space="preserve"> - </w:t>
      </w:r>
      <w:r w:rsidR="0003116D">
        <w:rPr>
          <w:rFonts w:ascii="Times New Roman" w:hAnsi="Times New Roman" w:cs="Times New Roman"/>
          <w:sz w:val="24"/>
          <w:szCs w:val="24"/>
        </w:rPr>
        <w:t>Test scores</w:t>
      </w:r>
    </w:p>
    <w:p w14:paraId="2EF25C02" w14:textId="2E359BEF" w:rsidR="0003116D" w:rsidRDefault="00045AEB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116D">
        <w:rPr>
          <w:rFonts w:ascii="Times New Roman" w:hAnsi="Times New Roman" w:cs="Times New Roman"/>
          <w:sz w:val="24"/>
          <w:szCs w:val="24"/>
        </w:rPr>
        <w:t xml:space="preserve"> - </w:t>
      </w:r>
      <w:r w:rsidR="00924A80">
        <w:rPr>
          <w:rFonts w:ascii="Times New Roman" w:hAnsi="Times New Roman" w:cs="Times New Roman"/>
          <w:sz w:val="24"/>
          <w:szCs w:val="24"/>
        </w:rPr>
        <w:t>School engagement</w:t>
      </w:r>
    </w:p>
    <w:p w14:paraId="318DF766" w14:textId="3287E39C" w:rsidR="00924A80" w:rsidRPr="005263C2" w:rsidRDefault="00045AEB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A80">
        <w:rPr>
          <w:rFonts w:ascii="Times New Roman" w:hAnsi="Times New Roman" w:cs="Times New Roman"/>
          <w:sz w:val="24"/>
          <w:szCs w:val="24"/>
        </w:rPr>
        <w:t xml:space="preserve"> - </w:t>
      </w:r>
      <w:r w:rsidR="002F2D1C">
        <w:rPr>
          <w:rFonts w:ascii="Times New Roman" w:hAnsi="Times New Roman" w:cs="Times New Roman"/>
          <w:sz w:val="24"/>
          <w:szCs w:val="24"/>
        </w:rPr>
        <w:t>Reading level</w:t>
      </w:r>
    </w:p>
    <w:p w14:paraId="252F19C5" w14:textId="02F51B00" w:rsidR="005263C2" w:rsidRDefault="005263C2" w:rsidP="007344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</w:t>
      </w:r>
      <w:r w:rsidR="00031E3C">
        <w:rPr>
          <w:rFonts w:ascii="Times New Roman" w:hAnsi="Times New Roman" w:cs="Times New Roman"/>
          <w:sz w:val="24"/>
          <w:szCs w:val="24"/>
        </w:rPr>
        <w:t>Achievement disparity between students</w:t>
      </w:r>
      <w:r w:rsidR="00031E3C">
        <w:rPr>
          <w:rFonts w:ascii="Times New Roman" w:hAnsi="Times New Roman" w:cs="Times New Roman"/>
          <w:sz w:val="24"/>
          <w:szCs w:val="24"/>
        </w:rPr>
        <w:t xml:space="preserve"> </w:t>
      </w:r>
      <w:r w:rsidR="0095382B">
        <w:rPr>
          <w:rFonts w:ascii="Times New Roman" w:hAnsi="Times New Roman" w:cs="Times New Roman"/>
          <w:sz w:val="24"/>
          <w:szCs w:val="24"/>
        </w:rPr>
        <w:t xml:space="preserve">with </w:t>
      </w:r>
      <w:r w:rsidR="00BB37FA">
        <w:rPr>
          <w:rFonts w:ascii="Times New Roman" w:hAnsi="Times New Roman" w:cs="Times New Roman"/>
          <w:sz w:val="24"/>
          <w:szCs w:val="24"/>
        </w:rPr>
        <w:t>single parents</w:t>
      </w:r>
      <w:r w:rsidR="00031E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E5311E" w14:textId="2F9EB4C5" w:rsidR="002F2D1C" w:rsidRDefault="00045AEB" w:rsidP="002F2D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2D1C">
        <w:rPr>
          <w:rFonts w:ascii="Times New Roman" w:hAnsi="Times New Roman" w:cs="Times New Roman"/>
          <w:sz w:val="24"/>
          <w:szCs w:val="24"/>
        </w:rPr>
        <w:t xml:space="preserve"> - Test scores</w:t>
      </w:r>
    </w:p>
    <w:p w14:paraId="5F9A4249" w14:textId="1BCFD8D7" w:rsidR="002F2D1C" w:rsidRDefault="00045AEB" w:rsidP="002F2D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2D1C">
        <w:rPr>
          <w:rFonts w:ascii="Times New Roman" w:hAnsi="Times New Roman" w:cs="Times New Roman"/>
          <w:sz w:val="24"/>
          <w:szCs w:val="24"/>
        </w:rPr>
        <w:t xml:space="preserve"> - School engagement</w:t>
      </w:r>
    </w:p>
    <w:p w14:paraId="5011FB5E" w14:textId="15752303" w:rsidR="002F2D1C" w:rsidRPr="005263C2" w:rsidRDefault="00045AEB" w:rsidP="007344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2D1C">
        <w:rPr>
          <w:rFonts w:ascii="Times New Roman" w:hAnsi="Times New Roman" w:cs="Times New Roman"/>
          <w:sz w:val="24"/>
          <w:szCs w:val="24"/>
        </w:rPr>
        <w:t xml:space="preserve"> - Reading level</w:t>
      </w:r>
    </w:p>
    <w:p w14:paraId="45E6F259" w14:textId="313E1F94" w:rsidR="003C78EB" w:rsidRPr="005263C2" w:rsidRDefault="005263C2" w:rsidP="007344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</w:t>
      </w:r>
      <w:r w:rsidR="004D19DC">
        <w:rPr>
          <w:rFonts w:ascii="Times New Roman" w:hAnsi="Times New Roman" w:cs="Times New Roman"/>
          <w:sz w:val="24"/>
          <w:szCs w:val="24"/>
        </w:rPr>
        <w:t xml:space="preserve">Rate of </w:t>
      </w:r>
      <w:r w:rsidR="003C78EB">
        <w:rPr>
          <w:rFonts w:ascii="Times New Roman" w:hAnsi="Times New Roman" w:cs="Times New Roman"/>
          <w:sz w:val="24"/>
          <w:szCs w:val="24"/>
        </w:rPr>
        <w:t xml:space="preserve">grade repeating for </w:t>
      </w:r>
      <w:r w:rsidR="003C78EB">
        <w:rPr>
          <w:rFonts w:ascii="Times New Roman" w:hAnsi="Times New Roman" w:cs="Times New Roman"/>
          <w:sz w:val="24"/>
          <w:szCs w:val="24"/>
        </w:rPr>
        <w:t xml:space="preserve">students with different </w:t>
      </w:r>
      <w:r w:rsidR="00734471">
        <w:rPr>
          <w:rFonts w:ascii="Times New Roman" w:hAnsi="Times New Roman" w:cs="Times New Roman"/>
          <w:sz w:val="24"/>
          <w:szCs w:val="24"/>
        </w:rPr>
        <w:t>racial and economic backgrounds</w:t>
      </w:r>
    </w:p>
    <w:p w14:paraId="2898256D" w14:textId="62004ED9" w:rsidR="003C78EB" w:rsidRPr="005263C2" w:rsidRDefault="003C78EB" w:rsidP="007344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Rate of grade repeating for students with single parents </w:t>
      </w:r>
    </w:p>
    <w:p w14:paraId="5E6A1539" w14:textId="77777777" w:rsid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A0746D" w14:textId="5117F69B" w:rsidR="001277E7" w:rsidRDefault="00BB742F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equality and </w:t>
      </w:r>
      <w:r w:rsidR="0010700F">
        <w:rPr>
          <w:rFonts w:ascii="Times New Roman" w:hAnsi="Times New Roman" w:cs="Times New Roman"/>
          <w:sz w:val="24"/>
          <w:szCs w:val="24"/>
        </w:rPr>
        <w:t>disadvantage</w:t>
      </w:r>
      <w:r>
        <w:rPr>
          <w:rFonts w:ascii="Times New Roman" w:hAnsi="Times New Roman" w:cs="Times New Roman"/>
          <w:sz w:val="24"/>
          <w:szCs w:val="24"/>
        </w:rPr>
        <w:t xml:space="preserve"> may be </w:t>
      </w:r>
      <w:r w:rsidR="003254B5">
        <w:rPr>
          <w:rFonts w:ascii="Times New Roman" w:hAnsi="Times New Roman" w:cs="Times New Roman"/>
          <w:sz w:val="24"/>
          <w:szCs w:val="24"/>
        </w:rPr>
        <w:t xml:space="preserve">difficult concepts to measure, a range of </w:t>
      </w:r>
      <w:r w:rsidR="0028449D">
        <w:rPr>
          <w:rFonts w:ascii="Times New Roman" w:hAnsi="Times New Roman" w:cs="Times New Roman"/>
          <w:sz w:val="24"/>
          <w:szCs w:val="24"/>
        </w:rPr>
        <w:t xml:space="preserve">attributes like formal test scores, reading level, and </w:t>
      </w:r>
      <w:r w:rsidR="0019372E">
        <w:rPr>
          <w:rFonts w:ascii="Times New Roman" w:hAnsi="Times New Roman" w:cs="Times New Roman"/>
          <w:sz w:val="24"/>
          <w:szCs w:val="24"/>
        </w:rPr>
        <w:t xml:space="preserve">rate of grade </w:t>
      </w:r>
      <w:r w:rsidR="0010700F">
        <w:rPr>
          <w:rFonts w:ascii="Times New Roman" w:hAnsi="Times New Roman" w:cs="Times New Roman"/>
          <w:sz w:val="24"/>
          <w:szCs w:val="24"/>
        </w:rPr>
        <w:t>repetition</w:t>
      </w:r>
      <w:r w:rsidR="0019372E">
        <w:rPr>
          <w:rFonts w:ascii="Times New Roman" w:hAnsi="Times New Roman" w:cs="Times New Roman"/>
          <w:sz w:val="24"/>
          <w:szCs w:val="24"/>
        </w:rPr>
        <w:t xml:space="preserve"> measured at different times throughout a child’s early education </w:t>
      </w:r>
      <w:r w:rsidR="0010700F">
        <w:rPr>
          <w:rFonts w:ascii="Times New Roman" w:hAnsi="Times New Roman" w:cs="Times New Roman"/>
          <w:sz w:val="24"/>
          <w:szCs w:val="24"/>
        </w:rPr>
        <w:t>may illuminate racial and economic disparities and whether full-day kindergarten reduces</w:t>
      </w:r>
      <w:r w:rsidR="008740DB">
        <w:rPr>
          <w:rFonts w:ascii="Times New Roman" w:hAnsi="Times New Roman" w:cs="Times New Roman"/>
          <w:sz w:val="24"/>
          <w:szCs w:val="24"/>
        </w:rPr>
        <w:t xml:space="preserve"> those disparities. Testing can be difficult at a young age, but if the children who are tested later can be identified by whether they attended half-day or full-day kindergarten, </w:t>
      </w:r>
      <w:r w:rsidR="009F3A24">
        <w:rPr>
          <w:rFonts w:ascii="Times New Roman" w:hAnsi="Times New Roman" w:cs="Times New Roman"/>
          <w:sz w:val="24"/>
          <w:szCs w:val="24"/>
        </w:rPr>
        <w:t xml:space="preserve">there can be an assessment </w:t>
      </w:r>
      <w:r w:rsidR="00F76D9A">
        <w:rPr>
          <w:rFonts w:ascii="Times New Roman" w:hAnsi="Times New Roman" w:cs="Times New Roman"/>
          <w:sz w:val="24"/>
          <w:szCs w:val="24"/>
        </w:rPr>
        <w:t>of</w:t>
      </w:r>
      <w:r w:rsidR="009F3A24">
        <w:rPr>
          <w:rFonts w:ascii="Times New Roman" w:hAnsi="Times New Roman" w:cs="Times New Roman"/>
          <w:sz w:val="24"/>
          <w:szCs w:val="24"/>
        </w:rPr>
        <w:t xml:space="preserve"> the </w:t>
      </w:r>
      <w:r w:rsidR="00F76D9A">
        <w:rPr>
          <w:rFonts w:ascii="Times New Roman" w:hAnsi="Times New Roman" w:cs="Times New Roman"/>
          <w:sz w:val="24"/>
          <w:szCs w:val="24"/>
        </w:rPr>
        <w:t>longer-term</w:t>
      </w:r>
      <w:r w:rsidR="009F3A24">
        <w:rPr>
          <w:rFonts w:ascii="Times New Roman" w:hAnsi="Times New Roman" w:cs="Times New Roman"/>
          <w:sz w:val="24"/>
          <w:szCs w:val="24"/>
        </w:rPr>
        <w:t xml:space="preserve"> impacts of the program. Similarly, </w:t>
      </w:r>
      <w:r w:rsidR="00F76D9A">
        <w:rPr>
          <w:rFonts w:ascii="Times New Roman" w:hAnsi="Times New Roman" w:cs="Times New Roman"/>
          <w:sz w:val="24"/>
          <w:szCs w:val="24"/>
        </w:rPr>
        <w:t xml:space="preserve">the child’s </w:t>
      </w:r>
      <w:r w:rsidR="009F3A24">
        <w:rPr>
          <w:rFonts w:ascii="Times New Roman" w:hAnsi="Times New Roman" w:cs="Times New Roman"/>
          <w:sz w:val="24"/>
          <w:szCs w:val="24"/>
        </w:rPr>
        <w:t xml:space="preserve">reading level can be assessed </w:t>
      </w:r>
      <w:r w:rsidR="00F76D9A">
        <w:rPr>
          <w:rFonts w:ascii="Times New Roman" w:hAnsi="Times New Roman" w:cs="Times New Roman"/>
          <w:sz w:val="24"/>
          <w:szCs w:val="24"/>
        </w:rPr>
        <w:t xml:space="preserve">to see if longer kindergarten days lead to an earlier or </w:t>
      </w:r>
      <w:r w:rsidR="00F76D9A">
        <w:rPr>
          <w:rFonts w:ascii="Times New Roman" w:hAnsi="Times New Roman" w:cs="Times New Roman"/>
          <w:sz w:val="24"/>
          <w:szCs w:val="24"/>
        </w:rPr>
        <w:lastRenderedPageBreak/>
        <w:t xml:space="preserve">higher reading level. </w:t>
      </w:r>
      <w:r w:rsidR="00AD76AF">
        <w:rPr>
          <w:rFonts w:ascii="Times New Roman" w:hAnsi="Times New Roman" w:cs="Times New Roman"/>
          <w:sz w:val="24"/>
          <w:szCs w:val="24"/>
        </w:rPr>
        <w:t xml:space="preserve">Additionally, grade repetition before middle school can be an indicator that the child </w:t>
      </w:r>
      <w:r w:rsidR="00D94481">
        <w:rPr>
          <w:rFonts w:ascii="Times New Roman" w:hAnsi="Times New Roman" w:cs="Times New Roman"/>
          <w:sz w:val="24"/>
          <w:szCs w:val="24"/>
        </w:rPr>
        <w:t>was not prepared</w:t>
      </w:r>
      <w:r w:rsidR="00251FCC">
        <w:rPr>
          <w:rFonts w:ascii="Times New Roman" w:hAnsi="Times New Roman" w:cs="Times New Roman"/>
          <w:sz w:val="24"/>
          <w:szCs w:val="24"/>
        </w:rPr>
        <w:t xml:space="preserve"> for school after kindergarten and failed to keep up with </w:t>
      </w:r>
      <w:r w:rsidR="00D94481">
        <w:rPr>
          <w:rFonts w:ascii="Times New Roman" w:hAnsi="Times New Roman" w:cs="Times New Roman"/>
          <w:sz w:val="24"/>
          <w:szCs w:val="24"/>
        </w:rPr>
        <w:t xml:space="preserve">their classmates. All these things </w:t>
      </w:r>
      <w:r w:rsidR="0054069C">
        <w:rPr>
          <w:rFonts w:ascii="Times New Roman" w:hAnsi="Times New Roman" w:cs="Times New Roman"/>
          <w:sz w:val="24"/>
          <w:szCs w:val="24"/>
        </w:rPr>
        <w:t>can vary greatly depending on the racial and economic backgrounds</w:t>
      </w:r>
      <w:r w:rsidR="002F64DF">
        <w:rPr>
          <w:rFonts w:ascii="Times New Roman" w:hAnsi="Times New Roman" w:cs="Times New Roman"/>
          <w:sz w:val="24"/>
          <w:szCs w:val="24"/>
        </w:rPr>
        <w:t xml:space="preserve"> and </w:t>
      </w:r>
      <w:r w:rsidR="0054069C">
        <w:rPr>
          <w:rFonts w:ascii="Times New Roman" w:hAnsi="Times New Roman" w:cs="Times New Roman"/>
          <w:sz w:val="24"/>
          <w:szCs w:val="24"/>
        </w:rPr>
        <w:t xml:space="preserve">parental </w:t>
      </w:r>
      <w:r w:rsidR="002F64DF">
        <w:rPr>
          <w:rFonts w:ascii="Times New Roman" w:hAnsi="Times New Roman" w:cs="Times New Roman"/>
          <w:sz w:val="24"/>
          <w:szCs w:val="24"/>
        </w:rPr>
        <w:t xml:space="preserve">status of children, and more attention in kindergarten may </w:t>
      </w:r>
      <w:r w:rsidR="00A31D97">
        <w:rPr>
          <w:rFonts w:ascii="Times New Roman" w:hAnsi="Times New Roman" w:cs="Times New Roman"/>
          <w:sz w:val="24"/>
          <w:szCs w:val="24"/>
        </w:rPr>
        <w:t>help level that playing field and give disadvantaged students a healthy start to their education, in turn increasing their chance of success in the long run.</w:t>
      </w:r>
    </w:p>
    <w:p w14:paraId="523ED418" w14:textId="77777777" w:rsidR="001277E7" w:rsidRPr="005263C2" w:rsidRDefault="001277E7" w:rsidP="00841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656AFE" w14:textId="3D6B9ACA" w:rsidR="002F2D1C" w:rsidRDefault="005263C2" w:rsidP="002F2D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### Attribute 1: </w:t>
      </w:r>
      <w:r w:rsidR="002F2D1C">
        <w:rPr>
          <w:rFonts w:ascii="Times New Roman" w:hAnsi="Times New Roman" w:cs="Times New Roman"/>
          <w:sz w:val="24"/>
          <w:szCs w:val="24"/>
        </w:rPr>
        <w:t>Achievement disparity between students with different racial and economic backgrounds</w:t>
      </w:r>
      <w:r w:rsidR="002F2D1C">
        <w:rPr>
          <w:rFonts w:ascii="Times New Roman" w:hAnsi="Times New Roman" w:cs="Times New Roman"/>
          <w:sz w:val="24"/>
          <w:szCs w:val="24"/>
        </w:rPr>
        <w:t xml:space="preserve"> </w:t>
      </w:r>
      <w:r w:rsidR="002F2D1C">
        <w:rPr>
          <w:rFonts w:ascii="Times New Roman" w:hAnsi="Times New Roman" w:cs="Times New Roman"/>
          <w:sz w:val="24"/>
          <w:szCs w:val="24"/>
        </w:rPr>
        <w:t>- Test scores</w:t>
      </w:r>
    </w:p>
    <w:p w14:paraId="7BE87482" w14:textId="43C67EC5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CAA3ED" w14:textId="77777777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FF88F3" w14:textId="1DF55C46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Measurable definition: </w:t>
      </w:r>
      <w:r w:rsidR="00BA65E6">
        <w:rPr>
          <w:rFonts w:ascii="Times New Roman" w:hAnsi="Times New Roman" w:cs="Times New Roman"/>
          <w:sz w:val="24"/>
          <w:szCs w:val="24"/>
        </w:rPr>
        <w:t>Change in the average difference</w:t>
      </w:r>
      <w:r w:rsidR="00AC7B4E">
        <w:rPr>
          <w:rFonts w:ascii="Times New Roman" w:hAnsi="Times New Roman" w:cs="Times New Roman"/>
          <w:sz w:val="24"/>
          <w:szCs w:val="24"/>
        </w:rPr>
        <w:t xml:space="preserve"> of students achieving </w:t>
      </w:r>
      <w:r w:rsidR="001E2D88">
        <w:rPr>
          <w:rFonts w:ascii="Times New Roman" w:hAnsi="Times New Roman" w:cs="Times New Roman"/>
          <w:sz w:val="24"/>
          <w:szCs w:val="24"/>
        </w:rPr>
        <w:t>adequate test scores</w:t>
      </w:r>
      <w:r w:rsidR="00A1450F">
        <w:rPr>
          <w:rFonts w:ascii="Times New Roman" w:hAnsi="Times New Roman" w:cs="Times New Roman"/>
          <w:sz w:val="24"/>
          <w:szCs w:val="24"/>
        </w:rPr>
        <w:t xml:space="preserve"> by</w:t>
      </w:r>
      <w:r w:rsidR="001E2D88">
        <w:rPr>
          <w:rFonts w:ascii="Times New Roman" w:hAnsi="Times New Roman" w:cs="Times New Roman"/>
          <w:sz w:val="24"/>
          <w:szCs w:val="24"/>
        </w:rPr>
        <w:t xml:space="preserve"> racial and</w:t>
      </w:r>
      <w:r w:rsidR="00A1450F">
        <w:rPr>
          <w:rFonts w:ascii="Times New Roman" w:hAnsi="Times New Roman" w:cs="Times New Roman"/>
          <w:sz w:val="24"/>
          <w:szCs w:val="24"/>
        </w:rPr>
        <w:t xml:space="preserve"> economic background.</w:t>
      </w:r>
    </w:p>
    <w:p w14:paraId="5535A18D" w14:textId="0276C2E0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Ideal measurement: </w:t>
      </w:r>
      <w:r w:rsidR="001E2D88">
        <w:rPr>
          <w:rFonts w:ascii="Times New Roman" w:hAnsi="Times New Roman" w:cs="Times New Roman"/>
          <w:sz w:val="24"/>
          <w:szCs w:val="24"/>
        </w:rPr>
        <w:t xml:space="preserve">Test every student at the same time, </w:t>
      </w:r>
      <w:r w:rsidR="00491AB7">
        <w:rPr>
          <w:rFonts w:ascii="Times New Roman" w:hAnsi="Times New Roman" w:cs="Times New Roman"/>
          <w:sz w:val="24"/>
          <w:szCs w:val="24"/>
        </w:rPr>
        <w:t>sometime</w:t>
      </w:r>
      <w:r w:rsidR="001E2D88">
        <w:rPr>
          <w:rFonts w:ascii="Times New Roman" w:hAnsi="Times New Roman" w:cs="Times New Roman"/>
          <w:sz w:val="24"/>
          <w:szCs w:val="24"/>
        </w:rPr>
        <w:t xml:space="preserve"> after 1</w:t>
      </w:r>
      <w:r w:rsidR="001E2D88" w:rsidRPr="001E2D8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1E2D88">
        <w:rPr>
          <w:rFonts w:ascii="Times New Roman" w:hAnsi="Times New Roman" w:cs="Times New Roman"/>
          <w:sz w:val="24"/>
          <w:szCs w:val="24"/>
        </w:rPr>
        <w:t xml:space="preserve"> grade</w:t>
      </w:r>
      <w:r w:rsidR="00E648B9">
        <w:rPr>
          <w:rFonts w:ascii="Times New Roman" w:hAnsi="Times New Roman" w:cs="Times New Roman"/>
          <w:sz w:val="24"/>
          <w:szCs w:val="24"/>
        </w:rPr>
        <w:t>, and determine if the student was enrolled in all-day kindergarten or half-day</w:t>
      </w:r>
      <w:r w:rsidR="00491AB7">
        <w:rPr>
          <w:rFonts w:ascii="Times New Roman" w:hAnsi="Times New Roman" w:cs="Times New Roman"/>
          <w:sz w:val="24"/>
          <w:szCs w:val="24"/>
        </w:rPr>
        <w:t>.</w:t>
      </w:r>
    </w:p>
    <w:p w14:paraId="05837ECF" w14:textId="5380289D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Feasible measurement: </w:t>
      </w:r>
      <w:r w:rsidR="000E7C11">
        <w:rPr>
          <w:rFonts w:ascii="Times New Roman" w:hAnsi="Times New Roman" w:cs="Times New Roman"/>
          <w:sz w:val="24"/>
          <w:szCs w:val="24"/>
        </w:rPr>
        <w:t xml:space="preserve">Analyze standardized test scores from </w:t>
      </w:r>
      <w:r w:rsidR="00B63E1F">
        <w:rPr>
          <w:rFonts w:ascii="Times New Roman" w:hAnsi="Times New Roman" w:cs="Times New Roman"/>
          <w:sz w:val="24"/>
          <w:szCs w:val="24"/>
        </w:rPr>
        <w:t xml:space="preserve">different schools to find the average of that </w:t>
      </w:r>
      <w:r w:rsidR="00E53B44">
        <w:rPr>
          <w:rFonts w:ascii="Times New Roman" w:hAnsi="Times New Roman" w:cs="Times New Roman"/>
          <w:sz w:val="24"/>
          <w:szCs w:val="24"/>
        </w:rPr>
        <w:t xml:space="preserve">test </w:t>
      </w:r>
      <w:proofErr w:type="gramStart"/>
      <w:r w:rsidR="00E53B44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E53B44">
        <w:rPr>
          <w:rFonts w:ascii="Times New Roman" w:hAnsi="Times New Roman" w:cs="Times New Roman"/>
          <w:sz w:val="24"/>
          <w:szCs w:val="24"/>
        </w:rPr>
        <w:t xml:space="preserve"> compare with the averages of different tests from different schools.</w:t>
      </w:r>
    </w:p>
    <w:p w14:paraId="20A483D9" w14:textId="498A8199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Measurement of program effect: </w:t>
      </w:r>
      <w:r w:rsidR="00E60BF1">
        <w:rPr>
          <w:rFonts w:ascii="Times New Roman" w:hAnsi="Times New Roman" w:cs="Times New Roman"/>
          <w:sz w:val="24"/>
          <w:szCs w:val="24"/>
        </w:rPr>
        <w:t xml:space="preserve">Predict the </w:t>
      </w:r>
      <w:r w:rsidR="009129ED">
        <w:rPr>
          <w:rFonts w:ascii="Times New Roman" w:hAnsi="Times New Roman" w:cs="Times New Roman"/>
          <w:sz w:val="24"/>
          <w:szCs w:val="24"/>
        </w:rPr>
        <w:t>percentage of students that may have had full-day kindergarten in an area</w:t>
      </w:r>
      <w:r w:rsidR="00096A87">
        <w:rPr>
          <w:rFonts w:ascii="Times New Roman" w:hAnsi="Times New Roman" w:cs="Times New Roman"/>
          <w:sz w:val="24"/>
          <w:szCs w:val="24"/>
        </w:rPr>
        <w:t>, and measure the change from before program implementation.</w:t>
      </w:r>
    </w:p>
    <w:p w14:paraId="6262DB98" w14:textId="77777777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199173" w14:textId="4468D080" w:rsidR="00096A87" w:rsidRPr="005263C2" w:rsidRDefault="005263C2" w:rsidP="00096A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### Attribute 2: </w:t>
      </w:r>
      <w:r w:rsidR="00096A87">
        <w:rPr>
          <w:rFonts w:ascii="Times New Roman" w:hAnsi="Times New Roman" w:cs="Times New Roman"/>
          <w:sz w:val="24"/>
          <w:szCs w:val="24"/>
        </w:rPr>
        <w:t xml:space="preserve">Achievement disparity between students with single parents </w:t>
      </w:r>
      <w:r w:rsidR="00096A87">
        <w:rPr>
          <w:rFonts w:ascii="Times New Roman" w:hAnsi="Times New Roman" w:cs="Times New Roman"/>
          <w:sz w:val="24"/>
          <w:szCs w:val="24"/>
        </w:rPr>
        <w:t>-</w:t>
      </w:r>
      <w:r w:rsidR="00096A87">
        <w:rPr>
          <w:rFonts w:ascii="Times New Roman" w:hAnsi="Times New Roman" w:cs="Times New Roman"/>
          <w:sz w:val="24"/>
          <w:szCs w:val="24"/>
        </w:rPr>
        <w:t xml:space="preserve"> Reading level</w:t>
      </w:r>
    </w:p>
    <w:p w14:paraId="64837AF8" w14:textId="0CEDB249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7E5CB2" w14:textId="677EE6E7" w:rsidR="00096A87" w:rsidRPr="005263C2" w:rsidRDefault="00096A87" w:rsidP="00096A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Measurable definition: </w:t>
      </w:r>
      <w:r>
        <w:rPr>
          <w:rFonts w:ascii="Times New Roman" w:hAnsi="Times New Roman" w:cs="Times New Roman"/>
          <w:sz w:val="24"/>
          <w:szCs w:val="24"/>
        </w:rPr>
        <w:t xml:space="preserve">Change in the average difference of students achieving adequate </w:t>
      </w:r>
      <w:r>
        <w:rPr>
          <w:rFonts w:ascii="Times New Roman" w:hAnsi="Times New Roman" w:cs="Times New Roman"/>
          <w:sz w:val="24"/>
          <w:szCs w:val="24"/>
        </w:rPr>
        <w:t>reading level for their age</w:t>
      </w:r>
      <w:r>
        <w:rPr>
          <w:rFonts w:ascii="Times New Roman" w:hAnsi="Times New Roman" w:cs="Times New Roman"/>
          <w:sz w:val="24"/>
          <w:szCs w:val="24"/>
        </w:rPr>
        <w:t xml:space="preserve"> by </w:t>
      </w:r>
      <w:r>
        <w:rPr>
          <w:rFonts w:ascii="Times New Roman" w:hAnsi="Times New Roman" w:cs="Times New Roman"/>
          <w:sz w:val="24"/>
          <w:szCs w:val="24"/>
        </w:rPr>
        <w:t>single or two-parent household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B6EEAF" w14:textId="77777777" w:rsidR="00096A87" w:rsidRPr="005263C2" w:rsidRDefault="00096A87" w:rsidP="00096A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Ideal measurement: </w:t>
      </w:r>
      <w:r>
        <w:rPr>
          <w:rFonts w:ascii="Times New Roman" w:hAnsi="Times New Roman" w:cs="Times New Roman"/>
          <w:sz w:val="24"/>
          <w:szCs w:val="24"/>
        </w:rPr>
        <w:t>Test every student at the same time, sometime after 1</w:t>
      </w:r>
      <w:r w:rsidRPr="001E2D8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grade, and determine if the student was enrolled in all-day kindergarten or half-day.</w:t>
      </w:r>
    </w:p>
    <w:p w14:paraId="0B71D7FE" w14:textId="302AF596" w:rsidR="00096A87" w:rsidRPr="005263C2" w:rsidRDefault="00096A87" w:rsidP="00096A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Feasible measurement: </w:t>
      </w:r>
      <w:r>
        <w:rPr>
          <w:rFonts w:ascii="Times New Roman" w:hAnsi="Times New Roman" w:cs="Times New Roman"/>
          <w:sz w:val="24"/>
          <w:szCs w:val="24"/>
        </w:rPr>
        <w:t xml:space="preserve">Survey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96A8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grade teachers to get an estimate of how many children can </w:t>
      </w:r>
      <w:r w:rsidR="00FC7FA7">
        <w:rPr>
          <w:rFonts w:ascii="Times New Roman" w:hAnsi="Times New Roman" w:cs="Times New Roman"/>
          <w:sz w:val="24"/>
          <w:szCs w:val="24"/>
        </w:rPr>
        <w:t>read at least a 3</w:t>
      </w:r>
      <w:r w:rsidR="00FC7FA7" w:rsidRPr="00FC7FA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FC7FA7">
        <w:rPr>
          <w:rFonts w:ascii="Times New Roman" w:hAnsi="Times New Roman" w:cs="Times New Roman"/>
          <w:sz w:val="24"/>
          <w:szCs w:val="24"/>
        </w:rPr>
        <w:t xml:space="preserve"> grade level.</w:t>
      </w:r>
    </w:p>
    <w:p w14:paraId="47BA18BC" w14:textId="53EE0D33" w:rsidR="00096A87" w:rsidRPr="005263C2" w:rsidRDefault="00096A87" w:rsidP="00096A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Measurement of program effect: </w:t>
      </w:r>
      <w:r>
        <w:rPr>
          <w:rFonts w:ascii="Times New Roman" w:hAnsi="Times New Roman" w:cs="Times New Roman"/>
          <w:sz w:val="24"/>
          <w:szCs w:val="24"/>
        </w:rPr>
        <w:t>Predict the percentage of students that may have had full-day kindergarten in an area and measure the change from</w:t>
      </w:r>
      <w:r w:rsidR="000E155C">
        <w:rPr>
          <w:rFonts w:ascii="Times New Roman" w:hAnsi="Times New Roman" w:cs="Times New Roman"/>
          <w:sz w:val="24"/>
          <w:szCs w:val="24"/>
        </w:rPr>
        <w:t xml:space="preserve"> and after</w:t>
      </w:r>
      <w:r>
        <w:rPr>
          <w:rFonts w:ascii="Times New Roman" w:hAnsi="Times New Roman" w:cs="Times New Roman"/>
          <w:sz w:val="24"/>
          <w:szCs w:val="24"/>
        </w:rPr>
        <w:t xml:space="preserve"> before program implementation.</w:t>
      </w:r>
    </w:p>
    <w:p w14:paraId="4E951704" w14:textId="77777777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A0D7BC" w14:textId="229F9A82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### Attribute 3: </w:t>
      </w:r>
      <w:r w:rsidR="00FC7FA7">
        <w:rPr>
          <w:rFonts w:ascii="Times New Roman" w:hAnsi="Times New Roman" w:cs="Times New Roman"/>
          <w:sz w:val="24"/>
          <w:szCs w:val="24"/>
        </w:rPr>
        <w:t>Rate of grade repeating for students with different racial and economic backgrounds</w:t>
      </w:r>
    </w:p>
    <w:p w14:paraId="5D81149F" w14:textId="77777777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0102FC" w14:textId="6956A4B3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Measurable definition: </w:t>
      </w:r>
      <w:r w:rsidR="000256C8">
        <w:rPr>
          <w:rFonts w:ascii="Times New Roman" w:hAnsi="Times New Roman" w:cs="Times New Roman"/>
          <w:sz w:val="24"/>
          <w:szCs w:val="24"/>
        </w:rPr>
        <w:t xml:space="preserve">Change in the rate of students repeating a grade before </w:t>
      </w:r>
      <w:r w:rsidR="002E74F3">
        <w:rPr>
          <w:rFonts w:ascii="Times New Roman" w:hAnsi="Times New Roman" w:cs="Times New Roman"/>
          <w:sz w:val="24"/>
          <w:szCs w:val="24"/>
        </w:rPr>
        <w:t>6</w:t>
      </w:r>
      <w:r w:rsidR="002E74F3" w:rsidRPr="002E74F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E74F3">
        <w:rPr>
          <w:rFonts w:ascii="Times New Roman" w:hAnsi="Times New Roman" w:cs="Times New Roman"/>
          <w:sz w:val="24"/>
          <w:szCs w:val="24"/>
        </w:rPr>
        <w:t xml:space="preserve"> grade by racial and economic backgrounds.</w:t>
      </w:r>
    </w:p>
    <w:p w14:paraId="0DDC549E" w14:textId="383BAFBF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Ideal measurement: </w:t>
      </w:r>
      <w:r w:rsidR="00AC6C3B">
        <w:rPr>
          <w:rFonts w:ascii="Times New Roman" w:hAnsi="Times New Roman" w:cs="Times New Roman"/>
          <w:sz w:val="24"/>
          <w:szCs w:val="24"/>
        </w:rPr>
        <w:t>Count every student who repeats a grade before 6th grade</w:t>
      </w:r>
      <w:r w:rsidR="00174B46">
        <w:rPr>
          <w:rFonts w:ascii="Times New Roman" w:hAnsi="Times New Roman" w:cs="Times New Roman"/>
          <w:sz w:val="24"/>
          <w:szCs w:val="24"/>
        </w:rPr>
        <w:t xml:space="preserve"> and their demographic information.</w:t>
      </w:r>
    </w:p>
    <w:p w14:paraId="58A6E76C" w14:textId="3D355B34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Feasible measurement: </w:t>
      </w:r>
      <w:r w:rsidR="00174B46">
        <w:rPr>
          <w:rFonts w:ascii="Times New Roman" w:hAnsi="Times New Roman" w:cs="Times New Roman"/>
          <w:sz w:val="24"/>
          <w:szCs w:val="24"/>
        </w:rPr>
        <w:t xml:space="preserve">Acquire school enrollment records to determine </w:t>
      </w:r>
      <w:r w:rsidR="00976274">
        <w:rPr>
          <w:rFonts w:ascii="Times New Roman" w:hAnsi="Times New Roman" w:cs="Times New Roman"/>
          <w:sz w:val="24"/>
          <w:szCs w:val="24"/>
        </w:rPr>
        <w:t>the number of students who enrolled in the same grade more than once.</w:t>
      </w:r>
    </w:p>
    <w:p w14:paraId="43A10EAD" w14:textId="31012483" w:rsidR="00976274" w:rsidRPr="005263C2" w:rsidRDefault="005263C2" w:rsidP="009762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Measurement of program effect: </w:t>
      </w:r>
      <w:r w:rsidR="00976274">
        <w:rPr>
          <w:rFonts w:ascii="Times New Roman" w:hAnsi="Times New Roman" w:cs="Times New Roman"/>
          <w:sz w:val="24"/>
          <w:szCs w:val="24"/>
        </w:rPr>
        <w:t xml:space="preserve">Predict the percentage of students that may have had full-day kindergarten in an </w:t>
      </w:r>
      <w:r w:rsidR="00976274">
        <w:rPr>
          <w:rFonts w:ascii="Times New Roman" w:hAnsi="Times New Roman" w:cs="Times New Roman"/>
          <w:sz w:val="24"/>
          <w:szCs w:val="24"/>
        </w:rPr>
        <w:t>area and</w:t>
      </w:r>
      <w:r w:rsidR="00976274">
        <w:rPr>
          <w:rFonts w:ascii="Times New Roman" w:hAnsi="Times New Roman" w:cs="Times New Roman"/>
          <w:sz w:val="24"/>
          <w:szCs w:val="24"/>
        </w:rPr>
        <w:t xml:space="preserve"> measure the change from before</w:t>
      </w:r>
      <w:r w:rsidR="000E155C">
        <w:rPr>
          <w:rFonts w:ascii="Times New Roman" w:hAnsi="Times New Roman" w:cs="Times New Roman"/>
          <w:sz w:val="24"/>
          <w:szCs w:val="24"/>
        </w:rPr>
        <w:t xml:space="preserve"> and after</w:t>
      </w:r>
      <w:r w:rsidR="00976274">
        <w:rPr>
          <w:rFonts w:ascii="Times New Roman" w:hAnsi="Times New Roman" w:cs="Times New Roman"/>
          <w:sz w:val="24"/>
          <w:szCs w:val="24"/>
        </w:rPr>
        <w:t xml:space="preserve"> program implementation.</w:t>
      </w:r>
    </w:p>
    <w:p w14:paraId="1608F2A7" w14:textId="14BCEA7A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51B107" w14:textId="1CBE2B6A" w:rsidR="005263C2" w:rsidRPr="005263C2" w:rsidRDefault="00AE19B1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newpage</w:t>
      </w:r>
      <w:proofErr w:type="spellEnd"/>
      <w:proofErr w:type="gramEnd"/>
    </w:p>
    <w:p w14:paraId="09015ADF" w14:textId="77777777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07E446" w14:textId="2733923E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# 2: Measurement and </w:t>
      </w:r>
      <w:r w:rsidR="0059300E">
        <w:rPr>
          <w:rFonts w:ascii="Times New Roman" w:hAnsi="Times New Roman" w:cs="Times New Roman"/>
          <w:sz w:val="24"/>
          <w:szCs w:val="24"/>
        </w:rPr>
        <w:t>A</w:t>
      </w:r>
      <w:r w:rsidRPr="005263C2">
        <w:rPr>
          <w:rFonts w:ascii="Times New Roman" w:hAnsi="Times New Roman" w:cs="Times New Roman"/>
          <w:sz w:val="24"/>
          <w:szCs w:val="24"/>
        </w:rPr>
        <w:t xml:space="preserve">bstraction for </w:t>
      </w:r>
      <w:r w:rsidR="002135E6">
        <w:rPr>
          <w:rFonts w:ascii="Times New Roman" w:hAnsi="Times New Roman" w:cs="Times New Roman"/>
          <w:sz w:val="24"/>
          <w:szCs w:val="24"/>
        </w:rPr>
        <w:t>Bail Reform in Harris County, TX</w:t>
      </w:r>
    </w:p>
    <w:p w14:paraId="6EEFAB92" w14:textId="77777777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95E929" w14:textId="77777777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>## Possible outcomes</w:t>
      </w:r>
    </w:p>
    <w:p w14:paraId="411EC41A" w14:textId="77777777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55FD2D" w14:textId="64954191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</w:t>
      </w:r>
      <w:r w:rsidR="00D879D7">
        <w:rPr>
          <w:rFonts w:ascii="Times New Roman" w:hAnsi="Times New Roman" w:cs="Times New Roman"/>
          <w:sz w:val="24"/>
          <w:szCs w:val="24"/>
        </w:rPr>
        <w:t>Equal</w:t>
      </w:r>
      <w:r w:rsidR="002A1231">
        <w:rPr>
          <w:rFonts w:ascii="Times New Roman" w:hAnsi="Times New Roman" w:cs="Times New Roman"/>
          <w:sz w:val="24"/>
          <w:szCs w:val="24"/>
        </w:rPr>
        <w:t>ity in the justice system</w:t>
      </w:r>
    </w:p>
    <w:p w14:paraId="01DE7820" w14:textId="14E04738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</w:t>
      </w:r>
      <w:r w:rsidR="002A1231">
        <w:rPr>
          <w:rFonts w:ascii="Times New Roman" w:hAnsi="Times New Roman" w:cs="Times New Roman"/>
          <w:sz w:val="24"/>
          <w:szCs w:val="24"/>
        </w:rPr>
        <w:t>Reduced crime</w:t>
      </w:r>
    </w:p>
    <w:p w14:paraId="4EB30FC2" w14:textId="22725E5D" w:rsid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</w:t>
      </w:r>
      <w:r w:rsidR="002A1231">
        <w:rPr>
          <w:rFonts w:ascii="Times New Roman" w:hAnsi="Times New Roman" w:cs="Times New Roman"/>
          <w:sz w:val="24"/>
          <w:szCs w:val="24"/>
        </w:rPr>
        <w:t>Reduced harm</w:t>
      </w:r>
    </w:p>
    <w:p w14:paraId="06F98C11" w14:textId="4F8BF354" w:rsidR="002A1231" w:rsidRDefault="002A1231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B3BB0">
        <w:rPr>
          <w:rFonts w:ascii="Times New Roman" w:hAnsi="Times New Roman" w:cs="Times New Roman"/>
          <w:sz w:val="24"/>
          <w:szCs w:val="24"/>
        </w:rPr>
        <w:t>Reduced negative social and economic impact</w:t>
      </w:r>
    </w:p>
    <w:p w14:paraId="4C9782DF" w14:textId="3D2A59F9" w:rsidR="004B3BB0" w:rsidRDefault="004B3BB0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F15947">
        <w:rPr>
          <w:rFonts w:ascii="Times New Roman" w:hAnsi="Times New Roman" w:cs="Times New Roman"/>
          <w:sz w:val="24"/>
          <w:szCs w:val="24"/>
        </w:rPr>
        <w:t>Court compliance</w:t>
      </w:r>
    </w:p>
    <w:p w14:paraId="1F3D5B63" w14:textId="15414CD3" w:rsidR="00F15947" w:rsidRDefault="00F15947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Remove factors that contribute to poverty</w:t>
      </w:r>
    </w:p>
    <w:p w14:paraId="4C62C389" w14:textId="77777777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64225A" w14:textId="36E06B78" w:rsid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## Outcome 1: </w:t>
      </w:r>
      <w:r w:rsidR="00350351">
        <w:rPr>
          <w:rFonts w:ascii="Times New Roman" w:hAnsi="Times New Roman" w:cs="Times New Roman"/>
          <w:sz w:val="24"/>
          <w:szCs w:val="24"/>
        </w:rPr>
        <w:t>Equality in the justice system</w:t>
      </w:r>
    </w:p>
    <w:p w14:paraId="7DFBE9C9" w14:textId="77777777" w:rsidR="00AE19B1" w:rsidRPr="005263C2" w:rsidRDefault="00AE19B1" w:rsidP="00841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86B314" w14:textId="0A4E76EE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</w:t>
      </w:r>
      <w:r w:rsidR="00811273">
        <w:rPr>
          <w:rFonts w:ascii="Times New Roman" w:hAnsi="Times New Roman" w:cs="Times New Roman"/>
          <w:sz w:val="24"/>
          <w:szCs w:val="24"/>
        </w:rPr>
        <w:t>Economic and racial disparities in arrests, convictions, and sentencing</w:t>
      </w:r>
    </w:p>
    <w:p w14:paraId="5691050B" w14:textId="293A9CDC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</w:t>
      </w:r>
      <w:r w:rsidR="00174C4F">
        <w:rPr>
          <w:rFonts w:ascii="Times New Roman" w:hAnsi="Times New Roman" w:cs="Times New Roman"/>
          <w:sz w:val="24"/>
          <w:szCs w:val="24"/>
        </w:rPr>
        <w:t xml:space="preserve">Impact of </w:t>
      </w:r>
      <w:r w:rsidR="008271D5">
        <w:rPr>
          <w:rFonts w:ascii="Times New Roman" w:hAnsi="Times New Roman" w:cs="Times New Roman"/>
          <w:sz w:val="24"/>
          <w:szCs w:val="24"/>
        </w:rPr>
        <w:t>detention</w:t>
      </w:r>
      <w:r w:rsidR="00174C4F">
        <w:rPr>
          <w:rFonts w:ascii="Times New Roman" w:hAnsi="Times New Roman" w:cs="Times New Roman"/>
          <w:sz w:val="24"/>
          <w:szCs w:val="24"/>
        </w:rPr>
        <w:t xml:space="preserve"> on economic </w:t>
      </w:r>
      <w:r w:rsidR="008271D5">
        <w:rPr>
          <w:rFonts w:ascii="Times New Roman" w:hAnsi="Times New Roman" w:cs="Times New Roman"/>
          <w:sz w:val="24"/>
          <w:szCs w:val="24"/>
        </w:rPr>
        <w:t>prospects</w:t>
      </w:r>
    </w:p>
    <w:p w14:paraId="147B5DBA" w14:textId="4D97828A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>-</w:t>
      </w:r>
      <w:r w:rsidR="008271D5">
        <w:rPr>
          <w:rFonts w:ascii="Times New Roman" w:hAnsi="Times New Roman" w:cs="Times New Roman"/>
          <w:sz w:val="24"/>
          <w:szCs w:val="24"/>
        </w:rPr>
        <w:t xml:space="preserve"> </w:t>
      </w:r>
      <w:r w:rsidR="00716489">
        <w:rPr>
          <w:rFonts w:ascii="Times New Roman" w:hAnsi="Times New Roman" w:cs="Times New Roman"/>
          <w:sz w:val="24"/>
          <w:szCs w:val="24"/>
        </w:rPr>
        <w:t>Conviction</w:t>
      </w:r>
      <w:r w:rsidR="006E4878">
        <w:rPr>
          <w:rFonts w:ascii="Times New Roman" w:hAnsi="Times New Roman" w:cs="Times New Roman"/>
          <w:sz w:val="24"/>
          <w:szCs w:val="24"/>
        </w:rPr>
        <w:t xml:space="preserve"> rates of detained </w:t>
      </w:r>
      <w:r w:rsidR="008263C6">
        <w:rPr>
          <w:rFonts w:ascii="Times New Roman" w:hAnsi="Times New Roman" w:cs="Times New Roman"/>
          <w:sz w:val="24"/>
          <w:szCs w:val="24"/>
        </w:rPr>
        <w:t>and</w:t>
      </w:r>
      <w:r w:rsidR="006E4878">
        <w:rPr>
          <w:rFonts w:ascii="Times New Roman" w:hAnsi="Times New Roman" w:cs="Times New Roman"/>
          <w:sz w:val="24"/>
          <w:szCs w:val="24"/>
        </w:rPr>
        <w:t xml:space="preserve"> released defendants</w:t>
      </w:r>
    </w:p>
    <w:p w14:paraId="5BC75D2B" w14:textId="68CEB8E5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</w:t>
      </w:r>
      <w:r w:rsidR="008263C6">
        <w:rPr>
          <w:rFonts w:ascii="Times New Roman" w:hAnsi="Times New Roman" w:cs="Times New Roman"/>
          <w:sz w:val="24"/>
          <w:szCs w:val="24"/>
        </w:rPr>
        <w:t xml:space="preserve">Conviction rates for </w:t>
      </w:r>
      <w:r w:rsidR="00294D52">
        <w:rPr>
          <w:rFonts w:ascii="Times New Roman" w:hAnsi="Times New Roman" w:cs="Times New Roman"/>
          <w:sz w:val="24"/>
          <w:szCs w:val="24"/>
        </w:rPr>
        <w:t>defendants with a private attorney versus a public defender</w:t>
      </w:r>
    </w:p>
    <w:p w14:paraId="0A4E2818" w14:textId="5FB414E8" w:rsid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>-</w:t>
      </w:r>
      <w:r w:rsidR="008B2967">
        <w:rPr>
          <w:rFonts w:ascii="Times New Roman" w:hAnsi="Times New Roman" w:cs="Times New Roman"/>
          <w:sz w:val="24"/>
          <w:szCs w:val="24"/>
        </w:rPr>
        <w:t xml:space="preserve"> Rate of defendants accepting plea deals</w:t>
      </w:r>
    </w:p>
    <w:p w14:paraId="136EE91B" w14:textId="0EEAE63E" w:rsidR="000B4A95" w:rsidRDefault="000B4A95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Consider </w:t>
      </w:r>
      <w:r w:rsidR="005613B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length of detention and release status at the time of the deal</w:t>
      </w:r>
    </w:p>
    <w:p w14:paraId="23A1F73D" w14:textId="21C186E7" w:rsidR="00AB3D90" w:rsidRDefault="00AB3D90" w:rsidP="00AB3D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Economic and racial disparities by type of crime</w:t>
      </w:r>
    </w:p>
    <w:p w14:paraId="175073A0" w14:textId="1B974F37" w:rsidR="000B4A95" w:rsidRDefault="006E0324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0183A">
        <w:rPr>
          <w:rFonts w:ascii="Times New Roman" w:hAnsi="Times New Roman" w:cs="Times New Roman"/>
          <w:sz w:val="24"/>
          <w:szCs w:val="24"/>
        </w:rPr>
        <w:t>Length of detention pretrial</w:t>
      </w:r>
    </w:p>
    <w:p w14:paraId="5E43C6CD" w14:textId="38FA137E" w:rsidR="00E0183A" w:rsidRPr="005263C2" w:rsidRDefault="00E0183A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Economic and racial disparities in detention length </w:t>
      </w:r>
      <w:r w:rsidR="005613B9">
        <w:rPr>
          <w:rFonts w:ascii="Times New Roman" w:hAnsi="Times New Roman" w:cs="Times New Roman"/>
          <w:sz w:val="24"/>
          <w:szCs w:val="24"/>
        </w:rPr>
        <w:t>by type of crime</w:t>
      </w:r>
    </w:p>
    <w:p w14:paraId="7364E2A7" w14:textId="77777777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7B4633" w14:textId="1BA568C6" w:rsidR="00A53B8D" w:rsidRDefault="00997869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measure equality in the justice system, </w:t>
      </w:r>
      <w:r w:rsidR="00DC0030">
        <w:rPr>
          <w:rFonts w:ascii="Times New Roman" w:hAnsi="Times New Roman" w:cs="Times New Roman"/>
          <w:sz w:val="24"/>
          <w:szCs w:val="24"/>
        </w:rPr>
        <w:t>economic and racial disparities must be considered. The most obvious place to start is with the rate of arrests, convictions, and sentencing across individuals with different economic and racial backgrounds</w:t>
      </w:r>
      <w:r w:rsidR="00045CF5">
        <w:rPr>
          <w:rFonts w:ascii="Times New Roman" w:hAnsi="Times New Roman" w:cs="Times New Roman"/>
          <w:sz w:val="24"/>
          <w:szCs w:val="24"/>
        </w:rPr>
        <w:t xml:space="preserve"> because this could illuminate clear patterns of discrimination inherent in the system</w:t>
      </w:r>
      <w:r w:rsidR="00483D6C">
        <w:rPr>
          <w:rFonts w:ascii="Times New Roman" w:hAnsi="Times New Roman" w:cs="Times New Roman"/>
          <w:sz w:val="24"/>
          <w:szCs w:val="24"/>
        </w:rPr>
        <w:t xml:space="preserve">, and whether bail reform has a positive impact on the numbers. </w:t>
      </w:r>
      <w:r w:rsidR="00763E00">
        <w:rPr>
          <w:rFonts w:ascii="Times New Roman" w:hAnsi="Times New Roman" w:cs="Times New Roman"/>
          <w:sz w:val="24"/>
          <w:szCs w:val="24"/>
        </w:rPr>
        <w:t xml:space="preserve">The conviction rates for detained and released defendants </w:t>
      </w:r>
      <w:r w:rsidR="00DC096A">
        <w:rPr>
          <w:rFonts w:ascii="Times New Roman" w:hAnsi="Times New Roman" w:cs="Times New Roman"/>
          <w:sz w:val="24"/>
          <w:szCs w:val="24"/>
        </w:rPr>
        <w:t>are</w:t>
      </w:r>
      <w:r w:rsidR="00763E00">
        <w:rPr>
          <w:rFonts w:ascii="Times New Roman" w:hAnsi="Times New Roman" w:cs="Times New Roman"/>
          <w:sz w:val="24"/>
          <w:szCs w:val="24"/>
        </w:rPr>
        <w:t xml:space="preserve"> also measurable, and it is </w:t>
      </w:r>
      <w:r w:rsidR="00CC0A9D">
        <w:rPr>
          <w:rFonts w:ascii="Times New Roman" w:hAnsi="Times New Roman" w:cs="Times New Roman"/>
          <w:sz w:val="24"/>
          <w:szCs w:val="24"/>
        </w:rPr>
        <w:t xml:space="preserve">a </w:t>
      </w:r>
      <w:r w:rsidR="00763E00">
        <w:rPr>
          <w:rFonts w:ascii="Times New Roman" w:hAnsi="Times New Roman" w:cs="Times New Roman"/>
          <w:sz w:val="24"/>
          <w:szCs w:val="24"/>
        </w:rPr>
        <w:t xml:space="preserve">good indicator </w:t>
      </w:r>
      <w:r w:rsidR="00CC0A9D">
        <w:rPr>
          <w:rFonts w:ascii="Times New Roman" w:hAnsi="Times New Roman" w:cs="Times New Roman"/>
          <w:sz w:val="24"/>
          <w:szCs w:val="24"/>
        </w:rPr>
        <w:t>of</w:t>
      </w:r>
      <w:r w:rsidR="00763E00">
        <w:rPr>
          <w:rFonts w:ascii="Times New Roman" w:hAnsi="Times New Roman" w:cs="Times New Roman"/>
          <w:sz w:val="24"/>
          <w:szCs w:val="24"/>
        </w:rPr>
        <w:t xml:space="preserve"> </w:t>
      </w:r>
      <w:r w:rsidR="00654D52">
        <w:rPr>
          <w:rFonts w:ascii="Times New Roman" w:hAnsi="Times New Roman" w:cs="Times New Roman"/>
          <w:sz w:val="24"/>
          <w:szCs w:val="24"/>
        </w:rPr>
        <w:t xml:space="preserve">the degree of the advantage of not being detained while appearing in court. Individuals are to be presumed innocent until proven </w:t>
      </w:r>
      <w:r w:rsidR="00B57AAE">
        <w:rPr>
          <w:rFonts w:ascii="Times New Roman" w:hAnsi="Times New Roman" w:cs="Times New Roman"/>
          <w:sz w:val="24"/>
          <w:szCs w:val="24"/>
        </w:rPr>
        <w:t>guilty but</w:t>
      </w:r>
      <w:r w:rsidR="00654D52">
        <w:rPr>
          <w:rFonts w:ascii="Times New Roman" w:hAnsi="Times New Roman" w:cs="Times New Roman"/>
          <w:sz w:val="24"/>
          <w:szCs w:val="24"/>
        </w:rPr>
        <w:t xml:space="preserve"> appearing in court in a jumpsuit and shackles can </w:t>
      </w:r>
      <w:r w:rsidR="00CC0A9D">
        <w:rPr>
          <w:rFonts w:ascii="Times New Roman" w:hAnsi="Times New Roman" w:cs="Times New Roman"/>
          <w:sz w:val="24"/>
          <w:szCs w:val="24"/>
        </w:rPr>
        <w:t>give</w:t>
      </w:r>
      <w:r w:rsidR="00654D52">
        <w:rPr>
          <w:rFonts w:ascii="Times New Roman" w:hAnsi="Times New Roman" w:cs="Times New Roman"/>
          <w:sz w:val="24"/>
          <w:szCs w:val="24"/>
        </w:rPr>
        <w:t xml:space="preserve"> the impression of guilt </w:t>
      </w:r>
      <w:r w:rsidR="00CA2DCF">
        <w:rPr>
          <w:rFonts w:ascii="Times New Roman" w:hAnsi="Times New Roman" w:cs="Times New Roman"/>
          <w:sz w:val="24"/>
          <w:szCs w:val="24"/>
        </w:rPr>
        <w:t xml:space="preserve">even for innocent defendants. Many </w:t>
      </w:r>
      <w:r w:rsidR="00B57AAE">
        <w:rPr>
          <w:rFonts w:ascii="Times New Roman" w:hAnsi="Times New Roman" w:cs="Times New Roman"/>
          <w:sz w:val="24"/>
          <w:szCs w:val="24"/>
        </w:rPr>
        <w:t>individuals have stated that they chose to agree to a plea deal because they could not afford bail and the alternative was to wait in jail for a court appearance.</w:t>
      </w:r>
      <w:r w:rsidR="00675F20">
        <w:rPr>
          <w:rFonts w:ascii="Times New Roman" w:hAnsi="Times New Roman" w:cs="Times New Roman"/>
          <w:sz w:val="24"/>
          <w:szCs w:val="24"/>
        </w:rPr>
        <w:t xml:space="preserve"> If bail was not an obstacle, the rate of individuals accepting plea deals should decrease because innocent people would not normally agree to a guilty plea </w:t>
      </w:r>
      <w:r w:rsidR="00CC0A9D">
        <w:rPr>
          <w:rFonts w:ascii="Times New Roman" w:hAnsi="Times New Roman" w:cs="Times New Roman"/>
          <w:sz w:val="24"/>
          <w:szCs w:val="24"/>
        </w:rPr>
        <w:t>without the coercion of detention.</w:t>
      </w:r>
    </w:p>
    <w:p w14:paraId="34472CC9" w14:textId="77777777" w:rsidR="00A53B8D" w:rsidRPr="005263C2" w:rsidRDefault="00A53B8D" w:rsidP="00841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11C79C" w14:textId="051F4076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### Attribute 1: </w:t>
      </w:r>
      <w:r w:rsidR="0044637E" w:rsidRPr="005263C2">
        <w:rPr>
          <w:rFonts w:ascii="Times New Roman" w:hAnsi="Times New Roman" w:cs="Times New Roman"/>
          <w:sz w:val="24"/>
          <w:szCs w:val="24"/>
        </w:rPr>
        <w:t xml:space="preserve">- </w:t>
      </w:r>
      <w:r w:rsidR="0044637E">
        <w:rPr>
          <w:rFonts w:ascii="Times New Roman" w:hAnsi="Times New Roman" w:cs="Times New Roman"/>
          <w:sz w:val="24"/>
          <w:szCs w:val="24"/>
        </w:rPr>
        <w:t>Economic and racial disparities in arrests, convictions, and sentencing</w:t>
      </w:r>
    </w:p>
    <w:p w14:paraId="79238150" w14:textId="77777777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24CB81" w14:textId="37272B76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Measurable definition: </w:t>
      </w:r>
      <w:r w:rsidR="00154AD1">
        <w:rPr>
          <w:rFonts w:ascii="Times New Roman" w:hAnsi="Times New Roman" w:cs="Times New Roman"/>
          <w:sz w:val="24"/>
          <w:szCs w:val="24"/>
        </w:rPr>
        <w:t xml:space="preserve">The rate of arrests, convictions, and sentences </w:t>
      </w:r>
      <w:r w:rsidR="00431CBF">
        <w:rPr>
          <w:rFonts w:ascii="Times New Roman" w:hAnsi="Times New Roman" w:cs="Times New Roman"/>
          <w:sz w:val="24"/>
          <w:szCs w:val="24"/>
        </w:rPr>
        <w:t xml:space="preserve">compared across </w:t>
      </w:r>
      <w:r w:rsidR="00154AD1">
        <w:rPr>
          <w:rFonts w:ascii="Times New Roman" w:hAnsi="Times New Roman" w:cs="Times New Roman"/>
          <w:sz w:val="24"/>
          <w:szCs w:val="24"/>
        </w:rPr>
        <w:t xml:space="preserve">different </w:t>
      </w:r>
      <w:r w:rsidR="00431CBF">
        <w:rPr>
          <w:rFonts w:ascii="Times New Roman" w:hAnsi="Times New Roman" w:cs="Times New Roman"/>
          <w:sz w:val="24"/>
          <w:szCs w:val="24"/>
        </w:rPr>
        <w:t>individuals with different economic and racial backgrounds.</w:t>
      </w:r>
    </w:p>
    <w:p w14:paraId="389FEE01" w14:textId="3BD066B8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lastRenderedPageBreak/>
        <w:t xml:space="preserve">- Ideal measurement: </w:t>
      </w:r>
      <w:r w:rsidR="008275AF">
        <w:rPr>
          <w:rFonts w:ascii="Times New Roman" w:hAnsi="Times New Roman" w:cs="Times New Roman"/>
          <w:sz w:val="24"/>
          <w:szCs w:val="24"/>
        </w:rPr>
        <w:t xml:space="preserve">Collect information about the </w:t>
      </w:r>
      <w:r w:rsidR="009F2087">
        <w:rPr>
          <w:rFonts w:ascii="Times New Roman" w:hAnsi="Times New Roman" w:cs="Times New Roman"/>
          <w:sz w:val="24"/>
          <w:szCs w:val="24"/>
        </w:rPr>
        <w:t xml:space="preserve">age, </w:t>
      </w:r>
      <w:r w:rsidR="008275AF">
        <w:rPr>
          <w:rFonts w:ascii="Times New Roman" w:hAnsi="Times New Roman" w:cs="Times New Roman"/>
          <w:sz w:val="24"/>
          <w:szCs w:val="24"/>
        </w:rPr>
        <w:t>employment status, income, housing situation</w:t>
      </w:r>
      <w:r w:rsidR="003B37DF">
        <w:rPr>
          <w:rFonts w:ascii="Times New Roman" w:hAnsi="Times New Roman" w:cs="Times New Roman"/>
          <w:sz w:val="24"/>
          <w:szCs w:val="24"/>
        </w:rPr>
        <w:t xml:space="preserve">, and race of all individuals charged with a crime to compare associations with higher rates of conviction or </w:t>
      </w:r>
      <w:r w:rsidR="008907B1">
        <w:rPr>
          <w:rFonts w:ascii="Times New Roman" w:hAnsi="Times New Roman" w:cs="Times New Roman"/>
          <w:sz w:val="24"/>
          <w:szCs w:val="24"/>
        </w:rPr>
        <w:t>higher sentencing.</w:t>
      </w:r>
    </w:p>
    <w:p w14:paraId="6A7A638B" w14:textId="2C7F5D21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Feasible measurement: </w:t>
      </w:r>
      <w:r w:rsidR="008907B1">
        <w:rPr>
          <w:rFonts w:ascii="Times New Roman" w:hAnsi="Times New Roman" w:cs="Times New Roman"/>
          <w:sz w:val="24"/>
          <w:szCs w:val="24"/>
        </w:rPr>
        <w:t xml:space="preserve">Information about the racial identity </w:t>
      </w:r>
      <w:r w:rsidR="009F2087">
        <w:rPr>
          <w:rFonts w:ascii="Times New Roman" w:hAnsi="Times New Roman" w:cs="Times New Roman"/>
          <w:sz w:val="24"/>
          <w:szCs w:val="24"/>
        </w:rPr>
        <w:t xml:space="preserve">and age </w:t>
      </w:r>
      <w:r w:rsidR="008907B1">
        <w:rPr>
          <w:rFonts w:ascii="Times New Roman" w:hAnsi="Times New Roman" w:cs="Times New Roman"/>
          <w:sz w:val="24"/>
          <w:szCs w:val="24"/>
        </w:rPr>
        <w:t xml:space="preserve">of </w:t>
      </w:r>
      <w:r w:rsidR="009F2087">
        <w:rPr>
          <w:rFonts w:ascii="Times New Roman" w:hAnsi="Times New Roman" w:cs="Times New Roman"/>
          <w:sz w:val="24"/>
          <w:szCs w:val="24"/>
        </w:rPr>
        <w:t>an</w:t>
      </w:r>
      <w:r w:rsidR="008907B1">
        <w:rPr>
          <w:rFonts w:ascii="Times New Roman" w:hAnsi="Times New Roman" w:cs="Times New Roman"/>
          <w:sz w:val="24"/>
          <w:szCs w:val="24"/>
        </w:rPr>
        <w:t xml:space="preserve"> individual is usually collected </w:t>
      </w:r>
      <w:r w:rsidR="009F2087">
        <w:rPr>
          <w:rFonts w:ascii="Times New Roman" w:hAnsi="Times New Roman" w:cs="Times New Roman"/>
          <w:sz w:val="24"/>
          <w:szCs w:val="24"/>
        </w:rPr>
        <w:t xml:space="preserve">with the arrest record. The </w:t>
      </w:r>
      <w:r w:rsidR="002A1D2E">
        <w:rPr>
          <w:rFonts w:ascii="Times New Roman" w:hAnsi="Times New Roman" w:cs="Times New Roman"/>
          <w:sz w:val="24"/>
          <w:szCs w:val="24"/>
        </w:rPr>
        <w:t xml:space="preserve">economic identifiers are more difficult to gather, but </w:t>
      </w:r>
      <w:r w:rsidR="00E30421">
        <w:rPr>
          <w:rFonts w:ascii="Times New Roman" w:hAnsi="Times New Roman" w:cs="Times New Roman"/>
          <w:sz w:val="24"/>
          <w:szCs w:val="24"/>
        </w:rPr>
        <w:t>they</w:t>
      </w:r>
      <w:r w:rsidR="002A1D2E">
        <w:rPr>
          <w:rFonts w:ascii="Times New Roman" w:hAnsi="Times New Roman" w:cs="Times New Roman"/>
          <w:sz w:val="24"/>
          <w:szCs w:val="24"/>
        </w:rPr>
        <w:t xml:space="preserve"> could be </w:t>
      </w:r>
      <w:r w:rsidR="00E30421">
        <w:rPr>
          <w:rFonts w:ascii="Times New Roman" w:hAnsi="Times New Roman" w:cs="Times New Roman"/>
          <w:sz w:val="24"/>
          <w:szCs w:val="24"/>
        </w:rPr>
        <w:t>collected</w:t>
      </w:r>
      <w:r w:rsidR="002A1D2E">
        <w:rPr>
          <w:rFonts w:ascii="Times New Roman" w:hAnsi="Times New Roman" w:cs="Times New Roman"/>
          <w:sz w:val="24"/>
          <w:szCs w:val="24"/>
        </w:rPr>
        <w:t xml:space="preserve"> as part of a </w:t>
      </w:r>
      <w:r w:rsidR="008D4E95">
        <w:rPr>
          <w:rFonts w:ascii="Times New Roman" w:hAnsi="Times New Roman" w:cs="Times New Roman"/>
          <w:sz w:val="24"/>
          <w:szCs w:val="24"/>
        </w:rPr>
        <w:t>voluntary survey upon release or at the courthouse.</w:t>
      </w:r>
      <w:r w:rsidR="00E30421">
        <w:rPr>
          <w:rFonts w:ascii="Times New Roman" w:hAnsi="Times New Roman" w:cs="Times New Roman"/>
          <w:sz w:val="24"/>
          <w:szCs w:val="24"/>
        </w:rPr>
        <w:t xml:space="preserve"> The length of time spent in detention should be public record as well.</w:t>
      </w:r>
    </w:p>
    <w:p w14:paraId="7449BAC3" w14:textId="4A3819EE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Measurement of program effect: </w:t>
      </w:r>
      <w:r w:rsidR="00D57187">
        <w:rPr>
          <w:rFonts w:ascii="Times New Roman" w:hAnsi="Times New Roman" w:cs="Times New Roman"/>
          <w:sz w:val="24"/>
          <w:szCs w:val="24"/>
        </w:rPr>
        <w:t xml:space="preserve">The program effect could be measured by linking </w:t>
      </w:r>
      <w:r w:rsidR="005A3868">
        <w:rPr>
          <w:rFonts w:ascii="Times New Roman" w:hAnsi="Times New Roman" w:cs="Times New Roman"/>
          <w:sz w:val="24"/>
          <w:szCs w:val="24"/>
        </w:rPr>
        <w:t xml:space="preserve">fewer days in detention to </w:t>
      </w:r>
      <w:r w:rsidR="005C047C">
        <w:rPr>
          <w:rFonts w:ascii="Times New Roman" w:hAnsi="Times New Roman" w:cs="Times New Roman"/>
          <w:sz w:val="24"/>
          <w:szCs w:val="24"/>
        </w:rPr>
        <w:t>lower conviction rates</w:t>
      </w:r>
      <w:r w:rsidR="001C1EA4">
        <w:rPr>
          <w:rFonts w:ascii="Times New Roman" w:hAnsi="Times New Roman" w:cs="Times New Roman"/>
          <w:sz w:val="24"/>
          <w:szCs w:val="24"/>
        </w:rPr>
        <w:t>.</w:t>
      </w:r>
      <w:r w:rsidR="001E26D0">
        <w:rPr>
          <w:rFonts w:ascii="Times New Roman" w:hAnsi="Times New Roman" w:cs="Times New Roman"/>
          <w:sz w:val="24"/>
          <w:szCs w:val="24"/>
        </w:rPr>
        <w:t xml:space="preserve"> </w:t>
      </w:r>
      <w:r w:rsidR="005C047C">
        <w:rPr>
          <w:rFonts w:ascii="Times New Roman" w:hAnsi="Times New Roman" w:cs="Times New Roman"/>
          <w:sz w:val="24"/>
          <w:szCs w:val="24"/>
        </w:rPr>
        <w:t xml:space="preserve">Additionally, if the disparity of economic and racial backgrounds </w:t>
      </w:r>
      <w:r w:rsidR="007271C7">
        <w:rPr>
          <w:rFonts w:ascii="Times New Roman" w:hAnsi="Times New Roman" w:cs="Times New Roman"/>
          <w:sz w:val="24"/>
          <w:szCs w:val="24"/>
        </w:rPr>
        <w:t>is</w:t>
      </w:r>
      <w:r w:rsidR="005C047C">
        <w:rPr>
          <w:rFonts w:ascii="Times New Roman" w:hAnsi="Times New Roman" w:cs="Times New Roman"/>
          <w:sz w:val="24"/>
          <w:szCs w:val="24"/>
        </w:rPr>
        <w:t xml:space="preserve"> </w:t>
      </w:r>
      <w:r w:rsidR="005252AF">
        <w:rPr>
          <w:rFonts w:ascii="Times New Roman" w:hAnsi="Times New Roman" w:cs="Times New Roman"/>
          <w:sz w:val="24"/>
          <w:szCs w:val="24"/>
        </w:rPr>
        <w:t xml:space="preserve">less severe after cash bail is ended, that could indicate that </w:t>
      </w:r>
      <w:r w:rsidR="007271C7">
        <w:rPr>
          <w:rFonts w:ascii="Times New Roman" w:hAnsi="Times New Roman" w:cs="Times New Roman"/>
          <w:sz w:val="24"/>
          <w:szCs w:val="24"/>
        </w:rPr>
        <w:t>the bail program was targeting low-income people of color.</w:t>
      </w:r>
    </w:p>
    <w:p w14:paraId="4B8EC0ED" w14:textId="77777777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8C2821" w14:textId="2405FADA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### Attribute 2: </w:t>
      </w:r>
      <w:r w:rsidR="0044637E">
        <w:rPr>
          <w:rFonts w:ascii="Times New Roman" w:hAnsi="Times New Roman" w:cs="Times New Roman"/>
          <w:sz w:val="24"/>
          <w:szCs w:val="24"/>
        </w:rPr>
        <w:t>Conviction rates of detained and released defendants</w:t>
      </w:r>
    </w:p>
    <w:p w14:paraId="21EC4046" w14:textId="77777777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6A7F70" w14:textId="14292F67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Measurable definition: </w:t>
      </w:r>
      <w:r w:rsidR="001C1EA4">
        <w:rPr>
          <w:rFonts w:ascii="Times New Roman" w:hAnsi="Times New Roman" w:cs="Times New Roman"/>
          <w:sz w:val="24"/>
          <w:szCs w:val="24"/>
        </w:rPr>
        <w:t>A</w:t>
      </w:r>
      <w:r w:rsidR="001C1EA4">
        <w:rPr>
          <w:rFonts w:ascii="Times New Roman" w:hAnsi="Times New Roman" w:cs="Times New Roman"/>
          <w:sz w:val="24"/>
          <w:szCs w:val="24"/>
        </w:rPr>
        <w:t xml:space="preserve">ppearing before the court as a non-detained defendant </w:t>
      </w:r>
      <w:r w:rsidR="00DA6DC9">
        <w:rPr>
          <w:rFonts w:ascii="Times New Roman" w:hAnsi="Times New Roman" w:cs="Times New Roman"/>
          <w:sz w:val="24"/>
          <w:szCs w:val="24"/>
        </w:rPr>
        <w:t>impacts</w:t>
      </w:r>
      <w:r w:rsidR="001C1EA4">
        <w:rPr>
          <w:rFonts w:ascii="Times New Roman" w:hAnsi="Times New Roman" w:cs="Times New Roman"/>
          <w:sz w:val="24"/>
          <w:szCs w:val="24"/>
        </w:rPr>
        <w:t xml:space="preserve"> the </w:t>
      </w:r>
      <w:r w:rsidR="00DA6DC9">
        <w:rPr>
          <w:rFonts w:ascii="Times New Roman" w:hAnsi="Times New Roman" w:cs="Times New Roman"/>
          <w:sz w:val="24"/>
          <w:szCs w:val="24"/>
        </w:rPr>
        <w:t>rate</w:t>
      </w:r>
      <w:r w:rsidR="001C1EA4">
        <w:rPr>
          <w:rFonts w:ascii="Times New Roman" w:hAnsi="Times New Roman" w:cs="Times New Roman"/>
          <w:sz w:val="24"/>
          <w:szCs w:val="24"/>
        </w:rPr>
        <w:t xml:space="preserve"> of conviction.</w:t>
      </w:r>
    </w:p>
    <w:p w14:paraId="33A7ECDD" w14:textId="34925B86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Ideal measurement: </w:t>
      </w:r>
      <w:r w:rsidR="00F321D8">
        <w:rPr>
          <w:rFonts w:ascii="Times New Roman" w:hAnsi="Times New Roman" w:cs="Times New Roman"/>
          <w:sz w:val="24"/>
          <w:szCs w:val="24"/>
        </w:rPr>
        <w:t>Collect information regarding the detention status of defendants in court and how it correlates with conv</w:t>
      </w:r>
      <w:r w:rsidR="00347CDE">
        <w:rPr>
          <w:rFonts w:ascii="Times New Roman" w:hAnsi="Times New Roman" w:cs="Times New Roman"/>
          <w:sz w:val="24"/>
          <w:szCs w:val="24"/>
        </w:rPr>
        <w:t>iction rates.</w:t>
      </w:r>
    </w:p>
    <w:p w14:paraId="4C36B9D1" w14:textId="38C1BD43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Feasible measurement: </w:t>
      </w:r>
      <w:r w:rsidR="00347CDE">
        <w:rPr>
          <w:rFonts w:ascii="Times New Roman" w:hAnsi="Times New Roman" w:cs="Times New Roman"/>
          <w:sz w:val="24"/>
          <w:szCs w:val="24"/>
        </w:rPr>
        <w:t>In this case</w:t>
      </w:r>
      <w:r w:rsidR="00C21F7A">
        <w:rPr>
          <w:rFonts w:ascii="Times New Roman" w:hAnsi="Times New Roman" w:cs="Times New Roman"/>
          <w:sz w:val="24"/>
          <w:szCs w:val="24"/>
        </w:rPr>
        <w:t>,</w:t>
      </w:r>
      <w:r w:rsidR="00347CDE">
        <w:rPr>
          <w:rFonts w:ascii="Times New Roman" w:hAnsi="Times New Roman" w:cs="Times New Roman"/>
          <w:sz w:val="24"/>
          <w:szCs w:val="24"/>
        </w:rPr>
        <w:t xml:space="preserve"> the ideal measurement is </w:t>
      </w:r>
      <w:r w:rsidR="00C21F7A">
        <w:rPr>
          <w:rFonts w:ascii="Times New Roman" w:hAnsi="Times New Roman" w:cs="Times New Roman"/>
          <w:sz w:val="24"/>
          <w:szCs w:val="24"/>
        </w:rPr>
        <w:t>available from the court records.</w:t>
      </w:r>
    </w:p>
    <w:p w14:paraId="6A837777" w14:textId="4F3113DF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Measurement of program effect: </w:t>
      </w:r>
      <w:r w:rsidR="00C21F7A">
        <w:rPr>
          <w:rFonts w:ascii="Times New Roman" w:hAnsi="Times New Roman" w:cs="Times New Roman"/>
          <w:sz w:val="24"/>
          <w:szCs w:val="24"/>
        </w:rPr>
        <w:t xml:space="preserve">Bail reform allows most people arrested for a misdemeanor to be released from detention </w:t>
      </w:r>
      <w:r w:rsidR="00BC2E26">
        <w:rPr>
          <w:rFonts w:ascii="Times New Roman" w:hAnsi="Times New Roman" w:cs="Times New Roman"/>
          <w:sz w:val="24"/>
          <w:szCs w:val="24"/>
        </w:rPr>
        <w:t xml:space="preserve">and return to the court for their next court date. If the rate of conviction is </w:t>
      </w:r>
      <w:r w:rsidR="00D652F2">
        <w:rPr>
          <w:rFonts w:ascii="Times New Roman" w:hAnsi="Times New Roman" w:cs="Times New Roman"/>
          <w:sz w:val="24"/>
          <w:szCs w:val="24"/>
        </w:rPr>
        <w:t xml:space="preserve">lower for non-detained defendants, this provides evidence that </w:t>
      </w:r>
      <w:r w:rsidR="000A3DC6">
        <w:rPr>
          <w:rFonts w:ascii="Times New Roman" w:hAnsi="Times New Roman" w:cs="Times New Roman"/>
          <w:sz w:val="24"/>
          <w:szCs w:val="24"/>
        </w:rPr>
        <w:t xml:space="preserve">individuals are given more equitable proceedings when they are </w:t>
      </w:r>
      <w:r w:rsidR="00A62A40">
        <w:rPr>
          <w:rFonts w:ascii="Times New Roman" w:hAnsi="Times New Roman" w:cs="Times New Roman"/>
          <w:sz w:val="24"/>
          <w:szCs w:val="24"/>
        </w:rPr>
        <w:t>not brought to court directly from the jail.</w:t>
      </w:r>
    </w:p>
    <w:p w14:paraId="508B09B0" w14:textId="77777777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FF8FA4" w14:textId="5656DD4C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### Attribute 3: </w:t>
      </w:r>
      <w:r w:rsidR="0044637E">
        <w:rPr>
          <w:rFonts w:ascii="Times New Roman" w:hAnsi="Times New Roman" w:cs="Times New Roman"/>
          <w:sz w:val="24"/>
          <w:szCs w:val="24"/>
        </w:rPr>
        <w:t>Rate of defendants accepting plea deals</w:t>
      </w:r>
    </w:p>
    <w:p w14:paraId="67362CDD" w14:textId="77777777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641386" w14:textId="4E36540A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Measurable definition: </w:t>
      </w:r>
      <w:r w:rsidR="00BF11E6">
        <w:rPr>
          <w:rFonts w:ascii="Times New Roman" w:hAnsi="Times New Roman" w:cs="Times New Roman"/>
          <w:sz w:val="24"/>
          <w:szCs w:val="24"/>
        </w:rPr>
        <w:t>Rate of individuals agreeing to plea deals after arrest.</w:t>
      </w:r>
    </w:p>
    <w:p w14:paraId="2E4DB693" w14:textId="681E60A3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Ideal measurement: </w:t>
      </w:r>
      <w:r w:rsidR="00585BD0">
        <w:rPr>
          <w:rFonts w:ascii="Times New Roman" w:hAnsi="Times New Roman" w:cs="Times New Roman"/>
          <w:sz w:val="24"/>
          <w:szCs w:val="24"/>
        </w:rPr>
        <w:t>Collecting information from every arrestee about their reason for accepting</w:t>
      </w:r>
      <w:r w:rsidR="00032FB5">
        <w:rPr>
          <w:rFonts w:ascii="Times New Roman" w:hAnsi="Times New Roman" w:cs="Times New Roman"/>
          <w:sz w:val="24"/>
          <w:szCs w:val="24"/>
        </w:rPr>
        <w:t xml:space="preserve"> or rejecting</w:t>
      </w:r>
      <w:r w:rsidR="00585BD0">
        <w:rPr>
          <w:rFonts w:ascii="Times New Roman" w:hAnsi="Times New Roman" w:cs="Times New Roman"/>
          <w:sz w:val="24"/>
          <w:szCs w:val="24"/>
        </w:rPr>
        <w:t xml:space="preserve"> a plea deal.</w:t>
      </w:r>
    </w:p>
    <w:p w14:paraId="7661F666" w14:textId="67D22BDC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Feasible measurement: </w:t>
      </w:r>
      <w:r w:rsidR="00AC4891">
        <w:rPr>
          <w:rFonts w:ascii="Times New Roman" w:hAnsi="Times New Roman" w:cs="Times New Roman"/>
          <w:sz w:val="24"/>
          <w:szCs w:val="24"/>
        </w:rPr>
        <w:t>By c</w:t>
      </w:r>
      <w:r w:rsidR="00032FB5">
        <w:rPr>
          <w:rFonts w:ascii="Times New Roman" w:hAnsi="Times New Roman" w:cs="Times New Roman"/>
          <w:sz w:val="24"/>
          <w:szCs w:val="24"/>
        </w:rPr>
        <w:t xml:space="preserve">omparing the type of crime the individual is charged with, their criminal history, and </w:t>
      </w:r>
      <w:r w:rsidR="00CD448E">
        <w:rPr>
          <w:rFonts w:ascii="Times New Roman" w:hAnsi="Times New Roman" w:cs="Times New Roman"/>
          <w:sz w:val="24"/>
          <w:szCs w:val="24"/>
        </w:rPr>
        <w:t xml:space="preserve">the amount of time they were detained pretrial, </w:t>
      </w:r>
      <w:r w:rsidR="00B63505">
        <w:rPr>
          <w:rFonts w:ascii="Times New Roman" w:hAnsi="Times New Roman" w:cs="Times New Roman"/>
          <w:sz w:val="24"/>
          <w:szCs w:val="24"/>
        </w:rPr>
        <w:t xml:space="preserve">there may be an indication that pretrial detention </w:t>
      </w:r>
      <w:r w:rsidR="00DC21EB">
        <w:rPr>
          <w:rFonts w:ascii="Times New Roman" w:hAnsi="Times New Roman" w:cs="Times New Roman"/>
          <w:sz w:val="24"/>
          <w:szCs w:val="24"/>
        </w:rPr>
        <w:t xml:space="preserve">increases the likelihood of accepting a plea deal, especially when the pretrial </w:t>
      </w:r>
      <w:proofErr w:type="gramStart"/>
      <w:r w:rsidR="000D67BD">
        <w:rPr>
          <w:rFonts w:ascii="Times New Roman" w:hAnsi="Times New Roman" w:cs="Times New Roman"/>
          <w:sz w:val="24"/>
          <w:szCs w:val="24"/>
        </w:rPr>
        <w:t>time period</w:t>
      </w:r>
      <w:proofErr w:type="gramEnd"/>
      <w:r w:rsidR="000D67BD">
        <w:rPr>
          <w:rFonts w:ascii="Times New Roman" w:hAnsi="Times New Roman" w:cs="Times New Roman"/>
          <w:sz w:val="24"/>
          <w:szCs w:val="24"/>
        </w:rPr>
        <w:t xml:space="preserve"> longer.</w:t>
      </w:r>
    </w:p>
    <w:p w14:paraId="27368E75" w14:textId="1AF72358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Measurement of program effect: </w:t>
      </w:r>
      <w:r w:rsidR="000D67BD">
        <w:rPr>
          <w:rFonts w:ascii="Times New Roman" w:hAnsi="Times New Roman" w:cs="Times New Roman"/>
          <w:sz w:val="24"/>
          <w:szCs w:val="24"/>
        </w:rPr>
        <w:t xml:space="preserve">If individuals are less likely to accept a plea deal </w:t>
      </w:r>
      <w:r w:rsidR="00AC6A35">
        <w:rPr>
          <w:rFonts w:ascii="Times New Roman" w:hAnsi="Times New Roman" w:cs="Times New Roman"/>
          <w:sz w:val="24"/>
          <w:szCs w:val="24"/>
        </w:rPr>
        <w:t>after release from detention, it may conclude that release from detention was a primary reason for considering a plea deal.</w:t>
      </w:r>
    </w:p>
    <w:p w14:paraId="7303EB74" w14:textId="77777777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6CAFE2" w14:textId="77777777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A45CEC" w14:textId="23F2155A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## Outcome 2: </w:t>
      </w:r>
      <w:r w:rsidR="0044637E">
        <w:rPr>
          <w:rFonts w:ascii="Times New Roman" w:hAnsi="Times New Roman" w:cs="Times New Roman"/>
          <w:sz w:val="24"/>
          <w:szCs w:val="24"/>
        </w:rPr>
        <w:t>Remove factors that contribute to poverty</w:t>
      </w:r>
    </w:p>
    <w:p w14:paraId="488DB242" w14:textId="77777777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DA89CB" w14:textId="39B190EE" w:rsidR="00736D06" w:rsidRDefault="00736D06" w:rsidP="004463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C46C2">
        <w:rPr>
          <w:rFonts w:ascii="Times New Roman" w:hAnsi="Times New Roman" w:cs="Times New Roman"/>
          <w:sz w:val="24"/>
          <w:szCs w:val="24"/>
        </w:rPr>
        <w:t>Social and economic impact of detention</w:t>
      </w:r>
    </w:p>
    <w:p w14:paraId="040FF3E1" w14:textId="1BA222C9" w:rsidR="00AC46C2" w:rsidRDefault="00AC46C2" w:rsidP="004463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Job loss</w:t>
      </w:r>
    </w:p>
    <w:p w14:paraId="18691400" w14:textId="56FB6E84" w:rsidR="00AC46C2" w:rsidRDefault="00AC46C2" w:rsidP="004463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</w:t>
      </w:r>
      <w:r w:rsidR="00B738DF">
        <w:rPr>
          <w:rFonts w:ascii="Times New Roman" w:hAnsi="Times New Roman" w:cs="Times New Roman"/>
          <w:sz w:val="24"/>
          <w:szCs w:val="24"/>
        </w:rPr>
        <w:t>Loss of housing</w:t>
      </w:r>
    </w:p>
    <w:p w14:paraId="4FEC25FB" w14:textId="4AAC7100" w:rsidR="00B738DF" w:rsidRDefault="00B738DF" w:rsidP="004463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- Childcare implications</w:t>
      </w:r>
    </w:p>
    <w:p w14:paraId="19E1F51F" w14:textId="4DE81C03" w:rsidR="00B738DF" w:rsidRDefault="00B738DF" w:rsidP="004463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Financial</w:t>
      </w:r>
      <w:r w:rsidR="0041220D">
        <w:rPr>
          <w:rFonts w:ascii="Times New Roman" w:hAnsi="Times New Roman" w:cs="Times New Roman"/>
          <w:sz w:val="24"/>
          <w:szCs w:val="24"/>
        </w:rPr>
        <w:t xml:space="preserve"> and emotional</w:t>
      </w:r>
      <w:r>
        <w:rPr>
          <w:rFonts w:ascii="Times New Roman" w:hAnsi="Times New Roman" w:cs="Times New Roman"/>
          <w:sz w:val="24"/>
          <w:szCs w:val="24"/>
        </w:rPr>
        <w:t xml:space="preserve"> stress o</w:t>
      </w:r>
      <w:r w:rsidR="00ED1B8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non-detained family members</w:t>
      </w:r>
    </w:p>
    <w:p w14:paraId="6AD3B8AB" w14:textId="5CC4B181" w:rsidR="0044637E" w:rsidRDefault="0044637E" w:rsidP="004463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Unemployment rate</w:t>
      </w:r>
    </w:p>
    <w:p w14:paraId="57605781" w14:textId="35057356" w:rsidR="0044637E" w:rsidRDefault="0044637E" w:rsidP="004463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Family separation</w:t>
      </w:r>
    </w:p>
    <w:p w14:paraId="2609D28C" w14:textId="4D9BAE08" w:rsidR="0044637E" w:rsidRDefault="0044637E" w:rsidP="004463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Job readiness</w:t>
      </w:r>
    </w:p>
    <w:p w14:paraId="61DF00CD" w14:textId="205BBA03" w:rsidR="0044637E" w:rsidRDefault="0044637E" w:rsidP="004463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Education outcomes for the children of detained adults</w:t>
      </w:r>
    </w:p>
    <w:p w14:paraId="32FF2607" w14:textId="71EC4BD9" w:rsidR="00564443" w:rsidRPr="005263C2" w:rsidRDefault="00564443" w:rsidP="004463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Permanent criminal record (in the case of individuals taking plea deals to be released more quickly)</w:t>
      </w:r>
    </w:p>
    <w:p w14:paraId="397BA6F2" w14:textId="77777777" w:rsidR="004223A7" w:rsidRDefault="004223A7" w:rsidP="00841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011725" w14:textId="63C21049" w:rsidR="005263C2" w:rsidRDefault="004223A7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there are many factors that contribute to poverty, </w:t>
      </w:r>
      <w:r w:rsidR="00ED1B8C">
        <w:rPr>
          <w:rFonts w:ascii="Times New Roman" w:hAnsi="Times New Roman" w:cs="Times New Roman"/>
          <w:sz w:val="24"/>
          <w:szCs w:val="24"/>
        </w:rPr>
        <w:t xml:space="preserve">the </w:t>
      </w:r>
      <w:r w:rsidR="00BA6D38">
        <w:rPr>
          <w:rFonts w:ascii="Times New Roman" w:hAnsi="Times New Roman" w:cs="Times New Roman"/>
          <w:sz w:val="24"/>
          <w:szCs w:val="24"/>
        </w:rPr>
        <w:t>financial and emotional stress o</w:t>
      </w:r>
      <w:r w:rsidR="00ED1B8C">
        <w:rPr>
          <w:rFonts w:ascii="Times New Roman" w:hAnsi="Times New Roman" w:cs="Times New Roman"/>
          <w:sz w:val="24"/>
          <w:szCs w:val="24"/>
        </w:rPr>
        <w:t>n</w:t>
      </w:r>
      <w:r w:rsidR="00BA6D38">
        <w:rPr>
          <w:rFonts w:ascii="Times New Roman" w:hAnsi="Times New Roman" w:cs="Times New Roman"/>
          <w:sz w:val="24"/>
          <w:szCs w:val="24"/>
        </w:rPr>
        <w:t xml:space="preserve"> non-detained family members, </w:t>
      </w:r>
      <w:r w:rsidR="00F71F65">
        <w:rPr>
          <w:rFonts w:ascii="Times New Roman" w:hAnsi="Times New Roman" w:cs="Times New Roman"/>
          <w:sz w:val="24"/>
          <w:szCs w:val="24"/>
        </w:rPr>
        <w:t>family separation, and job loss a</w:t>
      </w:r>
      <w:r w:rsidR="00A53B8D">
        <w:rPr>
          <w:rFonts w:ascii="Times New Roman" w:hAnsi="Times New Roman" w:cs="Times New Roman"/>
          <w:sz w:val="24"/>
          <w:szCs w:val="24"/>
        </w:rPr>
        <w:t>re</w:t>
      </w:r>
      <w:r w:rsidR="00F71F65">
        <w:rPr>
          <w:rFonts w:ascii="Times New Roman" w:hAnsi="Times New Roman" w:cs="Times New Roman"/>
          <w:sz w:val="24"/>
          <w:szCs w:val="24"/>
        </w:rPr>
        <w:t xml:space="preserve"> measurable attributes</w:t>
      </w:r>
      <w:r w:rsidR="00ED1B8C">
        <w:rPr>
          <w:rFonts w:ascii="Times New Roman" w:hAnsi="Times New Roman" w:cs="Times New Roman"/>
          <w:sz w:val="24"/>
          <w:szCs w:val="24"/>
        </w:rPr>
        <w:t xml:space="preserve"> to assess</w:t>
      </w:r>
      <w:r w:rsidR="00A53B8D">
        <w:rPr>
          <w:rFonts w:ascii="Times New Roman" w:hAnsi="Times New Roman" w:cs="Times New Roman"/>
          <w:sz w:val="24"/>
          <w:szCs w:val="24"/>
        </w:rPr>
        <w:t xml:space="preserve"> the impact of pretrial detention</w:t>
      </w:r>
      <w:r w:rsidR="00ED1B8C">
        <w:rPr>
          <w:rFonts w:ascii="Times New Roman" w:hAnsi="Times New Roman" w:cs="Times New Roman"/>
          <w:sz w:val="24"/>
          <w:szCs w:val="24"/>
        </w:rPr>
        <w:t xml:space="preserve">. Financial and emotional stress </w:t>
      </w:r>
      <w:r w:rsidR="00BF75D7">
        <w:rPr>
          <w:rFonts w:ascii="Times New Roman" w:hAnsi="Times New Roman" w:cs="Times New Roman"/>
          <w:sz w:val="24"/>
          <w:szCs w:val="24"/>
        </w:rPr>
        <w:t xml:space="preserve">on non-detained family members is a </w:t>
      </w:r>
      <w:r w:rsidR="00727764">
        <w:rPr>
          <w:rFonts w:ascii="Times New Roman" w:hAnsi="Times New Roman" w:cs="Times New Roman"/>
          <w:sz w:val="24"/>
          <w:szCs w:val="24"/>
        </w:rPr>
        <w:t xml:space="preserve">key contributor to poverty; many </w:t>
      </w:r>
      <w:r w:rsidR="000A1705">
        <w:rPr>
          <w:rFonts w:ascii="Times New Roman" w:hAnsi="Times New Roman" w:cs="Times New Roman"/>
          <w:sz w:val="24"/>
          <w:szCs w:val="24"/>
        </w:rPr>
        <w:t xml:space="preserve">children rely on one parent working multiple jobs to make ends meet, and emotional support is often lacking </w:t>
      </w:r>
      <w:r w:rsidR="00543D6C">
        <w:rPr>
          <w:rFonts w:ascii="Times New Roman" w:hAnsi="Times New Roman" w:cs="Times New Roman"/>
          <w:sz w:val="24"/>
          <w:szCs w:val="24"/>
        </w:rPr>
        <w:t xml:space="preserve">in low-income families. Removing the only source of income and support from children can have lasting </w:t>
      </w:r>
      <w:r w:rsidR="00146C4A">
        <w:rPr>
          <w:rFonts w:ascii="Times New Roman" w:hAnsi="Times New Roman" w:cs="Times New Roman"/>
          <w:sz w:val="24"/>
          <w:szCs w:val="24"/>
        </w:rPr>
        <w:t xml:space="preserve">traumatic impacts, both financially and emotionally. </w:t>
      </w:r>
      <w:r w:rsidR="00B3374F">
        <w:rPr>
          <w:rFonts w:ascii="Times New Roman" w:hAnsi="Times New Roman" w:cs="Times New Roman"/>
          <w:sz w:val="24"/>
          <w:szCs w:val="24"/>
        </w:rPr>
        <w:t xml:space="preserve">Family separation has a similar impact, but here the focus is on the outcomes of children in the care of detained adults. Detention can lead to </w:t>
      </w:r>
      <w:r w:rsidR="00706A59">
        <w:rPr>
          <w:rFonts w:ascii="Times New Roman" w:hAnsi="Times New Roman" w:cs="Times New Roman"/>
          <w:sz w:val="24"/>
          <w:szCs w:val="24"/>
        </w:rPr>
        <w:t>worse educational outcomes, risk-taking behavior, and mental health issues</w:t>
      </w:r>
      <w:r w:rsidR="003513CC">
        <w:rPr>
          <w:rFonts w:ascii="Times New Roman" w:hAnsi="Times New Roman" w:cs="Times New Roman"/>
          <w:sz w:val="24"/>
          <w:szCs w:val="24"/>
        </w:rPr>
        <w:t xml:space="preserve"> for children when they are separated from their parents. Employment has a direct link to income; for most people, without employment, there is no income, and lack income is a direct </w:t>
      </w:r>
      <w:r w:rsidR="00EF5F73">
        <w:rPr>
          <w:rFonts w:ascii="Times New Roman" w:hAnsi="Times New Roman" w:cs="Times New Roman"/>
          <w:sz w:val="24"/>
          <w:szCs w:val="24"/>
        </w:rPr>
        <w:t>contribution to poverty. If individuals have jobs when they are arrested, but lose them due to e</w:t>
      </w:r>
      <w:r w:rsidR="00BA44AF">
        <w:rPr>
          <w:rFonts w:ascii="Times New Roman" w:hAnsi="Times New Roman" w:cs="Times New Roman"/>
          <w:sz w:val="24"/>
          <w:szCs w:val="24"/>
        </w:rPr>
        <w:t>xtended detention, they are in a worse position when they are released.</w:t>
      </w:r>
    </w:p>
    <w:p w14:paraId="511D32F8" w14:textId="77777777" w:rsidR="004223A7" w:rsidRPr="005263C2" w:rsidRDefault="004223A7" w:rsidP="00841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E19305" w14:textId="56703A86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### Attribute 1: </w:t>
      </w:r>
      <w:r w:rsidR="00DD7D1A">
        <w:rPr>
          <w:rFonts w:ascii="Times New Roman" w:hAnsi="Times New Roman" w:cs="Times New Roman"/>
          <w:sz w:val="24"/>
          <w:szCs w:val="24"/>
        </w:rPr>
        <w:t xml:space="preserve">Financial </w:t>
      </w:r>
      <w:r w:rsidR="0041220D">
        <w:rPr>
          <w:rFonts w:ascii="Times New Roman" w:hAnsi="Times New Roman" w:cs="Times New Roman"/>
          <w:sz w:val="24"/>
          <w:szCs w:val="24"/>
        </w:rPr>
        <w:t xml:space="preserve">and emotional </w:t>
      </w:r>
      <w:r w:rsidR="00DD7D1A">
        <w:rPr>
          <w:rFonts w:ascii="Times New Roman" w:hAnsi="Times New Roman" w:cs="Times New Roman"/>
          <w:sz w:val="24"/>
          <w:szCs w:val="24"/>
        </w:rPr>
        <w:t>stress o</w:t>
      </w:r>
      <w:r w:rsidR="00ED1B8C">
        <w:rPr>
          <w:rFonts w:ascii="Times New Roman" w:hAnsi="Times New Roman" w:cs="Times New Roman"/>
          <w:sz w:val="24"/>
          <w:szCs w:val="24"/>
        </w:rPr>
        <w:t>n</w:t>
      </w:r>
      <w:r w:rsidR="00DD7D1A">
        <w:rPr>
          <w:rFonts w:ascii="Times New Roman" w:hAnsi="Times New Roman" w:cs="Times New Roman"/>
          <w:sz w:val="24"/>
          <w:szCs w:val="24"/>
        </w:rPr>
        <w:t xml:space="preserve"> non-detained family members</w:t>
      </w:r>
    </w:p>
    <w:p w14:paraId="51D229F1" w14:textId="77777777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9FD799" w14:textId="48F3A801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Measurable definition: </w:t>
      </w:r>
      <w:r w:rsidR="00DD7D1A">
        <w:rPr>
          <w:rFonts w:ascii="Times New Roman" w:hAnsi="Times New Roman" w:cs="Times New Roman"/>
          <w:sz w:val="24"/>
          <w:szCs w:val="24"/>
        </w:rPr>
        <w:t xml:space="preserve">The rate of </w:t>
      </w:r>
      <w:r w:rsidR="0060343C">
        <w:rPr>
          <w:rFonts w:ascii="Times New Roman" w:hAnsi="Times New Roman" w:cs="Times New Roman"/>
          <w:sz w:val="24"/>
          <w:szCs w:val="24"/>
        </w:rPr>
        <w:t>individuals detained with family members who rely on them for financial support.</w:t>
      </w:r>
    </w:p>
    <w:p w14:paraId="3D1EC247" w14:textId="54DE2039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>- Ideal measurement:</w:t>
      </w:r>
      <w:r w:rsidR="0060343C">
        <w:rPr>
          <w:rFonts w:ascii="Times New Roman" w:hAnsi="Times New Roman" w:cs="Times New Roman"/>
          <w:sz w:val="24"/>
          <w:szCs w:val="24"/>
        </w:rPr>
        <w:t xml:space="preserve"> Collect information about every individual arrested about their family </w:t>
      </w:r>
      <w:r w:rsidR="005920C0">
        <w:rPr>
          <w:rFonts w:ascii="Times New Roman" w:hAnsi="Times New Roman" w:cs="Times New Roman"/>
          <w:sz w:val="24"/>
          <w:szCs w:val="24"/>
        </w:rPr>
        <w:t xml:space="preserve">situation and who is responsible for what percentage of </w:t>
      </w:r>
      <w:r w:rsidR="006E6A75">
        <w:rPr>
          <w:rFonts w:ascii="Times New Roman" w:hAnsi="Times New Roman" w:cs="Times New Roman"/>
          <w:sz w:val="24"/>
          <w:szCs w:val="24"/>
        </w:rPr>
        <w:t>their financial responsibilities.</w:t>
      </w:r>
      <w:r w:rsidRPr="005263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0FF263" w14:textId="34E05E36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Feasible measurement: </w:t>
      </w:r>
      <w:r w:rsidR="006E6A75">
        <w:rPr>
          <w:rFonts w:ascii="Times New Roman" w:hAnsi="Times New Roman" w:cs="Times New Roman"/>
          <w:sz w:val="24"/>
          <w:szCs w:val="24"/>
        </w:rPr>
        <w:t xml:space="preserve">Survey detained individuals to ask them about their </w:t>
      </w:r>
      <w:r w:rsidR="003414E9">
        <w:rPr>
          <w:rFonts w:ascii="Times New Roman" w:hAnsi="Times New Roman" w:cs="Times New Roman"/>
          <w:sz w:val="24"/>
          <w:szCs w:val="24"/>
        </w:rPr>
        <w:t xml:space="preserve">employment, savings, or other income sources for their families while they are detained. </w:t>
      </w:r>
      <w:r w:rsidR="00D90562">
        <w:rPr>
          <w:rFonts w:ascii="Times New Roman" w:hAnsi="Times New Roman" w:cs="Times New Roman"/>
          <w:sz w:val="24"/>
          <w:szCs w:val="24"/>
        </w:rPr>
        <w:t>Determine the rate of household providers who are detained and the average number of people who depend on them for financial support.</w:t>
      </w:r>
    </w:p>
    <w:p w14:paraId="5ED29C93" w14:textId="46B6B19C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Measurement of program effect: </w:t>
      </w:r>
      <w:r w:rsidR="001A0209">
        <w:rPr>
          <w:rFonts w:ascii="Times New Roman" w:hAnsi="Times New Roman" w:cs="Times New Roman"/>
          <w:sz w:val="24"/>
          <w:szCs w:val="24"/>
        </w:rPr>
        <w:t>Assess whether spending less time detained has fewer impacts on employmen</w:t>
      </w:r>
      <w:r w:rsidR="005E14F9">
        <w:rPr>
          <w:rFonts w:ascii="Times New Roman" w:hAnsi="Times New Roman" w:cs="Times New Roman"/>
          <w:sz w:val="24"/>
          <w:szCs w:val="24"/>
        </w:rPr>
        <w:t>t and income for households.</w:t>
      </w:r>
    </w:p>
    <w:p w14:paraId="50CDA0B9" w14:textId="77777777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9BB391" w14:textId="2C1F8BF2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### Attribute 2: </w:t>
      </w:r>
      <w:r w:rsidR="006F6991">
        <w:rPr>
          <w:rFonts w:ascii="Times New Roman" w:hAnsi="Times New Roman" w:cs="Times New Roman"/>
          <w:sz w:val="24"/>
          <w:szCs w:val="24"/>
        </w:rPr>
        <w:t>Family separation</w:t>
      </w:r>
    </w:p>
    <w:p w14:paraId="1F44C421" w14:textId="77777777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24E29B" w14:textId="2897F15D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Measurable definition: </w:t>
      </w:r>
      <w:r w:rsidR="0041220D">
        <w:rPr>
          <w:rFonts w:ascii="Times New Roman" w:hAnsi="Times New Roman" w:cs="Times New Roman"/>
          <w:sz w:val="24"/>
          <w:szCs w:val="24"/>
        </w:rPr>
        <w:t>Rate of individuals detained with minor children in their custody.</w:t>
      </w:r>
    </w:p>
    <w:p w14:paraId="1E162C20" w14:textId="26740031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Ideal measurement: </w:t>
      </w:r>
      <w:r w:rsidR="0041220D">
        <w:rPr>
          <w:rFonts w:ascii="Times New Roman" w:hAnsi="Times New Roman" w:cs="Times New Roman"/>
          <w:sz w:val="24"/>
          <w:szCs w:val="24"/>
        </w:rPr>
        <w:t>Collect information from every individual detained about the number of minor children in their custody.</w:t>
      </w:r>
      <w:r w:rsidR="00A519D1">
        <w:rPr>
          <w:rFonts w:ascii="Times New Roman" w:hAnsi="Times New Roman" w:cs="Times New Roman"/>
          <w:sz w:val="24"/>
          <w:szCs w:val="24"/>
        </w:rPr>
        <w:t xml:space="preserve"> Collect information from the families of detained individuals about the economic and emotional strain of detention.</w:t>
      </w:r>
      <w:r w:rsidR="00500434">
        <w:rPr>
          <w:rFonts w:ascii="Times New Roman" w:hAnsi="Times New Roman" w:cs="Times New Roman"/>
          <w:sz w:val="24"/>
          <w:szCs w:val="24"/>
        </w:rPr>
        <w:t xml:space="preserve"> Assess indicators in youth outcomes of the children of detained adults, such as grades, </w:t>
      </w:r>
      <w:r w:rsidR="0097161C">
        <w:rPr>
          <w:rFonts w:ascii="Times New Roman" w:hAnsi="Times New Roman" w:cs="Times New Roman"/>
          <w:sz w:val="24"/>
          <w:szCs w:val="24"/>
        </w:rPr>
        <w:t>risk-taking</w:t>
      </w:r>
      <w:r w:rsidR="00500434">
        <w:rPr>
          <w:rFonts w:ascii="Times New Roman" w:hAnsi="Times New Roman" w:cs="Times New Roman"/>
          <w:sz w:val="24"/>
          <w:szCs w:val="24"/>
        </w:rPr>
        <w:t xml:space="preserve"> behavior, and </w:t>
      </w:r>
      <w:r w:rsidR="0097161C">
        <w:rPr>
          <w:rFonts w:ascii="Times New Roman" w:hAnsi="Times New Roman" w:cs="Times New Roman"/>
          <w:sz w:val="24"/>
          <w:szCs w:val="24"/>
        </w:rPr>
        <w:t>mental health.</w:t>
      </w:r>
    </w:p>
    <w:p w14:paraId="53A79CF8" w14:textId="43F3A2E2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lastRenderedPageBreak/>
        <w:t xml:space="preserve">- Feasible measurement: </w:t>
      </w:r>
      <w:r w:rsidR="0041220D">
        <w:rPr>
          <w:rFonts w:ascii="Times New Roman" w:hAnsi="Times New Roman" w:cs="Times New Roman"/>
          <w:sz w:val="24"/>
          <w:szCs w:val="24"/>
        </w:rPr>
        <w:t xml:space="preserve">Survey </w:t>
      </w:r>
      <w:r w:rsidR="005F5D99">
        <w:rPr>
          <w:rFonts w:ascii="Times New Roman" w:hAnsi="Times New Roman" w:cs="Times New Roman"/>
          <w:sz w:val="24"/>
          <w:szCs w:val="24"/>
        </w:rPr>
        <w:t>detained individuals about the number of minor children in their custody.</w:t>
      </w:r>
      <w:r w:rsidR="00A519D1">
        <w:rPr>
          <w:rFonts w:ascii="Times New Roman" w:hAnsi="Times New Roman" w:cs="Times New Roman"/>
          <w:sz w:val="24"/>
          <w:szCs w:val="24"/>
        </w:rPr>
        <w:t xml:space="preserve"> </w:t>
      </w:r>
      <w:r w:rsidR="0097161C">
        <w:rPr>
          <w:rFonts w:ascii="Times New Roman" w:hAnsi="Times New Roman" w:cs="Times New Roman"/>
          <w:sz w:val="24"/>
          <w:szCs w:val="24"/>
        </w:rPr>
        <w:t>Measuring th</w:t>
      </w:r>
      <w:r w:rsidR="001349CE">
        <w:rPr>
          <w:rFonts w:ascii="Times New Roman" w:hAnsi="Times New Roman" w:cs="Times New Roman"/>
          <w:sz w:val="24"/>
          <w:szCs w:val="24"/>
        </w:rPr>
        <w:t xml:space="preserve">e youth outcomes in areas where a high rate of adults </w:t>
      </w:r>
      <w:proofErr w:type="gramStart"/>
      <w:r w:rsidR="001349CE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="001349CE">
        <w:rPr>
          <w:rFonts w:ascii="Times New Roman" w:hAnsi="Times New Roman" w:cs="Times New Roman"/>
          <w:sz w:val="24"/>
          <w:szCs w:val="24"/>
        </w:rPr>
        <w:t xml:space="preserve"> been arrested.</w:t>
      </w:r>
    </w:p>
    <w:p w14:paraId="603DABA9" w14:textId="351DBA0D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Measurement of program effect: </w:t>
      </w:r>
      <w:r w:rsidR="005705FF">
        <w:rPr>
          <w:rFonts w:ascii="Times New Roman" w:hAnsi="Times New Roman" w:cs="Times New Roman"/>
          <w:sz w:val="24"/>
          <w:szCs w:val="24"/>
        </w:rPr>
        <w:t xml:space="preserve">If the detention of an adult caretaker has negative impacts on the children in their custody, </w:t>
      </w:r>
      <w:r w:rsidR="004223A7">
        <w:rPr>
          <w:rFonts w:ascii="Times New Roman" w:hAnsi="Times New Roman" w:cs="Times New Roman"/>
          <w:sz w:val="24"/>
          <w:szCs w:val="24"/>
        </w:rPr>
        <w:t xml:space="preserve">then </w:t>
      </w:r>
      <w:r w:rsidR="0023397B">
        <w:rPr>
          <w:rFonts w:ascii="Times New Roman" w:hAnsi="Times New Roman" w:cs="Times New Roman"/>
          <w:sz w:val="24"/>
          <w:szCs w:val="24"/>
        </w:rPr>
        <w:t>shorter detention should reduce these impacts.</w:t>
      </w:r>
    </w:p>
    <w:p w14:paraId="38EF5CDE" w14:textId="77777777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CA8EC2" w14:textId="33616699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### Attribute 3: </w:t>
      </w:r>
      <w:r w:rsidR="009E31CC">
        <w:rPr>
          <w:rFonts w:ascii="Times New Roman" w:hAnsi="Times New Roman" w:cs="Times New Roman"/>
          <w:sz w:val="24"/>
          <w:szCs w:val="24"/>
        </w:rPr>
        <w:t>Job loss</w:t>
      </w:r>
    </w:p>
    <w:p w14:paraId="62D387B5" w14:textId="77777777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0A25C9" w14:textId="4EE3D88E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Measurable definition: </w:t>
      </w:r>
      <w:r w:rsidR="0023397B">
        <w:rPr>
          <w:rFonts w:ascii="Times New Roman" w:hAnsi="Times New Roman" w:cs="Times New Roman"/>
          <w:sz w:val="24"/>
          <w:szCs w:val="24"/>
        </w:rPr>
        <w:t xml:space="preserve">The rate of </w:t>
      </w:r>
      <w:r w:rsidR="00C77B08">
        <w:rPr>
          <w:rFonts w:ascii="Times New Roman" w:hAnsi="Times New Roman" w:cs="Times New Roman"/>
          <w:sz w:val="24"/>
          <w:szCs w:val="24"/>
        </w:rPr>
        <w:t>individuals</w:t>
      </w:r>
      <w:r w:rsidR="0023397B">
        <w:rPr>
          <w:rFonts w:ascii="Times New Roman" w:hAnsi="Times New Roman" w:cs="Times New Roman"/>
          <w:sz w:val="24"/>
          <w:szCs w:val="24"/>
        </w:rPr>
        <w:t xml:space="preserve"> who were employed at the time of arrest but </w:t>
      </w:r>
      <w:r w:rsidR="00C77B08">
        <w:rPr>
          <w:rFonts w:ascii="Times New Roman" w:hAnsi="Times New Roman" w:cs="Times New Roman"/>
          <w:sz w:val="24"/>
          <w:szCs w:val="24"/>
        </w:rPr>
        <w:t>lost employment due to being detained.</w:t>
      </w:r>
      <w:r w:rsidR="004223A7">
        <w:rPr>
          <w:rFonts w:ascii="Times New Roman" w:hAnsi="Times New Roman" w:cs="Times New Roman"/>
          <w:sz w:val="24"/>
          <w:szCs w:val="24"/>
        </w:rPr>
        <w:t xml:space="preserve"> Consider the length of detention and the type of crime.</w:t>
      </w:r>
    </w:p>
    <w:p w14:paraId="68587399" w14:textId="082C8D1A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Ideal measurement: </w:t>
      </w:r>
      <w:r w:rsidR="00C77B08">
        <w:rPr>
          <w:rFonts w:ascii="Times New Roman" w:hAnsi="Times New Roman" w:cs="Times New Roman"/>
          <w:sz w:val="24"/>
          <w:szCs w:val="24"/>
        </w:rPr>
        <w:t>Collect employment information from every individual arrested and follow up after release to determine if they are still employed.</w:t>
      </w:r>
    </w:p>
    <w:p w14:paraId="24579DC9" w14:textId="065F9504" w:rsidR="005263C2" w:rsidRPr="005263C2" w:rsidRDefault="005263C2" w:rsidP="00841A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3C2">
        <w:rPr>
          <w:rFonts w:ascii="Times New Roman" w:hAnsi="Times New Roman" w:cs="Times New Roman"/>
          <w:sz w:val="24"/>
          <w:szCs w:val="24"/>
        </w:rPr>
        <w:t xml:space="preserve">- Feasible measurement: </w:t>
      </w:r>
      <w:r w:rsidR="00C77B08">
        <w:rPr>
          <w:rFonts w:ascii="Times New Roman" w:hAnsi="Times New Roman" w:cs="Times New Roman"/>
          <w:sz w:val="24"/>
          <w:szCs w:val="24"/>
        </w:rPr>
        <w:t xml:space="preserve">Survey detained individuals about their employment status at the time of </w:t>
      </w:r>
      <w:r w:rsidR="0078269A">
        <w:rPr>
          <w:rFonts w:ascii="Times New Roman" w:hAnsi="Times New Roman" w:cs="Times New Roman"/>
          <w:sz w:val="24"/>
          <w:szCs w:val="24"/>
        </w:rPr>
        <w:t>arrest and</w:t>
      </w:r>
      <w:r w:rsidR="00C77B08">
        <w:rPr>
          <w:rFonts w:ascii="Times New Roman" w:hAnsi="Times New Roman" w:cs="Times New Roman"/>
          <w:sz w:val="24"/>
          <w:szCs w:val="24"/>
        </w:rPr>
        <w:t xml:space="preserve"> </w:t>
      </w:r>
      <w:r w:rsidR="000B364A">
        <w:rPr>
          <w:rFonts w:ascii="Times New Roman" w:hAnsi="Times New Roman" w:cs="Times New Roman"/>
          <w:sz w:val="24"/>
          <w:szCs w:val="24"/>
        </w:rPr>
        <w:t xml:space="preserve">ask them to predict the </w:t>
      </w:r>
      <w:r w:rsidR="0078269A">
        <w:rPr>
          <w:rFonts w:ascii="Times New Roman" w:hAnsi="Times New Roman" w:cs="Times New Roman"/>
          <w:sz w:val="24"/>
          <w:szCs w:val="24"/>
        </w:rPr>
        <w:t>risk</w:t>
      </w:r>
      <w:r w:rsidR="000B364A">
        <w:rPr>
          <w:rFonts w:ascii="Times New Roman" w:hAnsi="Times New Roman" w:cs="Times New Roman"/>
          <w:sz w:val="24"/>
          <w:szCs w:val="24"/>
        </w:rPr>
        <w:t xml:space="preserve"> of </w:t>
      </w:r>
      <w:r w:rsidR="0078269A">
        <w:rPr>
          <w:rFonts w:ascii="Times New Roman" w:hAnsi="Times New Roman" w:cs="Times New Roman"/>
          <w:sz w:val="24"/>
          <w:szCs w:val="24"/>
        </w:rPr>
        <w:t>losing</w:t>
      </w:r>
      <w:r w:rsidR="000B364A">
        <w:rPr>
          <w:rFonts w:ascii="Times New Roman" w:hAnsi="Times New Roman" w:cs="Times New Roman"/>
          <w:sz w:val="24"/>
          <w:szCs w:val="24"/>
        </w:rPr>
        <w:t xml:space="preserve"> employment </w:t>
      </w:r>
      <w:r w:rsidR="0078269A">
        <w:rPr>
          <w:rFonts w:ascii="Times New Roman" w:hAnsi="Times New Roman" w:cs="Times New Roman"/>
          <w:sz w:val="24"/>
          <w:szCs w:val="24"/>
        </w:rPr>
        <w:t>before</w:t>
      </w:r>
      <w:r w:rsidR="000B364A">
        <w:rPr>
          <w:rFonts w:ascii="Times New Roman" w:hAnsi="Times New Roman" w:cs="Times New Roman"/>
          <w:sz w:val="24"/>
          <w:szCs w:val="24"/>
        </w:rPr>
        <w:t xml:space="preserve"> release.</w:t>
      </w:r>
    </w:p>
    <w:p w14:paraId="4236FA79" w14:textId="1142D620" w:rsidR="00313353" w:rsidRPr="005263C2" w:rsidRDefault="005263C2" w:rsidP="00841AE7">
      <w:pPr>
        <w:spacing w:after="0"/>
      </w:pPr>
      <w:r w:rsidRPr="005263C2">
        <w:rPr>
          <w:rFonts w:ascii="Times New Roman" w:hAnsi="Times New Roman" w:cs="Times New Roman"/>
          <w:sz w:val="24"/>
          <w:szCs w:val="24"/>
        </w:rPr>
        <w:t>- Measurement of program effect:</w:t>
      </w:r>
      <w:r w:rsidR="0078269A">
        <w:rPr>
          <w:rFonts w:ascii="Times New Roman" w:hAnsi="Times New Roman" w:cs="Times New Roman"/>
          <w:sz w:val="24"/>
          <w:szCs w:val="24"/>
        </w:rPr>
        <w:t xml:space="preserve"> </w:t>
      </w:r>
      <w:r w:rsidR="00001C70">
        <w:rPr>
          <w:rFonts w:ascii="Times New Roman" w:hAnsi="Times New Roman" w:cs="Times New Roman"/>
          <w:sz w:val="24"/>
          <w:szCs w:val="24"/>
        </w:rPr>
        <w:t xml:space="preserve">If the length of detention is linked to a higher </w:t>
      </w:r>
      <w:r w:rsidR="004223A7">
        <w:rPr>
          <w:rFonts w:ascii="Times New Roman" w:hAnsi="Times New Roman" w:cs="Times New Roman"/>
          <w:sz w:val="24"/>
          <w:szCs w:val="24"/>
        </w:rPr>
        <w:t>chance</w:t>
      </w:r>
      <w:r w:rsidR="00001C70">
        <w:rPr>
          <w:rFonts w:ascii="Times New Roman" w:hAnsi="Times New Roman" w:cs="Times New Roman"/>
          <w:sz w:val="24"/>
          <w:szCs w:val="24"/>
        </w:rPr>
        <w:t xml:space="preserve"> of losing employment, then short</w:t>
      </w:r>
      <w:r w:rsidR="004223A7">
        <w:rPr>
          <w:rFonts w:ascii="Times New Roman" w:hAnsi="Times New Roman" w:cs="Times New Roman"/>
          <w:sz w:val="24"/>
          <w:szCs w:val="24"/>
        </w:rPr>
        <w:t>er detention should reduce job loss.</w:t>
      </w:r>
    </w:p>
    <w:sectPr w:rsidR="00313353" w:rsidRPr="00526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D1294"/>
    <w:multiLevelType w:val="multilevel"/>
    <w:tmpl w:val="D5AE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2755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A1"/>
    <w:rsid w:val="00001C70"/>
    <w:rsid w:val="00001CCB"/>
    <w:rsid w:val="00001DF6"/>
    <w:rsid w:val="00007FDA"/>
    <w:rsid w:val="00022C4D"/>
    <w:rsid w:val="000253B6"/>
    <w:rsid w:val="000256C8"/>
    <w:rsid w:val="00026AC9"/>
    <w:rsid w:val="0003116D"/>
    <w:rsid w:val="00031E3C"/>
    <w:rsid w:val="00032A42"/>
    <w:rsid w:val="00032FB5"/>
    <w:rsid w:val="000438F3"/>
    <w:rsid w:val="00045AEB"/>
    <w:rsid w:val="00045CF5"/>
    <w:rsid w:val="00093FC3"/>
    <w:rsid w:val="00096A87"/>
    <w:rsid w:val="0009774E"/>
    <w:rsid w:val="000A1705"/>
    <w:rsid w:val="000A3DC6"/>
    <w:rsid w:val="000B364A"/>
    <w:rsid w:val="000B3B77"/>
    <w:rsid w:val="000B4A95"/>
    <w:rsid w:val="000D66C6"/>
    <w:rsid w:val="000D67BD"/>
    <w:rsid w:val="000E155C"/>
    <w:rsid w:val="000E4177"/>
    <w:rsid w:val="000E60BB"/>
    <w:rsid w:val="000E7C11"/>
    <w:rsid w:val="000F0442"/>
    <w:rsid w:val="000F3104"/>
    <w:rsid w:val="0010700F"/>
    <w:rsid w:val="001277E7"/>
    <w:rsid w:val="001314B9"/>
    <w:rsid w:val="001349CE"/>
    <w:rsid w:val="00146C4A"/>
    <w:rsid w:val="00151EAB"/>
    <w:rsid w:val="00154AD1"/>
    <w:rsid w:val="00165A07"/>
    <w:rsid w:val="00167FC8"/>
    <w:rsid w:val="00170798"/>
    <w:rsid w:val="00174B46"/>
    <w:rsid w:val="00174C4F"/>
    <w:rsid w:val="00181EA0"/>
    <w:rsid w:val="0019372E"/>
    <w:rsid w:val="001A0209"/>
    <w:rsid w:val="001B1993"/>
    <w:rsid w:val="001C160D"/>
    <w:rsid w:val="001C1EA4"/>
    <w:rsid w:val="001D31D5"/>
    <w:rsid w:val="001E26D0"/>
    <w:rsid w:val="001E2D88"/>
    <w:rsid w:val="001E6A31"/>
    <w:rsid w:val="001E799B"/>
    <w:rsid w:val="00201FF8"/>
    <w:rsid w:val="00202735"/>
    <w:rsid w:val="002135E6"/>
    <w:rsid w:val="0023397B"/>
    <w:rsid w:val="0023513A"/>
    <w:rsid w:val="00235211"/>
    <w:rsid w:val="00251FCC"/>
    <w:rsid w:val="00263041"/>
    <w:rsid w:val="00273A56"/>
    <w:rsid w:val="0028449D"/>
    <w:rsid w:val="00294D52"/>
    <w:rsid w:val="002A1231"/>
    <w:rsid w:val="002A1D2E"/>
    <w:rsid w:val="002A1D46"/>
    <w:rsid w:val="002A3CA1"/>
    <w:rsid w:val="002A44FF"/>
    <w:rsid w:val="002B3F42"/>
    <w:rsid w:val="002B73B1"/>
    <w:rsid w:val="002C17C5"/>
    <w:rsid w:val="002D16E3"/>
    <w:rsid w:val="002E74F3"/>
    <w:rsid w:val="002F2D1C"/>
    <w:rsid w:val="002F64DF"/>
    <w:rsid w:val="00312C4D"/>
    <w:rsid w:val="00313353"/>
    <w:rsid w:val="003254B5"/>
    <w:rsid w:val="0033534A"/>
    <w:rsid w:val="003414E9"/>
    <w:rsid w:val="00347CDE"/>
    <w:rsid w:val="00350351"/>
    <w:rsid w:val="003513CC"/>
    <w:rsid w:val="00351B7D"/>
    <w:rsid w:val="0035318F"/>
    <w:rsid w:val="00356254"/>
    <w:rsid w:val="00367A6B"/>
    <w:rsid w:val="0037470A"/>
    <w:rsid w:val="003756D3"/>
    <w:rsid w:val="00376631"/>
    <w:rsid w:val="00397350"/>
    <w:rsid w:val="003A0DFA"/>
    <w:rsid w:val="003B37DF"/>
    <w:rsid w:val="003C78EB"/>
    <w:rsid w:val="003F4F44"/>
    <w:rsid w:val="004067FC"/>
    <w:rsid w:val="0041220D"/>
    <w:rsid w:val="00415AC4"/>
    <w:rsid w:val="00420989"/>
    <w:rsid w:val="004223A7"/>
    <w:rsid w:val="00431CBF"/>
    <w:rsid w:val="00442BFA"/>
    <w:rsid w:val="0044637E"/>
    <w:rsid w:val="00446D58"/>
    <w:rsid w:val="00457E4D"/>
    <w:rsid w:val="004675A1"/>
    <w:rsid w:val="0047163F"/>
    <w:rsid w:val="00483D6C"/>
    <w:rsid w:val="00485FEC"/>
    <w:rsid w:val="00487B52"/>
    <w:rsid w:val="00491AB7"/>
    <w:rsid w:val="004B3BB0"/>
    <w:rsid w:val="004C4FBD"/>
    <w:rsid w:val="004D19DC"/>
    <w:rsid w:val="004D4450"/>
    <w:rsid w:val="004D5BCB"/>
    <w:rsid w:val="00500434"/>
    <w:rsid w:val="00506B50"/>
    <w:rsid w:val="00517435"/>
    <w:rsid w:val="005252AF"/>
    <w:rsid w:val="005263C2"/>
    <w:rsid w:val="0054069C"/>
    <w:rsid w:val="00543D6C"/>
    <w:rsid w:val="005546BE"/>
    <w:rsid w:val="005613B9"/>
    <w:rsid w:val="00564443"/>
    <w:rsid w:val="005705FF"/>
    <w:rsid w:val="00575AE9"/>
    <w:rsid w:val="005771F0"/>
    <w:rsid w:val="0058166F"/>
    <w:rsid w:val="00585BD0"/>
    <w:rsid w:val="005920C0"/>
    <w:rsid w:val="0059300E"/>
    <w:rsid w:val="005953E3"/>
    <w:rsid w:val="005A3868"/>
    <w:rsid w:val="005A4951"/>
    <w:rsid w:val="005C047C"/>
    <w:rsid w:val="005E14F9"/>
    <w:rsid w:val="005F2194"/>
    <w:rsid w:val="005F52AC"/>
    <w:rsid w:val="005F5D99"/>
    <w:rsid w:val="005F6EAC"/>
    <w:rsid w:val="0060343C"/>
    <w:rsid w:val="00654D52"/>
    <w:rsid w:val="00655CCA"/>
    <w:rsid w:val="00675F20"/>
    <w:rsid w:val="006931D9"/>
    <w:rsid w:val="00695277"/>
    <w:rsid w:val="006A21F7"/>
    <w:rsid w:val="006C2886"/>
    <w:rsid w:val="006C78A2"/>
    <w:rsid w:val="006D13E7"/>
    <w:rsid w:val="006E0324"/>
    <w:rsid w:val="006E1D12"/>
    <w:rsid w:val="006E4878"/>
    <w:rsid w:val="006E5E40"/>
    <w:rsid w:val="006E6A75"/>
    <w:rsid w:val="006F6991"/>
    <w:rsid w:val="00706A59"/>
    <w:rsid w:val="00716489"/>
    <w:rsid w:val="007247A6"/>
    <w:rsid w:val="007271C7"/>
    <w:rsid w:val="00727764"/>
    <w:rsid w:val="00734471"/>
    <w:rsid w:val="00736D06"/>
    <w:rsid w:val="00763E00"/>
    <w:rsid w:val="00767483"/>
    <w:rsid w:val="0077048F"/>
    <w:rsid w:val="00771DB6"/>
    <w:rsid w:val="0078269A"/>
    <w:rsid w:val="0078611C"/>
    <w:rsid w:val="007923AF"/>
    <w:rsid w:val="007A7D4E"/>
    <w:rsid w:val="007C564B"/>
    <w:rsid w:val="007E2673"/>
    <w:rsid w:val="00811273"/>
    <w:rsid w:val="008263C6"/>
    <w:rsid w:val="008271D5"/>
    <w:rsid w:val="008275AF"/>
    <w:rsid w:val="00832F3F"/>
    <w:rsid w:val="00837275"/>
    <w:rsid w:val="00841AE7"/>
    <w:rsid w:val="00843BDD"/>
    <w:rsid w:val="00866EB4"/>
    <w:rsid w:val="008740DB"/>
    <w:rsid w:val="00876685"/>
    <w:rsid w:val="008907B1"/>
    <w:rsid w:val="008919BA"/>
    <w:rsid w:val="008A5811"/>
    <w:rsid w:val="008B2967"/>
    <w:rsid w:val="008D4E95"/>
    <w:rsid w:val="009129ED"/>
    <w:rsid w:val="00915490"/>
    <w:rsid w:val="00924A80"/>
    <w:rsid w:val="009371AA"/>
    <w:rsid w:val="00941E22"/>
    <w:rsid w:val="00951ED9"/>
    <w:rsid w:val="0095382B"/>
    <w:rsid w:val="0097161C"/>
    <w:rsid w:val="00976274"/>
    <w:rsid w:val="0097758A"/>
    <w:rsid w:val="00977EB9"/>
    <w:rsid w:val="009873D3"/>
    <w:rsid w:val="00997869"/>
    <w:rsid w:val="009A1CE7"/>
    <w:rsid w:val="009C2743"/>
    <w:rsid w:val="009E31CC"/>
    <w:rsid w:val="009F2087"/>
    <w:rsid w:val="009F3A24"/>
    <w:rsid w:val="00A1450F"/>
    <w:rsid w:val="00A15236"/>
    <w:rsid w:val="00A31D97"/>
    <w:rsid w:val="00A46F5A"/>
    <w:rsid w:val="00A519D1"/>
    <w:rsid w:val="00A5344D"/>
    <w:rsid w:val="00A53B8D"/>
    <w:rsid w:val="00A6139E"/>
    <w:rsid w:val="00A62A40"/>
    <w:rsid w:val="00A63332"/>
    <w:rsid w:val="00A67F78"/>
    <w:rsid w:val="00A7406D"/>
    <w:rsid w:val="00A86F04"/>
    <w:rsid w:val="00A952AC"/>
    <w:rsid w:val="00AB3D90"/>
    <w:rsid w:val="00AC46C2"/>
    <w:rsid w:val="00AC4891"/>
    <w:rsid w:val="00AC6A35"/>
    <w:rsid w:val="00AC6C3B"/>
    <w:rsid w:val="00AC7B4E"/>
    <w:rsid w:val="00AD3418"/>
    <w:rsid w:val="00AD76AF"/>
    <w:rsid w:val="00AE19B1"/>
    <w:rsid w:val="00AF6051"/>
    <w:rsid w:val="00AF7AA6"/>
    <w:rsid w:val="00B27138"/>
    <w:rsid w:val="00B3374F"/>
    <w:rsid w:val="00B57AAE"/>
    <w:rsid w:val="00B63505"/>
    <w:rsid w:val="00B63E1F"/>
    <w:rsid w:val="00B72742"/>
    <w:rsid w:val="00B738DF"/>
    <w:rsid w:val="00BA44AF"/>
    <w:rsid w:val="00BA65E6"/>
    <w:rsid w:val="00BA6D38"/>
    <w:rsid w:val="00BB37FA"/>
    <w:rsid w:val="00BB742F"/>
    <w:rsid w:val="00BC2E26"/>
    <w:rsid w:val="00BD3A56"/>
    <w:rsid w:val="00BF0B81"/>
    <w:rsid w:val="00BF11E6"/>
    <w:rsid w:val="00BF75D7"/>
    <w:rsid w:val="00C21F7A"/>
    <w:rsid w:val="00C42126"/>
    <w:rsid w:val="00C4386A"/>
    <w:rsid w:val="00C76224"/>
    <w:rsid w:val="00C77B08"/>
    <w:rsid w:val="00C92472"/>
    <w:rsid w:val="00CA2DCF"/>
    <w:rsid w:val="00CB091B"/>
    <w:rsid w:val="00CC0A9D"/>
    <w:rsid w:val="00CC554D"/>
    <w:rsid w:val="00CC6047"/>
    <w:rsid w:val="00CD448E"/>
    <w:rsid w:val="00CE2FDA"/>
    <w:rsid w:val="00CE532B"/>
    <w:rsid w:val="00CF4CB3"/>
    <w:rsid w:val="00D15476"/>
    <w:rsid w:val="00D15D6D"/>
    <w:rsid w:val="00D2761F"/>
    <w:rsid w:val="00D57187"/>
    <w:rsid w:val="00D652F2"/>
    <w:rsid w:val="00D84B3D"/>
    <w:rsid w:val="00D879D7"/>
    <w:rsid w:val="00D90562"/>
    <w:rsid w:val="00D9301B"/>
    <w:rsid w:val="00D94481"/>
    <w:rsid w:val="00DA6DC9"/>
    <w:rsid w:val="00DC0030"/>
    <w:rsid w:val="00DC096A"/>
    <w:rsid w:val="00DC21EB"/>
    <w:rsid w:val="00DD7D1A"/>
    <w:rsid w:val="00E0183A"/>
    <w:rsid w:val="00E05627"/>
    <w:rsid w:val="00E24F02"/>
    <w:rsid w:val="00E27787"/>
    <w:rsid w:val="00E30421"/>
    <w:rsid w:val="00E4213E"/>
    <w:rsid w:val="00E53B44"/>
    <w:rsid w:val="00E60BF1"/>
    <w:rsid w:val="00E648B9"/>
    <w:rsid w:val="00E64A84"/>
    <w:rsid w:val="00EA18A3"/>
    <w:rsid w:val="00EB3834"/>
    <w:rsid w:val="00EB5782"/>
    <w:rsid w:val="00ED1B8C"/>
    <w:rsid w:val="00ED47D9"/>
    <w:rsid w:val="00ED6964"/>
    <w:rsid w:val="00EF1795"/>
    <w:rsid w:val="00EF5F73"/>
    <w:rsid w:val="00F07B46"/>
    <w:rsid w:val="00F15947"/>
    <w:rsid w:val="00F17474"/>
    <w:rsid w:val="00F321D8"/>
    <w:rsid w:val="00F466FA"/>
    <w:rsid w:val="00F47EC1"/>
    <w:rsid w:val="00F52819"/>
    <w:rsid w:val="00F71F65"/>
    <w:rsid w:val="00F75350"/>
    <w:rsid w:val="00F76D9A"/>
    <w:rsid w:val="00F83C85"/>
    <w:rsid w:val="00F907C5"/>
    <w:rsid w:val="00FA2619"/>
    <w:rsid w:val="00FA5C61"/>
    <w:rsid w:val="00FA6E09"/>
    <w:rsid w:val="00FC7FA7"/>
    <w:rsid w:val="00FD51F3"/>
    <w:rsid w:val="00FF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A1A1"/>
  <w15:chartTrackingRefBased/>
  <w15:docId w15:val="{0291BA47-82DF-4616-9D1B-7C594E45A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23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3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4A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10317">
          <w:marLeft w:val="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83618">
          <w:marLeft w:val="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7</Pages>
  <Words>2629</Words>
  <Characters>13069</Characters>
  <Application>Microsoft Office Word</Application>
  <DocSecurity>0</DocSecurity>
  <Lines>272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Esmond</dc:creator>
  <cp:keywords/>
  <dc:description/>
  <cp:lastModifiedBy>Jamie Esmond</cp:lastModifiedBy>
  <cp:revision>205</cp:revision>
  <dcterms:created xsi:type="dcterms:W3CDTF">2023-02-04T19:12:00Z</dcterms:created>
  <dcterms:modified xsi:type="dcterms:W3CDTF">2023-02-05T23:47:00Z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f71ebda7-f95c-471e-9a7a-8ae34e70ef87</vt:lpwstr>
  </property>
</Properties>
</file>