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Report - Trash Toss - 10/22/2017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Claire Watts, Nick Meddin, George Somers, Morgan Scofield, Vincent Kim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 doing: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should stop meeting at 3:00pm on thursdays because one of our members couldn’t make it at that time.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should stop getting off track during meetings because the meetings are less effective that way.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should stop being late to SCRUM meetings because missing 5 mins of a SCRUM is missing 1/3rd so what’s the point.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Actions to start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should start the Thurs. Meeting at 4:15 because this works better for all team members and our 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should be more realistic with our task planning because we have a better idea of how long things should take now.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should start using the Unity and Github extension.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should keep meeting for extended periods of time beyond slotted meeting because we get more done and build team rapport.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should keep maintaining good organization and communication.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completed tasks 1 (Learn Unity and C#) &amp; 3 (Meet IDEASS students to determine specific items to add to the game)  from user story 1. The team attempted task 2 (Understand current code) but underestimated how difficult it would be.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team completed task 6 (Change the correction arrow so it looks prettier) from user story 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Work not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did not complete task 4 (Develop new item with placeholder graphics) or 5 (Add functionality so the new item can appear and work) because we need to complete task 2 (Understand current code) first.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user stories completed: ⅔ of user story 1; ⅓ of user story 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number of estimated ideal work hours completed: 40 hours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number of days during sprint: 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stories per day: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Ideal work hours per day: 2.86 hours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