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本周新闻 Highlight</w:t>
      </w:r>
    </w:p>
    <w:p>
      <w:pPr>
        <w:jc w:val="center"/>
      </w:pPr>
      <w:r>
        <w:t>时间范围: 2026.02.27 - 2026.03.04</w:t>
      </w:r>
    </w:p>
    <w:p/>
    <w:p>
      <w:r>
        <w:rPr>
          <w:b/>
          <w:color w:val="000000"/>
          <w:sz w:val="28"/>
        </w:rPr>
        <w:t>1. 刚刚，GPT-5.3 新模型撞车 Gemini，OpenClaw：谢谢你们</w:t>
      </w:r>
    </w:p>
    <w:p>
      <w:r>
        <w:rPr>
          <w:i/>
          <w:color w:val="646464"/>
          <w:sz w:val="20"/>
        </w:rPr>
        <w:t>来源: WeChat | 日期: 2026-03-04</w:t>
      </w:r>
    </w:p>
    <w:p>
      <w:pPr>
        <w:pStyle w:val="ListBullet"/>
      </w:pPr>
      <w:r>
        <w:t xml:space="preserve">OpenAI 发布 GPT-5.3 Instant，幻觉率降低 </w:t>
      </w:r>
      <w:r>
        <w:rPr>
          <w:b/>
          <w:color w:val="003399"/>
        </w:rPr>
        <w:t>26.8%</w:t>
      </w:r>
      <w:r>
        <w:t>，主打更自然的对话风格和细节写作能力，告别“AI腔”。</w:t>
      </w:r>
    </w:p>
    <w:p>
      <w:pPr>
        <w:pStyle w:val="ListBullet"/>
      </w:pPr>
      <w:r>
        <w:t xml:space="preserve">Google 推出 Gemini 3.1 Flash-Lite，首字响应速度提升 </w:t>
      </w:r>
      <w:r>
        <w:rPr>
          <w:b/>
          <w:color w:val="003399"/>
        </w:rPr>
        <w:t>2.5倍</w:t>
      </w:r>
      <w:r>
        <w:t xml:space="preserve">，支持“思考等级”调节，在 GPQA 测试中准确率达 </w:t>
      </w:r>
      <w:r>
        <w:rPr>
          <w:b/>
          <w:color w:val="003399"/>
        </w:rPr>
        <w:t>86.9%</w:t>
      </w:r>
      <w:r>
        <w:t>。</w:t>
      </w:r>
    </w:p>
    <w:p>
      <w:pPr>
        <w:pStyle w:val="ListBullet"/>
      </w:pPr>
      <w:r>
        <w:t xml:space="preserve">Gemini 3.1 Flash-Lite 定价极具攻击性：输入 </w:t>
      </w:r>
      <w:r>
        <w:rPr>
          <w:b/>
          <w:color w:val="003399"/>
        </w:rPr>
        <w:t>$0.25</w:t>
      </w:r>
      <w:r>
        <w:t xml:space="preserve">/百万 tokens，输出 </w:t>
      </w:r>
      <w:r>
        <w:rPr>
          <w:b/>
          <w:color w:val="003399"/>
        </w:rPr>
        <w:t>$1.50</w:t>
      </w:r>
      <w:r>
        <w:t>/百万 tokens，大幅降低了实时应用的成本。</w:t>
      </w:r>
    </w:p>
    <w:p/>
    <w:p>
      <w:r>
        <w:rPr>
          <w:b/>
          <w:color w:val="000000"/>
          <w:sz w:val="28"/>
        </w:rPr>
        <w:t>2. 不仅是性价比之王！MiniMax 2.5 霸榜全球调用量：月收入破 1.5 亿美元</w:t>
      </w:r>
    </w:p>
    <w:p>
      <w:r>
        <w:rPr>
          <w:i/>
          <w:color w:val="646464"/>
          <w:sz w:val="20"/>
        </w:rPr>
        <w:t>来源: AIBase | 日期: 2026-03-04</w:t>
      </w:r>
    </w:p>
    <w:p>
      <w:pPr>
        <w:pStyle w:val="ListBullet"/>
      </w:pPr>
      <w:r>
        <w:t xml:space="preserve">MiniMax M2.5 发布仅一周，全球调用量即突破 </w:t>
      </w:r>
      <w:r>
        <w:rPr>
          <w:b/>
          <w:color w:val="003399"/>
        </w:rPr>
        <w:t>3.07万亿</w:t>
      </w:r>
      <w:r>
        <w:t xml:space="preserve"> Tokens，月收入 (ARR) 飙升至 </w:t>
      </w:r>
      <w:r>
        <w:rPr>
          <w:b/>
          <w:color w:val="003399"/>
        </w:rPr>
        <w:t>1.5亿美元</w:t>
      </w:r>
      <w:r>
        <w:t>。</w:t>
      </w:r>
    </w:p>
    <w:p>
      <w:pPr>
        <w:pStyle w:val="ListBullet"/>
      </w:pPr>
      <w:r>
        <w:t>OpenRouter 数据显示，MiniMax M2.5、Kimi K2.5 和 GLM-5 包揽了全球调用量前三名，展现了国产大模型的统治力。</w:t>
      </w:r>
    </w:p>
    <w:p>
      <w:pPr>
        <w:pStyle w:val="ListBullet"/>
      </w:pPr>
      <w:r>
        <w:t xml:space="preserve">M2.5 凭借 </w:t>
      </w:r>
      <w:r>
        <w:rPr>
          <w:b/>
          <w:color w:val="003399"/>
        </w:rPr>
        <w:t>10B</w:t>
      </w:r>
      <w:r>
        <w:t xml:space="preserve"> 的小参数和极致性价比，精准切中 Agent 市场痛点，证明了效率和成本是当前 AI 应用落地的关键。</w:t>
      </w:r>
    </w:p>
    <w:p/>
    <w:p>
      <w:r>
        <w:rPr>
          <w:b/>
          <w:color w:val="000000"/>
          <w:sz w:val="28"/>
        </w:rPr>
        <w:t>3. ChatGPT美国卸载量暴增295%，Anthropic拒绝国防部合作后登顶App Store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OpenAI 与美国国防部合作引发用户强烈抵制，导致 ChatGPT 移动端单日卸载量环比激增 </w:t>
      </w:r>
      <w:r>
        <w:rPr>
          <w:b/>
          <w:color w:val="003399"/>
        </w:rPr>
        <w:t>295%</w:t>
      </w:r>
      <w:r>
        <w:t xml:space="preserve">，App Store 一星评价飙升 </w:t>
      </w:r>
      <w:r>
        <w:rPr>
          <w:b/>
          <w:color w:val="003399"/>
        </w:rPr>
        <w:t>775%</w:t>
      </w:r>
      <w:r>
        <w:t>。</w:t>
      </w:r>
    </w:p>
    <w:p>
      <w:pPr>
        <w:pStyle w:val="ListBullet"/>
      </w:pPr>
      <w:r>
        <w:t>竞争对手 Anthropic 因拒绝类似合作而受益，其 Claude 模型下载量在同期暴增，并成功登顶美国 App Store 免费榜。</w:t>
      </w:r>
    </w:p>
    <w:p>
      <w:pPr>
        <w:pStyle w:val="ListBullet"/>
      </w:pPr>
      <w:r>
        <w:t>数据表明，用户对 AI 技术军事化的担忧已转化为实际的市场行为，直接影响了产品的留存率和品牌声誉。</w:t>
      </w:r>
    </w:p>
    <w:p/>
    <w:p>
      <w:r>
        <w:rPr>
          <w:b/>
          <w:color w:val="000000"/>
          <w:sz w:val="28"/>
        </w:rPr>
        <w:t>4. GPT-5.4 意外“炸场”！GitHub 源码泄露 OpenAI 王牌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OpenAI 代码仓库意外泄露尚未发布的 'gpt-5.4' 模型信息，显示其可能具备 </w:t>
      </w:r>
      <w:r>
        <w:rPr>
          <w:b/>
          <w:color w:val="003399"/>
        </w:rPr>
        <w:t>200万</w:t>
      </w:r>
      <w:r>
        <w:t xml:space="preserve"> Tokens 的超长上下文窗口。</w:t>
      </w:r>
    </w:p>
    <w:p>
      <w:pPr>
        <w:pStyle w:val="ListBullet"/>
      </w:pPr>
      <w:r>
        <w:t>新模型引入了 '状态化 AI' (Stateful AI) 机制，能够跨会话保留工作流和开发环境，有望彻底改变 AI 协作模式。</w:t>
      </w:r>
    </w:p>
    <w:p>
      <w:pPr>
        <w:pStyle w:val="ListBullet"/>
      </w:pPr>
      <w:r>
        <w:t>此次泄露还暗示了针对图像处理的像素级优化，预示着 OpenAI 在多模态和长文本领域的重大技术突破。</w:t>
      </w:r>
    </w:p>
    <w:p/>
    <w:p>
      <w:r>
        <w:rPr>
          <w:b/>
          <w:color w:val="000000"/>
          <w:sz w:val="28"/>
        </w:rPr>
        <w:t>5. 阿里通义千问开源 Qwen3.5小型模型系列：边缘设备也能跑多模态Agent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阿里通义千问发布 Qwen3.5 小型模型系列，涵盖 </w:t>
      </w:r>
      <w:r>
        <w:rPr>
          <w:b/>
          <w:color w:val="003399"/>
        </w:rPr>
        <w:t>0.8B</w:t>
      </w:r>
      <w:r>
        <w:t>、</w:t>
      </w:r>
      <w:r>
        <w:rPr>
          <w:b/>
          <w:color w:val="003399"/>
        </w:rPr>
        <w:t>2B</w:t>
      </w:r>
      <w:r>
        <w:t>、</w:t>
      </w:r>
      <w:r>
        <w:rPr>
          <w:b/>
          <w:color w:val="003399"/>
        </w:rPr>
        <w:t>4B</w:t>
      </w:r>
      <w:r>
        <w:t>、</w:t>
      </w:r>
      <w:r>
        <w:rPr>
          <w:b/>
          <w:color w:val="003399"/>
        </w:rPr>
        <w:t>9B</w:t>
      </w:r>
      <w:r>
        <w:t xml:space="preserve"> 四种尺寸，专为边缘设备设计。</w:t>
      </w:r>
    </w:p>
    <w:p>
      <w:pPr>
        <w:pStyle w:val="ListBullet"/>
      </w:pPr>
      <w:r>
        <w:t>该系列模型在保持极致轻量化的同时，具备原生多模态能力，能够以极低的算力消耗运行复杂的 Agent 任务。</w:t>
      </w:r>
    </w:p>
    <w:p>
      <w:pPr>
        <w:pStyle w:val="ListBullet"/>
      </w:pPr>
      <w:r>
        <w:t>此次开源大幅降低了端侧 AI 的部署门槛，为移动端和 IoT 设备上的实时智能交互提供了强有力的基础模型。</w:t>
      </w:r>
    </w:p>
    <w:p/>
    <w:p>
      <w:r>
        <w:rPr>
          <w:b/>
          <w:color w:val="000000"/>
          <w:sz w:val="28"/>
        </w:rPr>
        <w:t>6. Google NotebookLM 信息图自定义样式功能正式上线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Google NotebookLM 推出信息图自定义样式功能，提供 </w:t>
      </w:r>
      <w:r>
        <w:rPr>
          <w:b/>
          <w:color w:val="003399"/>
        </w:rPr>
        <w:t>10种</w:t>
      </w:r>
      <w:r>
        <w:t xml:space="preserve"> 预设风格及完全自定义选项。</w:t>
      </w:r>
    </w:p>
    <w:p>
      <w:pPr>
        <w:pStyle w:val="ListBullet"/>
      </w:pPr>
      <w:r>
        <w:t xml:space="preserve">用户仅需 </w:t>
      </w:r>
      <w:r>
        <w:rPr>
          <w:b/>
          <w:color w:val="003399"/>
        </w:rPr>
        <w:t>单击一下</w:t>
      </w:r>
      <w:r>
        <w:t>，即可将复杂的文档内容瞬间转化为视觉效果出色的信息图，极大提升了知识分享的效率。</w:t>
      </w:r>
    </w:p>
    <w:p>
      <w:pPr>
        <w:pStyle w:val="ListBullet"/>
      </w:pPr>
      <w:r>
        <w:t>这一更新标志着 AI 笔记工具从单纯的文本整理向多模态内容创作进化，满足了用户对个性化和可视化表达的需求。</w:t>
      </w:r>
    </w:p>
    <w:p/>
    <w:p>
      <w:r>
        <w:rPr>
          <w:b/>
          <w:color w:val="000000"/>
          <w:sz w:val="28"/>
        </w:rPr>
        <w:t>7. MiniMax App 全球上线 MaxClaw，开启全新付费体验！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>MiniMax 移动应用 MaxClaw 正式全球上线，支持 iOS 和 Android 平台，并引入了灵活的 Coding Plan 计费模式。</w:t>
      </w:r>
    </w:p>
    <w:p>
      <w:pPr>
        <w:pStyle w:val="ListBullet"/>
      </w:pPr>
      <w:r>
        <w:t xml:space="preserve">为应对发布后的高并发流量，MiniMax 进行了 </w:t>
      </w:r>
      <w:r>
        <w:rPr>
          <w:b/>
          <w:color w:val="003399"/>
        </w:rPr>
        <w:t>4次</w:t>
      </w:r>
      <w:r>
        <w:t xml:space="preserve"> 紧急服务扩容，并承诺对受影响用户进行积分补偿。</w:t>
      </w:r>
    </w:p>
    <w:p>
      <w:pPr>
        <w:pStyle w:val="ListBullet"/>
      </w:pPr>
      <w:r>
        <w:t>此举不仅拓展了 MiniMax 的 C 端产品线，也通过移动端的便捷入口加速了其 AI Agent 能力在全球市场的渗透。</w:t>
      </w:r>
    </w:p>
    <w:p/>
    <w:p>
      <w:r>
        <w:rPr>
          <w:b/>
          <w:color w:val="000000"/>
          <w:sz w:val="28"/>
        </w:rPr>
        <w:t>8. 吸金力惊人！AI 编程助手 Cursor 年化营收突破 20 亿美元，三个月内翻倍增长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AI 编程助手 Cursor 年化营收 (ARR) 突破 </w:t>
      </w:r>
      <w:r>
        <w:rPr>
          <w:b/>
          <w:color w:val="003399"/>
        </w:rPr>
        <w:t>20亿美元</w:t>
      </w:r>
      <w:r>
        <w:t xml:space="preserve">，在短短 </w:t>
      </w:r>
      <w:r>
        <w:rPr>
          <w:b/>
          <w:color w:val="003399"/>
        </w:rPr>
        <w:t>三个月</w:t>
      </w:r>
      <w:r>
        <w:t xml:space="preserve"> 内实现了翻倍增长。</w:t>
      </w:r>
    </w:p>
    <w:p>
      <w:pPr>
        <w:pStyle w:val="ListBullet"/>
      </w:pPr>
      <w:r>
        <w:t xml:space="preserve">目前约 </w:t>
      </w:r>
      <w:r>
        <w:rPr>
          <w:b/>
          <w:color w:val="003399"/>
        </w:rPr>
        <w:t>60%</w:t>
      </w:r>
      <w:r>
        <w:t xml:space="preserve"> 的收入来自大型企业客户，证明其已成功从个人开发者工具转型为企业级生产力平台。</w:t>
      </w:r>
    </w:p>
    <w:p>
      <w:pPr>
        <w:pStyle w:val="ListBullet"/>
      </w:pPr>
      <w:r>
        <w:t xml:space="preserve">尽管面临 Claude Code 等低价竞品的挑战，Cursor 凭借在高端市场的深耕和 </w:t>
      </w:r>
      <w:r>
        <w:rPr>
          <w:b/>
          <w:color w:val="003399"/>
        </w:rPr>
        <w:t>2.3亿美元</w:t>
      </w:r>
      <w:r>
        <w:t xml:space="preserve"> 的融资支持，依然保持着行业领先地位。</w:t>
      </w:r>
    </w:p>
    <w:p/>
    <w:p>
      <w:r>
        <w:rPr>
          <w:b/>
          <w:color w:val="000000"/>
          <w:sz w:val="28"/>
        </w:rPr>
        <w:t>9. MiniMax公布上市后首份财报 全年收入7903.8万美元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MiniMax 发布上市后首份年报，全年收入达到 </w:t>
      </w:r>
      <w:r>
        <w:rPr>
          <w:b/>
          <w:color w:val="003399"/>
        </w:rPr>
        <w:t>7904万美元</w:t>
      </w:r>
      <w:r>
        <w:t xml:space="preserve">，同比增长 </w:t>
      </w:r>
      <w:r>
        <w:rPr>
          <w:b/>
          <w:color w:val="003399"/>
        </w:rPr>
        <w:t>158.9%</w:t>
      </w:r>
      <w:r>
        <w:t xml:space="preserve">，其中海外收入占比超过 </w:t>
      </w:r>
      <w:r>
        <w:rPr>
          <w:b/>
          <w:color w:val="003399"/>
        </w:rPr>
        <w:t>70%</w:t>
      </w:r>
      <w:r>
        <w:t>。</w:t>
      </w:r>
    </w:p>
    <w:p>
      <w:pPr>
        <w:pStyle w:val="ListBullet"/>
      </w:pPr>
      <w:r>
        <w:t xml:space="preserve">尽管因金融负债公允价值重估导致账面亏损达 </w:t>
      </w:r>
      <w:r>
        <w:rPr>
          <w:b/>
          <w:color w:val="003399"/>
        </w:rPr>
        <w:t>18.72亿美元</w:t>
      </w:r>
      <w:r>
        <w:t>，但销售费用大幅下降，经营效率显著提升。</w:t>
      </w:r>
    </w:p>
    <w:p>
      <w:pPr>
        <w:pStyle w:val="ListBullet"/>
      </w:pPr>
      <w:r>
        <w:t>财报数据显示，MiniMax 正通过高性价比模型和全球化 C 端应用，走出一条不同于传统大模型厂商的商业化路径。</w:t>
      </w:r>
    </w:p>
    <w:p/>
    <w:p>
      <w:r>
        <w:rPr>
          <w:b/>
          <w:color w:val="000000"/>
          <w:sz w:val="28"/>
        </w:rPr>
        <w:t>10. Claude Code 迎来重磅更新：官方语音模式上线，按住空格键即可对话编程</w:t>
      </w:r>
    </w:p>
    <w:p>
      <w:r>
        <w:rPr>
          <w:i/>
          <w:color w:val="646464"/>
          <w:sz w:val="20"/>
        </w:rPr>
        <w:t>来源: AIBase | 日期: 2026-03-03</w:t>
      </w:r>
    </w:p>
    <w:p>
      <w:pPr>
        <w:pStyle w:val="ListBullet"/>
      </w:pPr>
      <w:r>
        <w:t xml:space="preserve">Anthropic 为 Claude Code 推出官方语音模式，允许开发者通过自然语言指令进行编程，目前已向 </w:t>
      </w:r>
      <w:r>
        <w:rPr>
          <w:b/>
          <w:color w:val="003399"/>
        </w:rPr>
        <w:t>5%</w:t>
      </w:r>
      <w:r>
        <w:t xml:space="preserve"> 的用户推送。</w:t>
      </w:r>
    </w:p>
    <w:p>
      <w:pPr>
        <w:pStyle w:val="ListBullet"/>
      </w:pPr>
      <w:r>
        <w:t>用户只需输入 `/voice` 即可开启功能，支持实时语音转录和混合输入，特别适合快速描述复杂逻辑或重构代码。</w:t>
      </w:r>
    </w:p>
    <w:p>
      <w:pPr>
        <w:pStyle w:val="ListBullet"/>
      </w:pPr>
      <w:r>
        <w:t>这一功能的加入进一步降低了编程门槛，将人机协作从键盘输入扩展到语音交互，提升了开发效率和体验。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