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A5984A" w14:textId="781BC24A" w:rsidR="00A42FDD" w:rsidRDefault="00A42FDD">
      <w:r>
        <w:t>Biggest Questions for Alex:</w:t>
      </w:r>
    </w:p>
    <w:p w14:paraId="0ED2BB17" w14:textId="0716B09D" w:rsidR="00A42FDD" w:rsidRDefault="00A42FDD" w:rsidP="00A42FDD">
      <w:pPr>
        <w:pStyle w:val="ListParagraph"/>
        <w:numPr>
          <w:ilvl w:val="0"/>
          <w:numId w:val="2"/>
        </w:numPr>
      </w:pPr>
      <w:r>
        <w:t>How to do this analysis of how a legislator changes compared to how they might be expected to change.</w:t>
      </w:r>
      <w:r w:rsidR="00771AF0">
        <w:t xml:space="preserve"> I’m guessing that age might not be a problem because…</w:t>
      </w:r>
    </w:p>
    <w:p w14:paraId="0C821F33" w14:textId="396C1855" w:rsidR="00771AF0" w:rsidRDefault="00771AF0" w:rsidP="00A42FDD">
      <w:pPr>
        <w:pStyle w:val="ListParagraph"/>
        <w:numPr>
          <w:ilvl w:val="0"/>
          <w:numId w:val="2"/>
        </w:numPr>
      </w:pPr>
      <w:r>
        <w:t>How to cite something that you have found in another book but is a direct citation of something in another book. Is there some sort of “found in” modifier?</w:t>
      </w:r>
    </w:p>
    <w:p w14:paraId="1BD035B0" w14:textId="77777777" w:rsidR="00A42FDD" w:rsidRDefault="00A42FDD"/>
    <w:p w14:paraId="1DF0BBF3" w14:textId="77777777" w:rsidR="007C37D0" w:rsidRDefault="00F1241C">
      <w:r>
        <w:t>Outline:</w:t>
      </w:r>
    </w:p>
    <w:p w14:paraId="376712AC" w14:textId="77777777" w:rsidR="00F1241C" w:rsidRDefault="00F1241C"/>
    <w:p w14:paraId="7A170DC4" w14:textId="452F58DA" w:rsidR="00693FC6" w:rsidRDefault="00693FC6" w:rsidP="00693FC6">
      <w:pPr>
        <w:pStyle w:val="ListParagraph"/>
        <w:numPr>
          <w:ilvl w:val="0"/>
          <w:numId w:val="1"/>
        </w:numPr>
      </w:pPr>
      <w:r>
        <w:t>Introduction/Motivation</w:t>
      </w:r>
    </w:p>
    <w:p w14:paraId="1AA3D1CC" w14:textId="588D70DB" w:rsidR="00693FC6" w:rsidRDefault="00693FC6" w:rsidP="00693FC6">
      <w:pPr>
        <w:pStyle w:val="ListParagraph"/>
        <w:numPr>
          <w:ilvl w:val="0"/>
          <w:numId w:val="1"/>
        </w:numPr>
      </w:pPr>
      <w:r>
        <w:t>Lit Review</w:t>
      </w:r>
    </w:p>
    <w:p w14:paraId="323C90D8" w14:textId="44706E20" w:rsidR="00693FC6" w:rsidRDefault="00693FC6" w:rsidP="00693FC6">
      <w:pPr>
        <w:pStyle w:val="ListParagraph"/>
        <w:numPr>
          <w:ilvl w:val="0"/>
          <w:numId w:val="1"/>
        </w:numPr>
      </w:pPr>
      <w:r>
        <w:t>Methodology</w:t>
      </w:r>
    </w:p>
    <w:p w14:paraId="283D8DAE" w14:textId="78275C6C" w:rsidR="00693FC6" w:rsidRDefault="00693FC6" w:rsidP="00693FC6">
      <w:pPr>
        <w:pStyle w:val="ListParagraph"/>
        <w:numPr>
          <w:ilvl w:val="0"/>
          <w:numId w:val="1"/>
        </w:numPr>
      </w:pPr>
      <w:r>
        <w:t>Data</w:t>
      </w:r>
    </w:p>
    <w:p w14:paraId="5C710DB2" w14:textId="52F24FF4" w:rsidR="00693FC6" w:rsidRDefault="00693FC6" w:rsidP="00693FC6">
      <w:pPr>
        <w:pStyle w:val="ListParagraph"/>
        <w:numPr>
          <w:ilvl w:val="0"/>
          <w:numId w:val="1"/>
        </w:numPr>
      </w:pPr>
      <w:r>
        <w:t>Results</w:t>
      </w:r>
    </w:p>
    <w:p w14:paraId="1911979E" w14:textId="4A10CA72" w:rsidR="00693FC6" w:rsidRDefault="00693FC6" w:rsidP="00693FC6">
      <w:pPr>
        <w:pStyle w:val="ListParagraph"/>
        <w:numPr>
          <w:ilvl w:val="0"/>
          <w:numId w:val="1"/>
        </w:numPr>
      </w:pPr>
      <w:r>
        <w:t>Discussion</w:t>
      </w:r>
    </w:p>
    <w:p w14:paraId="34F22F63" w14:textId="01335D52" w:rsidR="00693FC6" w:rsidRDefault="00693FC6" w:rsidP="00693FC6">
      <w:pPr>
        <w:pStyle w:val="ListParagraph"/>
        <w:numPr>
          <w:ilvl w:val="0"/>
          <w:numId w:val="1"/>
        </w:numPr>
      </w:pPr>
      <w:r>
        <w:t>Conclusion</w:t>
      </w:r>
    </w:p>
    <w:p w14:paraId="08442F92" w14:textId="77777777" w:rsidR="00F1241C" w:rsidRDefault="00F1241C"/>
    <w:p w14:paraId="3AE1BAC6" w14:textId="77777777" w:rsidR="00F1241C" w:rsidRDefault="00F1241C">
      <w:r>
        <w:t>Key Ideas:</w:t>
      </w:r>
    </w:p>
    <w:p w14:paraId="00C70364" w14:textId="77777777" w:rsidR="00F1241C" w:rsidRDefault="00F1241C">
      <w:r>
        <w:t>Ideology</w:t>
      </w:r>
    </w:p>
    <w:p w14:paraId="6DD9D56A" w14:textId="77777777" w:rsidR="00F1241C" w:rsidRDefault="00F1241C"/>
    <w:p w14:paraId="58DD254A" w14:textId="77777777" w:rsidR="00F1241C" w:rsidRDefault="00F1241C"/>
    <w:p w14:paraId="36EC6EE9" w14:textId="77777777" w:rsidR="00F1241C" w:rsidRDefault="00F1241C"/>
    <w:p w14:paraId="2767B11F" w14:textId="77777777" w:rsidR="00F1241C" w:rsidRDefault="00F1241C">
      <w:r>
        <w:t>Possible Outcomes:</w:t>
      </w:r>
    </w:p>
    <w:p w14:paraId="5002A8E2" w14:textId="77777777" w:rsidR="00F1241C" w:rsidRDefault="00F1241C">
      <w:r>
        <w:tab/>
        <w:t>No difference</w:t>
      </w:r>
    </w:p>
    <w:p w14:paraId="1115CFE7" w14:textId="77777777" w:rsidR="00F1241C" w:rsidRDefault="00F1241C">
      <w:r>
        <w:tab/>
        <w:t>More “liberal” (left leaning)</w:t>
      </w:r>
    </w:p>
    <w:p w14:paraId="0CD596AE" w14:textId="77777777" w:rsidR="00F1241C" w:rsidRDefault="00F1241C">
      <w:r>
        <w:tab/>
        <w:t>More “conservative” (right leaning)</w:t>
      </w:r>
    </w:p>
    <w:p w14:paraId="790248CE" w14:textId="77777777" w:rsidR="00F1241C" w:rsidRDefault="00F1241C">
      <w:r>
        <w:tab/>
        <w:t>More “extreme” (Democratic leaders are more left leaning, Republicans more right leaning)</w:t>
      </w:r>
    </w:p>
    <w:p w14:paraId="67AFFE7F" w14:textId="77777777" w:rsidR="00F1241C" w:rsidRDefault="00F1241C">
      <w:r>
        <w:tab/>
        <w:t>More “centrist” (Democratic leaders are more moderate, Republicans are more moderate)</w:t>
      </w:r>
    </w:p>
    <w:p w14:paraId="65C32B1F" w14:textId="77777777" w:rsidR="00F1241C" w:rsidRDefault="00F1241C">
      <w:r>
        <w:tab/>
      </w:r>
    </w:p>
    <w:p w14:paraId="0B5A2E10" w14:textId="77777777" w:rsidR="00F1241C" w:rsidRDefault="00F1241C" w:rsidP="00F1241C">
      <w:r>
        <w:tab/>
        <w:t>No difference in one of the parties but a difference in the other party</w:t>
      </w:r>
    </w:p>
    <w:p w14:paraId="1DA5E193" w14:textId="77777777" w:rsidR="00F1241C" w:rsidRDefault="00F1241C" w:rsidP="00F1241C">
      <w:r>
        <w:tab/>
        <w:t>No difference across all years but a difference across a group of years</w:t>
      </w:r>
    </w:p>
    <w:p w14:paraId="7FCB7BFF" w14:textId="77777777" w:rsidR="00F1241C" w:rsidRDefault="00F1241C" w:rsidP="00F1241C"/>
    <w:p w14:paraId="3C60DD4C" w14:textId="77777777" w:rsidR="00F1241C" w:rsidRDefault="00F1241C" w:rsidP="00F1241C"/>
    <w:p w14:paraId="6B168998" w14:textId="77777777" w:rsidR="00F1241C" w:rsidRDefault="00F1241C" w:rsidP="00F1241C"/>
    <w:p w14:paraId="5AA97604" w14:textId="77777777" w:rsidR="00F1241C" w:rsidRDefault="00F1241C" w:rsidP="00F1241C">
      <w:r>
        <w:t>Explain How Congressional Leadership Functions:</w:t>
      </w:r>
    </w:p>
    <w:p w14:paraId="32216393" w14:textId="77777777" w:rsidR="00F1241C" w:rsidRDefault="00F1241C" w:rsidP="00F1241C"/>
    <w:p w14:paraId="45F5DC5D" w14:textId="77777777" w:rsidR="00F1241C" w:rsidRDefault="00F1241C" w:rsidP="00F1241C">
      <w:r>
        <w:tab/>
        <w:t>Senate:</w:t>
      </w:r>
    </w:p>
    <w:p w14:paraId="0413AD16" w14:textId="77777777" w:rsidR="00F1241C" w:rsidRDefault="00F1241C" w:rsidP="00F1241C">
      <w:r>
        <w:tab/>
      </w:r>
      <w:r>
        <w:tab/>
        <w:t>Majority Leader</w:t>
      </w:r>
    </w:p>
    <w:p w14:paraId="01E3DB8B" w14:textId="77777777" w:rsidR="00F1241C" w:rsidRDefault="00F1241C" w:rsidP="00F1241C">
      <w:r>
        <w:tab/>
      </w:r>
      <w:r>
        <w:tab/>
        <w:t>Majority Whip</w:t>
      </w:r>
    </w:p>
    <w:p w14:paraId="1D6A1FF7" w14:textId="77777777" w:rsidR="00F1241C" w:rsidRDefault="00F1241C" w:rsidP="00F1241C">
      <w:r>
        <w:tab/>
      </w:r>
      <w:r>
        <w:tab/>
        <w:t>Minority Leader</w:t>
      </w:r>
    </w:p>
    <w:p w14:paraId="0B59109E" w14:textId="77777777" w:rsidR="00F1241C" w:rsidRDefault="00F1241C" w:rsidP="00F1241C">
      <w:r>
        <w:tab/>
      </w:r>
      <w:r>
        <w:tab/>
        <w:t>Minority Whip</w:t>
      </w:r>
    </w:p>
    <w:p w14:paraId="72DF2542" w14:textId="77777777" w:rsidR="00F1241C" w:rsidRDefault="00F1241C" w:rsidP="00F1241C">
      <w:r>
        <w:tab/>
        <w:t>House:</w:t>
      </w:r>
    </w:p>
    <w:p w14:paraId="75A54717" w14:textId="77777777" w:rsidR="00F1241C" w:rsidRDefault="00F1241C" w:rsidP="00F1241C">
      <w:r>
        <w:tab/>
      </w:r>
      <w:r>
        <w:tab/>
        <w:t>Speaker</w:t>
      </w:r>
    </w:p>
    <w:p w14:paraId="60A52FC5" w14:textId="77777777" w:rsidR="00F1241C" w:rsidRDefault="00F1241C" w:rsidP="00F1241C">
      <w:r>
        <w:lastRenderedPageBreak/>
        <w:tab/>
      </w:r>
      <w:r>
        <w:tab/>
        <w:t>Majority Leader</w:t>
      </w:r>
    </w:p>
    <w:p w14:paraId="3C26807E" w14:textId="77777777" w:rsidR="00F1241C" w:rsidRDefault="00F1241C" w:rsidP="00F1241C">
      <w:r>
        <w:tab/>
      </w:r>
      <w:r>
        <w:tab/>
        <w:t>Majority Whip</w:t>
      </w:r>
    </w:p>
    <w:p w14:paraId="2C1C3924" w14:textId="77777777" w:rsidR="00F1241C" w:rsidRDefault="00F1241C" w:rsidP="00F1241C">
      <w:r>
        <w:tab/>
      </w:r>
      <w:r>
        <w:tab/>
        <w:t>Minority Leader</w:t>
      </w:r>
    </w:p>
    <w:p w14:paraId="51C8EBF9" w14:textId="77777777" w:rsidR="00F1241C" w:rsidRDefault="00F1241C" w:rsidP="00F1241C">
      <w:r>
        <w:tab/>
      </w:r>
      <w:r>
        <w:tab/>
        <w:t>Minority Whip</w:t>
      </w:r>
    </w:p>
    <w:p w14:paraId="703701F9" w14:textId="77777777" w:rsidR="00CC5E03" w:rsidRDefault="00CC5E03" w:rsidP="00F1241C"/>
    <w:p w14:paraId="0953A99E" w14:textId="699EC51F" w:rsidR="00CC5E03" w:rsidRDefault="00CC5E03" w:rsidP="00F1241C">
      <w:r>
        <w:tab/>
        <w:t>Should I be including conference leaders? Should I exclude them?</w:t>
      </w:r>
    </w:p>
    <w:p w14:paraId="24119DC1" w14:textId="77777777" w:rsidR="00F1241C" w:rsidRDefault="00F1241C" w:rsidP="00F1241C"/>
    <w:p w14:paraId="52DDB6F9" w14:textId="77777777" w:rsidR="00F1241C" w:rsidRDefault="00F1241C" w:rsidP="00F1241C">
      <w:r>
        <w:t>Explain “Ideology”:</w:t>
      </w:r>
    </w:p>
    <w:p w14:paraId="1EC161B3" w14:textId="77777777" w:rsidR="00F1241C" w:rsidRDefault="00F1241C" w:rsidP="00F1241C">
      <w:r>
        <w:tab/>
        <w:t>-Need to do more research on what is “liberal” and what is “conservative”</w:t>
      </w:r>
    </w:p>
    <w:p w14:paraId="7BCDD170" w14:textId="77777777" w:rsidR="00F1241C" w:rsidRDefault="00F1241C" w:rsidP="00F1241C">
      <w:r>
        <w:tab/>
        <w:t>Talk about Models of Voting</w:t>
      </w:r>
      <w:r w:rsidR="007277F7">
        <w:t>:</w:t>
      </w:r>
    </w:p>
    <w:p w14:paraId="21E8A57C" w14:textId="77777777" w:rsidR="007277F7" w:rsidRDefault="007277F7" w:rsidP="00F1241C">
      <w:r>
        <w:tab/>
      </w:r>
      <w:r>
        <w:tab/>
        <w:t>Utility maximization (talk to Yan about this)</w:t>
      </w:r>
    </w:p>
    <w:p w14:paraId="752139D2" w14:textId="77777777" w:rsidR="007277F7" w:rsidRDefault="007277F7" w:rsidP="00F1241C">
      <w:r>
        <w:tab/>
      </w:r>
      <w:r>
        <w:tab/>
        <w:t xml:space="preserve">Spatial model (function of (normally Euclidean) </w:t>
      </w:r>
      <w:r>
        <w:rPr>
          <w:i/>
        </w:rPr>
        <w:t xml:space="preserve">distance </w:t>
      </w:r>
      <w:r>
        <w:t>between outcomes and alternatives, low dimensional)</w:t>
      </w:r>
    </w:p>
    <w:p w14:paraId="16B41AD6" w14:textId="77777777" w:rsidR="005F4BD0" w:rsidRDefault="005F4BD0" w:rsidP="00F1241C">
      <w:r>
        <w:tab/>
      </w:r>
      <w:r>
        <w:tab/>
        <w:t>Look Into Policy Space</w:t>
      </w:r>
    </w:p>
    <w:p w14:paraId="16764CCD" w14:textId="77777777" w:rsidR="007277F7" w:rsidRDefault="007277F7" w:rsidP="00F1241C">
      <w:r>
        <w:tab/>
      </w:r>
      <w:r>
        <w:tab/>
        <w:t>Clinton-Jackman-Rivers vs Poole &amp; Roosethal</w:t>
      </w:r>
    </w:p>
    <w:p w14:paraId="536D0BC5" w14:textId="77777777" w:rsidR="007277F7" w:rsidRDefault="007277F7" w:rsidP="00F1241C"/>
    <w:p w14:paraId="1969605B" w14:textId="77777777" w:rsidR="007277F7" w:rsidRDefault="007277F7" w:rsidP="00F1241C"/>
    <w:p w14:paraId="7AA24A16" w14:textId="77777777" w:rsidR="007277F7" w:rsidRDefault="007277F7" w:rsidP="00F1241C">
      <w:r>
        <w:t xml:space="preserve">Talk about why using DW-Nominate </w:t>
      </w:r>
      <w:r w:rsidR="005F4BD0">
        <w:t xml:space="preserve">Commonspace Scores </w:t>
      </w:r>
      <w:r>
        <w:t>Dataset:</w:t>
      </w:r>
    </w:p>
    <w:p w14:paraId="3F0135B0" w14:textId="77777777" w:rsidR="005F4BD0" w:rsidRDefault="005F4BD0" w:rsidP="00F1241C">
      <w:r>
        <w:tab/>
        <w:t xml:space="preserve">Allows me to </w:t>
      </w:r>
    </w:p>
    <w:p w14:paraId="2C7578FB" w14:textId="674695C5" w:rsidR="005F4BD0" w:rsidRDefault="005F4BD0" w:rsidP="00F1241C">
      <w:r>
        <w:tab/>
        <w:t>Allows me to compare across congresses (is this actually a good thing</w:t>
      </w:r>
      <w:r w:rsidR="002E5A43">
        <w:t xml:space="preserve">, or should I be focusing on </w:t>
      </w:r>
      <w:r w:rsidR="00DA28E4">
        <w:t>the chambers apart from one another?</w:t>
      </w:r>
      <w:r>
        <w:t>)</w:t>
      </w:r>
    </w:p>
    <w:p w14:paraId="35155702" w14:textId="77777777" w:rsidR="00C04891" w:rsidRDefault="00C04891" w:rsidP="00F1241C"/>
    <w:p w14:paraId="0EB7B25C" w14:textId="5986C593" w:rsidR="00C04891" w:rsidRDefault="00C04891" w:rsidP="00F1241C">
      <w:r>
        <w:t>I think it might also be interesting to look at the party unity scores and see if that might be better at explaining who is going to get a leadership position</w:t>
      </w:r>
      <w:r w:rsidR="00394E6A">
        <w:t>:</w:t>
      </w:r>
    </w:p>
    <w:p w14:paraId="42ABF29A" w14:textId="139F5942" w:rsidR="00394E6A" w:rsidRDefault="00394E6A" w:rsidP="00F1241C">
      <w:r>
        <w:tab/>
      </w:r>
      <w:r w:rsidRPr="00394E6A">
        <w:t>http://voteview.com/Party_Unity.htm</w:t>
      </w:r>
    </w:p>
    <w:p w14:paraId="1188A046" w14:textId="77777777" w:rsidR="00C04891" w:rsidRDefault="00C04891" w:rsidP="00F1241C"/>
    <w:p w14:paraId="6A159E41" w14:textId="425EE277" w:rsidR="00740138" w:rsidRDefault="00740138" w:rsidP="00F1241C">
      <w:r>
        <w:t xml:space="preserve">Could also tie this in with polarization – if the leaders end up being extreme (which I think that they are, even though the reason WHY is a little beyond me at the moment) </w:t>
      </w:r>
    </w:p>
    <w:p w14:paraId="19EC885A" w14:textId="223799BF" w:rsidR="00DA28E4" w:rsidRDefault="00DA28E4" w:rsidP="00F1241C">
      <w:r>
        <w:tab/>
      </w:r>
    </w:p>
    <w:p w14:paraId="68DFA2C6" w14:textId="77777777" w:rsidR="00AB34A2" w:rsidRDefault="00AB34A2" w:rsidP="00F1241C"/>
    <w:p w14:paraId="4038B3B1" w14:textId="5A526F3B" w:rsidR="00394E6A" w:rsidRDefault="00AB34A2" w:rsidP="00F1241C">
      <w:r>
        <w:t>Median Voter Theory – why might congressional leaders be so-called “middlemen</w:t>
      </w:r>
      <w:r w:rsidR="00713F79">
        <w:t>”</w:t>
      </w:r>
    </w:p>
    <w:p w14:paraId="77F3CBE0" w14:textId="77777777" w:rsidR="00713F79" w:rsidRDefault="00713F79" w:rsidP="00F1241C"/>
    <w:p w14:paraId="5EE13F0B" w14:textId="69D79DB4" w:rsidR="00713F79" w:rsidRDefault="00713F79" w:rsidP="00F1241C">
      <w:r>
        <w:t>Talk about “Austin-Boston” alliance</w:t>
      </w:r>
    </w:p>
    <w:p w14:paraId="667467C9" w14:textId="77777777" w:rsidR="00AB34A2" w:rsidRDefault="00AB34A2" w:rsidP="00F1241C"/>
    <w:p w14:paraId="278213C9" w14:textId="77777777" w:rsidR="00394E6A" w:rsidRDefault="00394E6A" w:rsidP="00F1241C"/>
    <w:p w14:paraId="2963A7C8" w14:textId="77777777" w:rsidR="00394E6A" w:rsidRPr="00394E6A" w:rsidRDefault="00394E6A" w:rsidP="00F1241C">
      <w:pPr>
        <w:rPr>
          <w:sz w:val="36"/>
        </w:rPr>
      </w:pPr>
      <w:r w:rsidRPr="00394E6A">
        <w:rPr>
          <w:sz w:val="36"/>
        </w:rPr>
        <w:t xml:space="preserve">Moving beyond the three main literatures below, we want to really see how </w:t>
      </w:r>
      <w:r w:rsidRPr="00394E6A">
        <w:rPr>
          <w:b/>
          <w:sz w:val="36"/>
        </w:rPr>
        <w:t>being</w:t>
      </w:r>
      <w:r w:rsidRPr="00394E6A">
        <w:rPr>
          <w:sz w:val="36"/>
        </w:rPr>
        <w:t xml:space="preserve"> a leader affects your ideology. </w:t>
      </w:r>
    </w:p>
    <w:p w14:paraId="77666E82" w14:textId="77777777" w:rsidR="00394E6A" w:rsidRDefault="00394E6A" w:rsidP="00394E6A">
      <w:pPr>
        <w:ind w:firstLine="720"/>
      </w:pPr>
      <w:r>
        <w:t>Do you move in the same predicted manner?</w:t>
      </w:r>
    </w:p>
    <w:p w14:paraId="37FF6405" w14:textId="77777777" w:rsidR="00394E6A" w:rsidRDefault="00394E6A" w:rsidP="00394E6A">
      <w:pPr>
        <w:ind w:firstLine="720"/>
      </w:pPr>
      <w:r>
        <w:t>Do you move more slowly?</w:t>
      </w:r>
    </w:p>
    <w:p w14:paraId="443DC855" w14:textId="1057B3DA" w:rsidR="00394E6A" w:rsidRDefault="00394E6A" w:rsidP="00394E6A">
      <w:pPr>
        <w:ind w:firstLine="720"/>
      </w:pPr>
      <w:r>
        <w:t xml:space="preserve">Do you move more quickly? </w:t>
      </w:r>
    </w:p>
    <w:p w14:paraId="0F9B6AFF" w14:textId="4B1E9151" w:rsidR="00394E6A" w:rsidRPr="00394E6A" w:rsidRDefault="00394E6A" w:rsidP="00394E6A">
      <w:pPr>
        <w:ind w:firstLine="720"/>
      </w:pPr>
      <w:r>
        <w:t>Do you more in the other direction?</w:t>
      </w:r>
    </w:p>
    <w:p w14:paraId="1ABE6C67" w14:textId="77777777" w:rsidR="00AB34A2" w:rsidRDefault="00AB34A2" w:rsidP="00F1241C"/>
    <w:p w14:paraId="4D898825" w14:textId="77777777" w:rsidR="00AB34A2" w:rsidRDefault="00AB34A2" w:rsidP="00F1241C"/>
    <w:p w14:paraId="0D114160" w14:textId="3EBF2DF0" w:rsidR="00AB34A2" w:rsidRDefault="00AB34A2" w:rsidP="00F1241C">
      <w:r>
        <w:t>What sort of characteristics might you want in a leader?</w:t>
      </w:r>
      <w:r w:rsidR="00796FD9">
        <w:t xml:space="preserve"> While voters are asking this question of a president, members of Congress are asking this themselves for the leaders they elect to represent them. They often choose more extreme members than the ideological middlemen.</w:t>
      </w:r>
    </w:p>
    <w:p w14:paraId="7A171A56" w14:textId="77777777" w:rsidR="00AB34A2" w:rsidRDefault="00AB34A2" w:rsidP="00F1241C"/>
    <w:p w14:paraId="635A43AF" w14:textId="0E2BEB5A" w:rsidR="00AB34A2" w:rsidRDefault="00AB34A2" w:rsidP="00F1241C">
      <w:r>
        <w:t xml:space="preserve">I’m thinking that negotiation is often important, as one of the primary roles of a leader is to work with the other side. They are also </w:t>
      </w:r>
    </w:p>
    <w:p w14:paraId="31AEF912" w14:textId="5159EF57" w:rsidR="007277F7" w:rsidRDefault="007277F7" w:rsidP="00F1241C"/>
    <w:p w14:paraId="023FCE47" w14:textId="77777777" w:rsidR="00713F79" w:rsidRDefault="00713F79" w:rsidP="00F1241C"/>
    <w:p w14:paraId="64D91BF5" w14:textId="382ECCDA" w:rsidR="00713F79" w:rsidRDefault="00713F79" w:rsidP="00F1241C">
      <w:r>
        <w:t>Lit. Review, talk about previous results found (newest study is from 2010)</w:t>
      </w:r>
    </w:p>
    <w:p w14:paraId="0DB34814" w14:textId="77777777" w:rsidR="00713F79" w:rsidRDefault="00713F79" w:rsidP="00F1241C"/>
    <w:p w14:paraId="03AC7BA8" w14:textId="1CE8E19D" w:rsidR="00713F79" w:rsidRDefault="00713F79" w:rsidP="00F1241C">
      <w:r>
        <w:t>King and Zeckhauser, 2002</w:t>
      </w:r>
    </w:p>
    <w:p w14:paraId="1FC9FEDF" w14:textId="77777777" w:rsidR="00713F79" w:rsidRDefault="00713F79" w:rsidP="00713F79">
      <w:r>
        <w:t>Harris and Nelson, 2008</w:t>
      </w:r>
    </w:p>
    <w:p w14:paraId="6E2A6D4B" w14:textId="77777777" w:rsidR="00713F79" w:rsidRDefault="00713F79" w:rsidP="00713F79">
      <w:r>
        <w:t>Jesse and Malhotra, 2010</w:t>
      </w:r>
    </w:p>
    <w:p w14:paraId="6000E1F2" w14:textId="77777777" w:rsidR="00713F79" w:rsidRDefault="00713F79" w:rsidP="00F1241C"/>
    <w:p w14:paraId="2D23F3FE" w14:textId="5B35AFA1" w:rsidR="00713F79" w:rsidRDefault="00713F79" w:rsidP="00F1241C">
      <w:r>
        <w:t xml:space="preserve">Are the three that seem to be the most relevant. </w:t>
      </w:r>
    </w:p>
    <w:p w14:paraId="2343744D" w14:textId="77777777" w:rsidR="00713F79" w:rsidRDefault="00713F79" w:rsidP="00F1241C"/>
    <w:p w14:paraId="6DD165CB" w14:textId="1EDE5BE1" w:rsidR="00713F79" w:rsidRDefault="00713F79" w:rsidP="00F1241C">
      <w:r>
        <w:t xml:space="preserve">But there is probably a good deal to be said about the 1989 race for whip, well documented in Harris, 2006, a case study that looks at how leadership selection works. I would like to do a little more digging to see if I can find another case study as in depth as this one. I’m sure somebody could write an interesting story/case study about the selection of Paul Ryan as Speaker in 2015. </w:t>
      </w:r>
    </w:p>
    <w:p w14:paraId="0C41EC46" w14:textId="77777777" w:rsidR="00394E6A" w:rsidRDefault="00394E6A" w:rsidP="00F1241C"/>
    <w:p w14:paraId="5811EC88" w14:textId="77777777" w:rsidR="00394E6A" w:rsidRDefault="00394E6A" w:rsidP="00F1241C"/>
    <w:p w14:paraId="1C576EEB" w14:textId="78002019" w:rsidR="00713F79" w:rsidRDefault="000E10B0" w:rsidP="00F1241C">
      <w:r>
        <w:t>What could also be hinted at in the conclusion is how this change (or lack of a change) would make the member of Congress a better or worse leader for their party, or more or less likely to be reelected (esp. considering extra scrutiny), or just how the parties policies might end up shifting. Are they more effective at arguing for their party and coming back with better results from a negotiation as a result of this change, or do they just put themselves in a position to beat a challenger who might also want their leadership position in Congress (e.g., was John Boehner actually as conservative as he acted, or was he doing that in order to placate the further right wings in congressional politics.</w:t>
      </w:r>
    </w:p>
    <w:p w14:paraId="37DC608F" w14:textId="77777777" w:rsidR="000E10B0" w:rsidRDefault="000E10B0" w:rsidP="00F1241C"/>
    <w:p w14:paraId="1C7122FF" w14:textId="77777777" w:rsidR="000E10B0" w:rsidRDefault="000E10B0" w:rsidP="00F1241C"/>
    <w:p w14:paraId="3B584A55" w14:textId="513993E2" w:rsidR="000E10B0" w:rsidRDefault="000E10B0" w:rsidP="00F1241C">
      <w:r w:rsidRPr="000E10B0">
        <w:drawing>
          <wp:inline distT="0" distB="0" distL="0" distR="0" wp14:anchorId="28EB1A72" wp14:editId="02A90E51">
            <wp:extent cx="5943600" cy="655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553200"/>
                    </a:xfrm>
                    <a:prstGeom prst="rect">
                      <a:avLst/>
                    </a:prstGeom>
                  </pic:spPr>
                </pic:pic>
              </a:graphicData>
            </a:graphic>
          </wp:inline>
        </w:drawing>
      </w:r>
    </w:p>
    <w:p w14:paraId="2A96E7BC" w14:textId="77777777" w:rsidR="000E10B0" w:rsidRDefault="000E10B0" w:rsidP="00F1241C"/>
    <w:p w14:paraId="4C567821" w14:textId="3F5E8735" w:rsidR="000E10B0" w:rsidRDefault="000E10B0" w:rsidP="00F1241C">
      <w:pPr>
        <w:rPr>
          <w:rFonts w:ascii="Times New Roman" w:eastAsia="Times New Roman" w:hAnsi="Times New Roman" w:cs="Times New Roman"/>
        </w:rPr>
      </w:pPr>
      <w:r>
        <w:t>“</w:t>
      </w:r>
      <w:r w:rsidRPr="000E10B0">
        <w:rPr>
          <w:rFonts w:ascii="Georgia" w:eastAsia="Times New Roman" w:hAnsi="Georgia" w:cs="Times New Roman"/>
          <w:color w:val="222222"/>
          <w:sz w:val="26"/>
          <w:szCs w:val="26"/>
          <w:shd w:val="clear" w:color="auto" w:fill="FFFFFF"/>
        </w:rPr>
        <w:t>We see that in the second dimension of DW-Nominate. Representatives with a more negative score tend to be more anti-establishment</w:t>
      </w:r>
      <w:r>
        <w:rPr>
          <w:rFonts w:ascii="Times New Roman" w:eastAsia="Times New Roman" w:hAnsi="Times New Roman" w:cs="Times New Roman"/>
        </w:rPr>
        <w:t xml:space="preserve">.” - </w:t>
      </w:r>
      <w:hyperlink r:id="rId6" w:history="1">
        <w:r w:rsidRPr="007A4E71">
          <w:rPr>
            <w:rStyle w:val="Hyperlink"/>
            <w:rFonts w:ascii="Times New Roman" w:eastAsia="Times New Roman" w:hAnsi="Times New Roman" w:cs="Times New Roman"/>
          </w:rPr>
          <w:t>http://fivethirtyeight.com/datalab/what-paul-ryan-has-that-kevin-mccarthy-and-john-boehner-dont/</w:t>
        </w:r>
      </w:hyperlink>
    </w:p>
    <w:p w14:paraId="592A3A75" w14:textId="77777777" w:rsidR="00F47A2A" w:rsidRDefault="00F47A2A">
      <w:pPr>
        <w:rPr>
          <w:rFonts w:ascii="Times New Roman" w:eastAsia="Times New Roman" w:hAnsi="Times New Roman" w:cs="Times New Roman"/>
        </w:rPr>
      </w:pPr>
    </w:p>
    <w:p w14:paraId="2E1E7981" w14:textId="77777777" w:rsidR="00274E43" w:rsidRDefault="00274E43">
      <w:pPr>
        <w:rPr>
          <w:rFonts w:ascii="Times New Roman" w:eastAsia="Times New Roman" w:hAnsi="Times New Roman" w:cs="Times New Roman"/>
        </w:rPr>
      </w:pPr>
    </w:p>
    <w:p w14:paraId="622824C0" w14:textId="77777777" w:rsidR="00274E43" w:rsidRDefault="00274E43">
      <w:pPr>
        <w:rPr>
          <w:rFonts w:ascii="Times New Roman" w:eastAsia="Times New Roman" w:hAnsi="Times New Roman" w:cs="Times New Roman"/>
        </w:rPr>
      </w:pPr>
    </w:p>
    <w:p w14:paraId="24ACDB56" w14:textId="77777777" w:rsidR="006276C1" w:rsidRDefault="006276C1">
      <w:pPr>
        <w:rPr>
          <w:rFonts w:ascii="Times New Roman" w:eastAsia="Times New Roman" w:hAnsi="Times New Roman" w:cs="Times New Roman"/>
        </w:rPr>
      </w:pPr>
    </w:p>
    <w:p w14:paraId="674CC1F8" w14:textId="77777777" w:rsidR="00FE600D" w:rsidRDefault="006276C1">
      <w:pPr>
        <w:rPr>
          <w:rFonts w:ascii="Times New Roman" w:eastAsia="Times New Roman" w:hAnsi="Times New Roman" w:cs="Times New Roman"/>
        </w:rPr>
      </w:pPr>
      <w:r>
        <w:rPr>
          <w:rFonts w:ascii="Times New Roman" w:eastAsia="Times New Roman" w:hAnsi="Times New Roman" w:cs="Times New Roman"/>
        </w:rPr>
        <w:t>leaders can vote differently –</w:t>
      </w:r>
      <w:r w:rsidR="00FE600D">
        <w:rPr>
          <w:rFonts w:ascii="Times New Roman" w:eastAsia="Times New Roman" w:hAnsi="Times New Roman" w:cs="Times New Roman"/>
        </w:rPr>
        <w:t xml:space="preserve"> rule that causes a leader to vote against their own bill, or something similar </w:t>
      </w:r>
    </w:p>
    <w:p w14:paraId="301DA503" w14:textId="77777777" w:rsidR="00FE600D" w:rsidRDefault="00FE600D">
      <w:pPr>
        <w:rPr>
          <w:rFonts w:ascii="Times New Roman" w:eastAsia="Times New Roman" w:hAnsi="Times New Roman" w:cs="Times New Roman"/>
        </w:rPr>
      </w:pPr>
    </w:p>
    <w:p w14:paraId="3D6892CD" w14:textId="77777777" w:rsidR="00FE600D" w:rsidRDefault="00FE600D">
      <w:pPr>
        <w:rPr>
          <w:rFonts w:ascii="Times New Roman" w:eastAsia="Times New Roman" w:hAnsi="Times New Roman" w:cs="Times New Roman"/>
        </w:rPr>
      </w:pPr>
      <w:r>
        <w:rPr>
          <w:rFonts w:ascii="Times New Roman" w:eastAsia="Times New Roman" w:hAnsi="Times New Roman" w:cs="Times New Roman"/>
        </w:rPr>
        <w:t>common merge key – or easy to generate such a key</w:t>
      </w:r>
    </w:p>
    <w:p w14:paraId="4BB6CCA3" w14:textId="77777777" w:rsidR="00FE600D" w:rsidRDefault="00FE600D">
      <w:pPr>
        <w:rPr>
          <w:rFonts w:ascii="Times New Roman" w:eastAsia="Times New Roman" w:hAnsi="Times New Roman" w:cs="Times New Roman"/>
        </w:rPr>
      </w:pPr>
    </w:p>
    <w:p w14:paraId="3ED56DD8" w14:textId="77777777" w:rsidR="00FE600D" w:rsidRDefault="00FE600D">
      <w:pPr>
        <w:rPr>
          <w:rFonts w:ascii="Times New Roman" w:eastAsia="Times New Roman" w:hAnsi="Times New Roman" w:cs="Times New Roman"/>
        </w:rPr>
      </w:pPr>
      <w:r>
        <w:rPr>
          <w:rFonts w:ascii="Times New Roman" w:eastAsia="Times New Roman" w:hAnsi="Times New Roman" w:cs="Times New Roman"/>
        </w:rPr>
        <w:t>look for possible discontinuities</w:t>
      </w:r>
    </w:p>
    <w:p w14:paraId="091A0ABB" w14:textId="77777777" w:rsidR="009D58AF" w:rsidRDefault="009D58AF">
      <w:pPr>
        <w:rPr>
          <w:rFonts w:ascii="Times New Roman" w:eastAsia="Times New Roman" w:hAnsi="Times New Roman" w:cs="Times New Roman"/>
        </w:rPr>
      </w:pPr>
    </w:p>
    <w:p w14:paraId="471A4E5F" w14:textId="77777777" w:rsidR="009D58AF" w:rsidRDefault="009D58AF">
      <w:pPr>
        <w:rPr>
          <w:rFonts w:ascii="Times New Roman" w:eastAsia="Times New Roman" w:hAnsi="Times New Roman" w:cs="Times New Roman"/>
        </w:rPr>
      </w:pPr>
      <w:r>
        <w:rPr>
          <w:rFonts w:ascii="Times New Roman" w:eastAsia="Times New Roman" w:hAnsi="Times New Roman" w:cs="Times New Roman"/>
        </w:rPr>
        <w:t>interaction variable vs. entire dataset</w:t>
      </w:r>
    </w:p>
    <w:p w14:paraId="56C7895E" w14:textId="77777777" w:rsidR="009D58AF" w:rsidRDefault="009D58AF">
      <w:pPr>
        <w:rPr>
          <w:rFonts w:ascii="Times New Roman" w:eastAsia="Times New Roman" w:hAnsi="Times New Roman" w:cs="Times New Roman"/>
        </w:rPr>
      </w:pPr>
      <w:r>
        <w:rPr>
          <w:rFonts w:ascii="Times New Roman" w:eastAsia="Times New Roman" w:hAnsi="Times New Roman" w:cs="Times New Roman"/>
        </w:rPr>
        <w:t>this would be easier</w:t>
      </w:r>
    </w:p>
    <w:p w14:paraId="5F5D5760" w14:textId="77777777" w:rsidR="009D58AF" w:rsidRDefault="009D58AF">
      <w:pPr>
        <w:rPr>
          <w:rFonts w:ascii="Times New Roman" w:eastAsia="Times New Roman" w:hAnsi="Times New Roman" w:cs="Times New Roman"/>
        </w:rPr>
      </w:pPr>
      <w:r>
        <w:rPr>
          <w:rFonts w:ascii="Times New Roman" w:eastAsia="Times New Roman" w:hAnsi="Times New Roman" w:cs="Times New Roman"/>
        </w:rPr>
        <w:t>just the party leaders at first</w:t>
      </w:r>
    </w:p>
    <w:p w14:paraId="31D27525" w14:textId="77777777" w:rsidR="009D58AF" w:rsidRDefault="009D58AF">
      <w:pPr>
        <w:rPr>
          <w:rFonts w:ascii="Times New Roman" w:eastAsia="Times New Roman" w:hAnsi="Times New Roman" w:cs="Times New Roman"/>
        </w:rPr>
      </w:pPr>
    </w:p>
    <w:p w14:paraId="4FBE0778" w14:textId="77777777" w:rsidR="009D58AF" w:rsidRDefault="009D58AF">
      <w:pPr>
        <w:rPr>
          <w:rFonts w:ascii="Times New Roman" w:eastAsia="Times New Roman" w:hAnsi="Times New Roman" w:cs="Times New Roman"/>
        </w:rPr>
      </w:pPr>
      <w:r>
        <w:rPr>
          <w:rFonts w:ascii="Times New Roman" w:eastAsia="Times New Roman" w:hAnsi="Times New Roman" w:cs="Times New Roman"/>
        </w:rPr>
        <w:t>talk to Chester</w:t>
      </w:r>
    </w:p>
    <w:p w14:paraId="27FD0321" w14:textId="77777777" w:rsidR="009D58AF" w:rsidRDefault="009D58AF">
      <w:pPr>
        <w:rPr>
          <w:rFonts w:ascii="Times New Roman" w:eastAsia="Times New Roman" w:hAnsi="Times New Roman" w:cs="Times New Roman"/>
        </w:rPr>
      </w:pPr>
    </w:p>
    <w:p w14:paraId="166746FD" w14:textId="306DD1D2" w:rsidR="006276C1" w:rsidRDefault="009D58AF">
      <w:pPr>
        <w:rPr>
          <w:rFonts w:ascii="Times New Roman" w:eastAsia="Times New Roman" w:hAnsi="Times New Roman" w:cs="Times New Roman"/>
        </w:rPr>
      </w:pPr>
      <w:r>
        <w:rPr>
          <w:rFonts w:ascii="Times New Roman" w:eastAsia="Times New Roman" w:hAnsi="Times New Roman" w:cs="Times New Roman"/>
        </w:rPr>
        <w:t>literature review</w:t>
      </w:r>
      <w:bookmarkStart w:id="0" w:name="_GoBack"/>
      <w:bookmarkEnd w:id="0"/>
      <w:r w:rsidR="006276C1">
        <w:rPr>
          <w:rFonts w:ascii="Times New Roman" w:eastAsia="Times New Roman" w:hAnsi="Times New Roman" w:cs="Times New Roman"/>
        </w:rPr>
        <w:br w:type="page"/>
      </w:r>
    </w:p>
    <w:p w14:paraId="1211A9CD" w14:textId="77777777" w:rsidR="006276C1" w:rsidRDefault="006276C1">
      <w:pPr>
        <w:rPr>
          <w:rFonts w:ascii="Times New Roman" w:eastAsia="Times New Roman" w:hAnsi="Times New Roman" w:cs="Times New Roman"/>
        </w:rPr>
      </w:pPr>
    </w:p>
    <w:p w14:paraId="44116F9F" w14:textId="77777777" w:rsidR="00F47A2A" w:rsidRDefault="00F47A2A">
      <w:pPr>
        <w:rPr>
          <w:rFonts w:ascii="Times New Roman" w:eastAsia="Times New Roman" w:hAnsi="Times New Roman" w:cs="Times New Roman"/>
        </w:rPr>
      </w:pPr>
    </w:p>
    <w:p w14:paraId="6BF40DC9" w14:textId="77777777" w:rsidR="00F47A2A" w:rsidRDefault="00F47A2A">
      <w:pPr>
        <w:rPr>
          <w:rFonts w:ascii="Times New Roman" w:eastAsia="Times New Roman" w:hAnsi="Times New Roman" w:cs="Times New Roman"/>
        </w:rPr>
      </w:pPr>
    </w:p>
    <w:p w14:paraId="44ED2827" w14:textId="77777777" w:rsidR="00F47A2A" w:rsidRDefault="00F47A2A">
      <w:r>
        <w:br w:type="page"/>
      </w:r>
    </w:p>
    <w:p w14:paraId="716678AF" w14:textId="476D3DEA" w:rsidR="00CC5E03" w:rsidRDefault="00CC5E03" w:rsidP="00CC5E03">
      <w:r>
        <w:t>Alvarez, R. Michael Alvarez. 1997. Information and Elections. Ann Arbor: University of</w:t>
      </w:r>
    </w:p>
    <w:p w14:paraId="0330CE2F" w14:textId="77777777" w:rsidR="00CC5E03" w:rsidRDefault="00CC5E03" w:rsidP="00CC5E03">
      <w:r>
        <w:t>Michigan Press.</w:t>
      </w:r>
    </w:p>
    <w:p w14:paraId="641997CE" w14:textId="77777777" w:rsidR="00CC5E03" w:rsidRDefault="00CC5E03" w:rsidP="00CC5E03"/>
    <w:p w14:paraId="02629740" w14:textId="77777777" w:rsidR="00CC5E03" w:rsidRDefault="00CC5E03" w:rsidP="00CC5E03">
      <w:r>
        <w:t>Baron, David P. &amp; John A. Ferejohn. 1989. “Bargaining in Legislatures.” American</w:t>
      </w:r>
    </w:p>
    <w:p w14:paraId="1B51323E" w14:textId="77777777" w:rsidR="00CC5E03" w:rsidRDefault="00CC5E03" w:rsidP="00CC5E03">
      <w:r>
        <w:t>Political Science Review. 83(4):1181-1206.</w:t>
      </w:r>
    </w:p>
    <w:p w14:paraId="44E19B8B" w14:textId="77777777" w:rsidR="00CC5E03" w:rsidRDefault="00CC5E03" w:rsidP="00CC5E03"/>
    <w:p w14:paraId="150143A5" w14:textId="77777777" w:rsidR="00CC5E03" w:rsidRDefault="00CC5E03" w:rsidP="00CC5E03">
      <w:r>
        <w:t>Black, Duncan. 1958. The Theory of Committees and Elections. New York: Cambridge</w:t>
      </w:r>
    </w:p>
    <w:p w14:paraId="6C8CDBF1" w14:textId="77777777" w:rsidR="00CC5E03" w:rsidRDefault="00CC5E03" w:rsidP="00CC5E03">
      <w:r>
        <w:t>University Press.</w:t>
      </w:r>
    </w:p>
    <w:p w14:paraId="1E18F7F1" w14:textId="77777777" w:rsidR="00CC5E03" w:rsidRDefault="00CC5E03" w:rsidP="00CC5E03"/>
    <w:p w14:paraId="72DEA5EF" w14:textId="77777777" w:rsidR="00CC5E03" w:rsidRDefault="00CC5E03" w:rsidP="00CC5E03">
      <w:r>
        <w:t>Burden, Barry C. 1999. “The Polarizing Effects of Congressional Primaries.” Annual</w:t>
      </w:r>
    </w:p>
    <w:p w14:paraId="6290A58D" w14:textId="77777777" w:rsidR="00CC5E03" w:rsidRDefault="00CC5E03" w:rsidP="00CC5E03">
      <w:r>
        <w:t>Meeting of the Midwest Political Science Association, Chicago.</w:t>
      </w:r>
    </w:p>
    <w:p w14:paraId="3EECA73A" w14:textId="77777777" w:rsidR="00CC5E03" w:rsidRDefault="00CC5E03" w:rsidP="00CC5E03"/>
    <w:p w14:paraId="622C096F" w14:textId="77777777" w:rsidR="00CC5E03" w:rsidRDefault="00CC5E03" w:rsidP="00CC5E03">
      <w:r>
        <w:t>Cox, Gary &amp; Mathew D. McCubbins. 1993. Legislative Leviathan: Party Government in</w:t>
      </w:r>
    </w:p>
    <w:p w14:paraId="4E72C0CA" w14:textId="77777777" w:rsidR="00CC5E03" w:rsidRDefault="00CC5E03" w:rsidP="00CC5E03">
      <w:r>
        <w:t>the House. Berkeley: University of California Press.</w:t>
      </w:r>
    </w:p>
    <w:p w14:paraId="17D82B46" w14:textId="77777777" w:rsidR="00CC5E03" w:rsidRDefault="00CC5E03" w:rsidP="00CC5E03"/>
    <w:p w14:paraId="235ADA94" w14:textId="77777777" w:rsidR="00CC5E03" w:rsidRDefault="00CC5E03" w:rsidP="00CC5E03">
      <w:r>
        <w:t>Downs, Anthony. 1957. An Economic Theory of Democracy. New York: Harper &amp; Row.</w:t>
      </w:r>
    </w:p>
    <w:p w14:paraId="6F802765" w14:textId="77777777" w:rsidR="00CC5E03" w:rsidRDefault="00CC5E03" w:rsidP="00CC5E03">
      <w:r>
        <w:t>Dunlop, John T. 1984. Dispute Resolution: Negotiation and Consensus Building. Dover,</w:t>
      </w:r>
    </w:p>
    <w:p w14:paraId="22744069" w14:textId="77777777" w:rsidR="00CC5E03" w:rsidRDefault="00CC5E03" w:rsidP="00CC5E03">
      <w:r>
        <w:t>Massachusetts: Auburn House.</w:t>
      </w:r>
    </w:p>
    <w:p w14:paraId="5B00CFAE" w14:textId="77777777" w:rsidR="00CC5E03" w:rsidRDefault="00CC5E03" w:rsidP="00CC5E03"/>
    <w:p w14:paraId="60D7B337" w14:textId="77777777" w:rsidR="00CC5E03" w:rsidRDefault="00CC5E03" w:rsidP="00CC5E03">
      <w:r>
        <w:t>Enelow, James &amp; Melvin Hinich. 1984. The Spatial Theory of Voting: An Introduction.</w:t>
      </w:r>
    </w:p>
    <w:p w14:paraId="4E03323A" w14:textId="77777777" w:rsidR="00CC5E03" w:rsidRDefault="00CC5E03" w:rsidP="00CC5E03">
      <w:r>
        <w:t>Cambridge, Cambridge University Press.</w:t>
      </w:r>
    </w:p>
    <w:p w14:paraId="492C2957" w14:textId="77777777" w:rsidR="00CC5E03" w:rsidRDefault="00CC5E03" w:rsidP="00CC5E03"/>
    <w:p w14:paraId="6BAAAE77" w14:textId="77777777" w:rsidR="00CC5E03" w:rsidRDefault="00CC5E03" w:rsidP="00CC5E03">
      <w:r>
        <w:t>Ferejohn, John A. 1986a. “Incumbent Performance and Electoral Control.” Public Choice</w:t>
      </w:r>
    </w:p>
    <w:p w14:paraId="0DF3EB71" w14:textId="77777777" w:rsidR="00CC5E03" w:rsidRDefault="00CC5E03" w:rsidP="00CC5E03">
      <w:r>
        <w:t>5:5-25.</w:t>
      </w:r>
    </w:p>
    <w:p w14:paraId="3E3AD45C" w14:textId="77777777" w:rsidR="00CC5E03" w:rsidRDefault="00CC5E03" w:rsidP="00CC5E03"/>
    <w:p w14:paraId="619C0A37" w14:textId="77777777" w:rsidR="00CC5E03" w:rsidRDefault="00CC5E03" w:rsidP="00CC5E03">
      <w:r>
        <w:t>Ferejohn, John A. 1990. “Information and Elections.” in Information and Democratic</w:t>
      </w:r>
    </w:p>
    <w:p w14:paraId="3A40DAB7" w14:textId="77777777" w:rsidR="00CC5E03" w:rsidRDefault="00CC5E03" w:rsidP="00CC5E03">
      <w:r>
        <w:t>Processes, John A. Ferejohn and James H. Kuklinski, eds. Urbana: University of</w:t>
      </w:r>
    </w:p>
    <w:p w14:paraId="6513662F" w14:textId="77777777" w:rsidR="00CC5E03" w:rsidRDefault="00CC5E03" w:rsidP="00CC5E03">
      <w:r>
        <w:t>Illinois Press.</w:t>
      </w:r>
    </w:p>
    <w:p w14:paraId="71F19A85" w14:textId="77777777" w:rsidR="00CC5E03" w:rsidRDefault="00CC5E03" w:rsidP="00CC5E03"/>
    <w:p w14:paraId="344412C2" w14:textId="77777777" w:rsidR="00CC5E03" w:rsidRDefault="00CC5E03" w:rsidP="00CC5E03">
      <w:r>
        <w:t>Ferejohn, John A. 1993. “The Spatial Model and Elections.” In Grofman, Bernard, ed.</w:t>
      </w:r>
    </w:p>
    <w:p w14:paraId="329075B8" w14:textId="77777777" w:rsidR="00CC5E03" w:rsidRDefault="00CC5E03" w:rsidP="00CC5E03">
      <w:r>
        <w:t>1993. Information, Participation &amp; Choice: An Economic Theory of Democracy</w:t>
      </w:r>
    </w:p>
    <w:p w14:paraId="6B00D421" w14:textId="77777777" w:rsidR="00CC5E03" w:rsidRDefault="00CC5E03" w:rsidP="00CC5E03">
      <w:r>
        <w:t>in Perspective. Ann Arbor: University of Michigan Press.</w:t>
      </w:r>
    </w:p>
    <w:p w14:paraId="5CC1DCFF" w14:textId="77777777" w:rsidR="00CC5E03" w:rsidRDefault="00CC5E03" w:rsidP="00CC5E03"/>
    <w:p w14:paraId="19D6F059" w14:textId="77777777" w:rsidR="00CC5E03" w:rsidRDefault="00CC5E03" w:rsidP="00CC5E03">
      <w:r>
        <w:t>Ferrechio, Susan. 2002. “Kaptur Joins Race for House Minority Leader as Ford Says It´s</w:t>
      </w:r>
    </w:p>
    <w:p w14:paraId="65CF51A2" w14:textId="77777777" w:rsidR="00CC5E03" w:rsidRDefault="00CC5E03" w:rsidP="00CC5E03">
      <w:r>
        <w:t>Not Over Yet.” CQ Monitor News. November 13.</w:t>
      </w:r>
    </w:p>
    <w:p w14:paraId="14480612" w14:textId="77777777" w:rsidR="00CC5E03" w:rsidRDefault="00CC5E03" w:rsidP="00CC5E03"/>
    <w:p w14:paraId="5D7BA2BE" w14:textId="77777777" w:rsidR="00CC5E03" w:rsidRDefault="00CC5E03" w:rsidP="00CC5E03">
      <w:r>
        <w:t>Fiorina, Morris P. 1974. Representatives, Roll Calls, and Constituencies. Lexington, MA:</w:t>
      </w:r>
    </w:p>
    <w:p w14:paraId="6B1F4CA1" w14:textId="77777777" w:rsidR="00CC5E03" w:rsidRDefault="00CC5E03" w:rsidP="00CC5E03">
      <w:r>
        <w:t>Lexington Books.</w:t>
      </w:r>
    </w:p>
    <w:p w14:paraId="2A1D9571" w14:textId="77777777" w:rsidR="00CC5E03" w:rsidRDefault="00CC5E03" w:rsidP="00CC5E03"/>
    <w:p w14:paraId="2ACBB520" w14:textId="77777777" w:rsidR="00CC5E03" w:rsidRDefault="00CC5E03" w:rsidP="00CC5E03">
      <w:r>
        <w:t>Foerstel, Karen. 2002. “House Democratic Leadership to Undergo Complete Overhaul.”</w:t>
      </w:r>
    </w:p>
    <w:p w14:paraId="63F0512F" w14:textId="77777777" w:rsidR="00CC5E03" w:rsidRDefault="00CC5E03" w:rsidP="00CC5E03">
      <w:r>
        <w:t>Congressional Quarterly Weekly Report. June 1, 2002, pgs. 1449-52</w:t>
      </w:r>
    </w:p>
    <w:p w14:paraId="156759A2" w14:textId="77777777" w:rsidR="00CC5E03" w:rsidRDefault="00CC5E03" w:rsidP="00CC5E03">
      <w:r>
        <w:t>19</w:t>
      </w:r>
    </w:p>
    <w:p w14:paraId="4BFACCAB" w14:textId="77777777" w:rsidR="00CC5E03" w:rsidRDefault="00CC5E03" w:rsidP="00CC5E03"/>
    <w:p w14:paraId="38E6625C" w14:textId="77777777" w:rsidR="00CC5E03" w:rsidRDefault="00CC5E03" w:rsidP="00CC5E03">
      <w:r>
        <w:t>Glazer, Amihai, Bernard Grofman &amp; Guillermo Owen. 1989. “A Model of Candidate</w:t>
      </w:r>
    </w:p>
    <w:p w14:paraId="79583A56" w14:textId="77777777" w:rsidR="00CC5E03" w:rsidRDefault="00CC5E03" w:rsidP="00CC5E03">
      <w:r>
        <w:t>Convergence under Uncertainty about Voter Preferences.” Mathematical and</w:t>
      </w:r>
    </w:p>
    <w:p w14:paraId="48C2EA0E" w14:textId="77777777" w:rsidR="00CC5E03" w:rsidRDefault="00CC5E03" w:rsidP="00CC5E03">
      <w:r>
        <w:t>Computer Modeling. 12(4/5):437-50.</w:t>
      </w:r>
    </w:p>
    <w:p w14:paraId="6F8A93EF" w14:textId="77777777" w:rsidR="00CC5E03" w:rsidRDefault="00CC5E03" w:rsidP="00CC5E03"/>
    <w:p w14:paraId="7899FBD1" w14:textId="77777777" w:rsidR="00CC5E03" w:rsidRDefault="00CC5E03" w:rsidP="00CC5E03">
      <w:r>
        <w:t>Grofman, Bernard, ed. 1993. Information, Participation &amp; Choice: An Economic Theory</w:t>
      </w:r>
    </w:p>
    <w:p w14:paraId="465E6DDF" w14:textId="77777777" w:rsidR="00CC5E03" w:rsidRDefault="00CC5E03" w:rsidP="00CC5E03">
      <w:r>
        <w:t>of Democracy in Perspective. Ann Arbor: University of Michigan Press.</w:t>
      </w:r>
    </w:p>
    <w:p w14:paraId="325A3388" w14:textId="77777777" w:rsidR="00CC5E03" w:rsidRDefault="00CC5E03" w:rsidP="00CC5E03"/>
    <w:p w14:paraId="2FA9E20C" w14:textId="77777777" w:rsidR="00CC5E03" w:rsidRDefault="00CC5E03" w:rsidP="00CC5E03">
      <w:r>
        <w:t>Grofman, Bernard, William Koetzle &amp; Anthony J. McGann. 2002. “Congressional</w:t>
      </w:r>
    </w:p>
    <w:p w14:paraId="2351BEA1" w14:textId="77777777" w:rsidR="00CC5E03" w:rsidRDefault="00CC5E03" w:rsidP="00CC5E03">
      <w:r>
        <w:t>Leadership 1965-96: A New Look at the Extremism versus Centrality Debate.”</w:t>
      </w:r>
    </w:p>
    <w:p w14:paraId="120AD8EB" w14:textId="77777777" w:rsidR="00CC5E03" w:rsidRDefault="00CC5E03" w:rsidP="00CC5E03">
      <w:r>
        <w:t>Legislative Studies Quarterly. 27(1):87-106.</w:t>
      </w:r>
    </w:p>
    <w:p w14:paraId="4977BE0D" w14:textId="77777777" w:rsidR="00CC5E03" w:rsidRDefault="00CC5E03" w:rsidP="00CC5E03"/>
    <w:p w14:paraId="45306C36" w14:textId="77777777" w:rsidR="00CC5E03" w:rsidRDefault="00CC5E03" w:rsidP="00CC5E03">
      <w:r>
        <w:t>Groseclose, Tim. 1995. “Blame-Game Politics.” Mimeo. Department of Political Science,</w:t>
      </w:r>
    </w:p>
    <w:p w14:paraId="6DB44056" w14:textId="77777777" w:rsidR="00CC5E03" w:rsidRDefault="00CC5E03" w:rsidP="00CC5E03">
      <w:r>
        <w:t>Massachusetts Institute of Technology. October.</w:t>
      </w:r>
    </w:p>
    <w:p w14:paraId="11C2C3CE" w14:textId="77777777" w:rsidR="00CC5E03" w:rsidRDefault="00CC5E03" w:rsidP="00CC5E03"/>
    <w:p w14:paraId="37151296" w14:textId="77777777" w:rsidR="00CC5E03" w:rsidRDefault="00CC5E03" w:rsidP="00CC5E03">
      <w:r>
        <w:t>Hall, Richard L. 1996. Participation in Congress. New Haven: Yale University Press.</w:t>
      </w:r>
    </w:p>
    <w:p w14:paraId="3E76DB56" w14:textId="77777777" w:rsidR="00CC5E03" w:rsidRDefault="00CC5E03" w:rsidP="00CC5E03">
      <w:r>
        <w:t>Jensen, Michael C. &amp; William H. Meckling. 1976. “Theory of the Firm: Managerial</w:t>
      </w:r>
    </w:p>
    <w:p w14:paraId="70C939B9" w14:textId="77777777" w:rsidR="00CC5E03" w:rsidRDefault="00CC5E03" w:rsidP="00CC5E03">
      <w:r>
        <w:t>Behavior, Agency Costs and Ownership Structure.” Journal of Financial</w:t>
      </w:r>
    </w:p>
    <w:p w14:paraId="72B852FC" w14:textId="77777777" w:rsidR="00CC5E03" w:rsidRDefault="00CC5E03" w:rsidP="00CC5E03">
      <w:r>
        <w:t>Economics. 3:305-60.</w:t>
      </w:r>
    </w:p>
    <w:p w14:paraId="77DE6975" w14:textId="77777777" w:rsidR="00CC5E03" w:rsidRDefault="00CC5E03" w:rsidP="00CC5E03"/>
    <w:p w14:paraId="2454733A" w14:textId="77777777" w:rsidR="00CC5E03" w:rsidRDefault="00CC5E03" w:rsidP="00CC5E03">
      <w:r>
        <w:t>Jones, Charles O. Jones. 1995. Separate But Equal Branches: Congress and the</w:t>
      </w:r>
    </w:p>
    <w:p w14:paraId="56D53E47" w14:textId="77777777" w:rsidR="00CC5E03" w:rsidRDefault="00CC5E03" w:rsidP="00CC5E03">
      <w:r>
        <w:t>Presidency. Chatham, NJ: Chatham House.</w:t>
      </w:r>
    </w:p>
    <w:p w14:paraId="02D5E860" w14:textId="77777777" w:rsidR="00CC5E03" w:rsidRDefault="00CC5E03" w:rsidP="00CC5E03"/>
    <w:p w14:paraId="4DC30B33" w14:textId="77777777" w:rsidR="00CC5E03" w:rsidRDefault="00CC5E03" w:rsidP="00CC5E03">
      <w:r>
        <w:t>Kiewiet, D. Roderick &amp; Mathew D. McCubbins. 1991. The Logic of Delegation:</w:t>
      </w:r>
    </w:p>
    <w:p w14:paraId="4E918276" w14:textId="77777777" w:rsidR="00CC5E03" w:rsidRDefault="00CC5E03" w:rsidP="00CC5E03">
      <w:r>
        <w:t>Congressional Parties and the Appropriations Process. Chicago: University of</w:t>
      </w:r>
    </w:p>
    <w:p w14:paraId="3F46C807" w14:textId="77777777" w:rsidR="00CC5E03" w:rsidRDefault="00CC5E03" w:rsidP="00CC5E03">
      <w:r>
        <w:t>Chicago Press.</w:t>
      </w:r>
    </w:p>
    <w:p w14:paraId="6340531C" w14:textId="77777777" w:rsidR="00CC5E03" w:rsidRDefault="00CC5E03" w:rsidP="00CC5E03"/>
    <w:p w14:paraId="1974823F" w14:textId="77777777" w:rsidR="00CC5E03" w:rsidRDefault="00CC5E03" w:rsidP="00CC5E03">
      <w:r>
        <w:t>King, David C. 2001. "Party Competition and Fidelity to the Median Voter in the U.S.</w:t>
      </w:r>
    </w:p>
    <w:p w14:paraId="25B56C3A" w14:textId="77777777" w:rsidR="00CC5E03" w:rsidRDefault="00CC5E03" w:rsidP="00CC5E03">
      <w:r>
        <w:t>Congress." Harvard University. February 15, 2001.</w:t>
      </w:r>
    </w:p>
    <w:p w14:paraId="35C147C5" w14:textId="77777777" w:rsidR="00CC5E03" w:rsidRDefault="00CC5E03" w:rsidP="00CC5E03"/>
    <w:p w14:paraId="3C05AF88" w14:textId="77777777" w:rsidR="00CC5E03" w:rsidRDefault="00CC5E03" w:rsidP="00CC5E03">
      <w:r>
        <w:t>King, David C. 1999. “Legislators as Negotiators.” In Robert H. Mnookin &amp; Lawrence E.</w:t>
      </w:r>
    </w:p>
    <w:p w14:paraId="412BD2AB" w14:textId="77777777" w:rsidR="00CC5E03" w:rsidRDefault="00CC5E03" w:rsidP="00CC5E03">
      <w:r>
        <w:t>Susskind, eds. Negotiating on Behalf of Others. Thousand Oaks, California:</w:t>
      </w:r>
    </w:p>
    <w:p w14:paraId="493DB0EE" w14:textId="77777777" w:rsidR="00CC5E03" w:rsidRDefault="00CC5E03" w:rsidP="00CC5E03">
      <w:r>
        <w:t>Sage.</w:t>
      </w:r>
    </w:p>
    <w:p w14:paraId="52EB1EF1" w14:textId="77777777" w:rsidR="00CC5E03" w:rsidRDefault="00CC5E03" w:rsidP="00CC5E03"/>
    <w:p w14:paraId="5EB966E3" w14:textId="77777777" w:rsidR="00CC5E03" w:rsidRDefault="00CC5E03" w:rsidP="00CC5E03">
      <w:r>
        <w:t>Manley, John F. 1973. “The Conservative Coalition in Congress.” American Behavioral</w:t>
      </w:r>
    </w:p>
    <w:p w14:paraId="09ACF6CC" w14:textId="77777777" w:rsidR="00CC5E03" w:rsidRDefault="00CC5E03" w:rsidP="00CC5E03">
      <w:r>
        <w:t>Scientist. 17:223-47.</w:t>
      </w:r>
    </w:p>
    <w:p w14:paraId="210EDD3E" w14:textId="77777777" w:rsidR="00CC5E03" w:rsidRDefault="00CC5E03" w:rsidP="00CC5E03"/>
    <w:p w14:paraId="4B84ABE7" w14:textId="77777777" w:rsidR="00CC5E03" w:rsidRDefault="00CC5E03" w:rsidP="00CC5E03">
      <w:r>
        <w:t>Ornstein, Norman J. 2002. “Relationships Among Republicans Will Set Agenda for</w:t>
      </w:r>
    </w:p>
    <w:p w14:paraId="3BC394CF" w14:textId="77777777" w:rsidR="00CC5E03" w:rsidRDefault="00CC5E03" w:rsidP="00CC5E03">
      <w:r>
        <w:t>108th.” Roll Call. December 2, 2002.</w:t>
      </w:r>
    </w:p>
    <w:p w14:paraId="524A5742" w14:textId="77777777" w:rsidR="00CC5E03" w:rsidRDefault="00CC5E03" w:rsidP="00CC5E03"/>
    <w:p w14:paraId="5930A582" w14:textId="77777777" w:rsidR="00CC5E03" w:rsidRDefault="00CC5E03" w:rsidP="00CC5E03">
      <w:r>
        <w:t>Ornstein, Norman J., Thomas E. Mann &amp; Michael J. Malbin. 2000 Vital Statistics on</w:t>
      </w:r>
    </w:p>
    <w:p w14:paraId="3A4A640A" w14:textId="77777777" w:rsidR="00CC5E03" w:rsidRDefault="00CC5E03" w:rsidP="00CC5E03">
      <w:r>
        <w:t>Congress, 1999-2000. Washington, DC: Congressional Quarterly.</w:t>
      </w:r>
    </w:p>
    <w:p w14:paraId="5994917C" w14:textId="49C89A9A" w:rsidR="00CC5E03" w:rsidRDefault="00CC5E03" w:rsidP="00CC5E03"/>
    <w:p w14:paraId="339E330A" w14:textId="77777777" w:rsidR="00CC5E03" w:rsidRDefault="00CC5E03" w:rsidP="00CC5E03">
      <w:r>
        <w:t>Patterson, Samuel C. 1963. “Legislative Leadership and Political Behavior.” Public</w:t>
      </w:r>
    </w:p>
    <w:p w14:paraId="5718DD2D" w14:textId="77777777" w:rsidR="00CC5E03" w:rsidRDefault="00CC5E03" w:rsidP="00CC5E03">
      <w:r>
        <w:t>Opinion Quarterly. 27:399-410.</w:t>
      </w:r>
    </w:p>
    <w:p w14:paraId="2FDFD4C5" w14:textId="77777777" w:rsidR="00CC5E03" w:rsidRDefault="00CC5E03" w:rsidP="00CC5E03"/>
    <w:p w14:paraId="6FE9D951" w14:textId="77777777" w:rsidR="00CC5E03" w:rsidRDefault="00CC5E03" w:rsidP="00CC5E03">
      <w:r>
        <w:t>Peabody, Robert L. 1983. “Leadership in Legislatures: Evolution, Selection, and</w:t>
      </w:r>
    </w:p>
    <w:p w14:paraId="7942EDAF" w14:textId="77777777" w:rsidR="00CC5E03" w:rsidRDefault="00CC5E03" w:rsidP="00CC5E03">
      <w:r>
        <w:t>Functions. In Gerhard Loewenberg, Samuel C. Patterson &amp; Malcolm E. Jewell,</w:t>
      </w:r>
    </w:p>
    <w:p w14:paraId="17A55D1F" w14:textId="77777777" w:rsidR="00CC5E03" w:rsidRDefault="00CC5E03" w:rsidP="00CC5E03">
      <w:r>
        <w:t>eds., Handbook of Legislative Research. Cambridge, MA: Harvard University</w:t>
      </w:r>
    </w:p>
    <w:p w14:paraId="3DF21C31" w14:textId="77777777" w:rsidR="00CC5E03" w:rsidRDefault="00CC5E03" w:rsidP="00CC5E03">
      <w:r>
        <w:t>Press.</w:t>
      </w:r>
    </w:p>
    <w:p w14:paraId="38F266B4" w14:textId="77777777" w:rsidR="00CC5E03" w:rsidRDefault="00CC5E03" w:rsidP="00CC5E03"/>
    <w:p w14:paraId="0C306AE8" w14:textId="77777777" w:rsidR="00CC5E03" w:rsidRDefault="00CC5E03" w:rsidP="00CC5E03">
      <w:r>
        <w:t>Pitkin, Hanna F. 1967. The Concept of Representation. Berkeley: University of</w:t>
      </w:r>
    </w:p>
    <w:p w14:paraId="3881F75C" w14:textId="77777777" w:rsidR="00CC5E03" w:rsidRDefault="00CC5E03" w:rsidP="00CC5E03">
      <w:r>
        <w:t>California Press.</w:t>
      </w:r>
    </w:p>
    <w:p w14:paraId="0EAE525E" w14:textId="77777777" w:rsidR="00CC5E03" w:rsidRDefault="00CC5E03" w:rsidP="00CC5E03"/>
    <w:p w14:paraId="6CFB5D49" w14:textId="77777777" w:rsidR="00CC5E03" w:rsidRDefault="00CC5E03" w:rsidP="00CC5E03">
      <w:r>
        <w:t>Poole, Keith &amp; Howard Rosenthal. 1997. Congress: A Political-Economic History of</w:t>
      </w:r>
    </w:p>
    <w:p w14:paraId="0236A3B2" w14:textId="77777777" w:rsidR="00CC5E03" w:rsidRDefault="00CC5E03" w:rsidP="00CC5E03">
      <w:r>
        <w:t>Roll Call Voting, New York: Oxford University Press.</w:t>
      </w:r>
    </w:p>
    <w:p w14:paraId="4F125E09" w14:textId="77777777" w:rsidR="00CC5E03" w:rsidRDefault="00CC5E03" w:rsidP="00CC5E03"/>
    <w:p w14:paraId="0532A5FB" w14:textId="77777777" w:rsidR="00CC5E03" w:rsidRDefault="00CC5E03" w:rsidP="00CC5E03">
      <w:r>
        <w:t>Popkin, Samuel L. 1991. The Reasoning Voter. Chicago: University of Chicago Press.</w:t>
      </w:r>
    </w:p>
    <w:p w14:paraId="0E758F97" w14:textId="77777777" w:rsidR="00CC5E03" w:rsidRDefault="00CC5E03" w:rsidP="00CC5E03"/>
    <w:p w14:paraId="03163826" w14:textId="77777777" w:rsidR="00CC5E03" w:rsidRDefault="00CC5E03" w:rsidP="00CC5E03">
      <w:r>
        <w:t>Pratt, John W. &amp; Richard J. Zeckhauser. 1985. Principals and Agents; The Structure of</w:t>
      </w:r>
    </w:p>
    <w:p w14:paraId="0674C97D" w14:textId="77777777" w:rsidR="00CC5E03" w:rsidRDefault="00CC5E03" w:rsidP="00CC5E03">
      <w:r>
        <w:t>Business. Boston: Harvard Business School Press.</w:t>
      </w:r>
    </w:p>
    <w:p w14:paraId="197A9367" w14:textId="77777777" w:rsidR="00CC5E03" w:rsidRDefault="00CC5E03" w:rsidP="00CC5E03"/>
    <w:p w14:paraId="496273C4" w14:textId="77777777" w:rsidR="00CC5E03" w:rsidRDefault="00CC5E03" w:rsidP="00CC5E03">
      <w:r>
        <w:t>Raiffa, Howard. 1982. The Art and Science of Negotiation. Cambridge: Belknap Press.</w:t>
      </w:r>
    </w:p>
    <w:p w14:paraId="1531258F" w14:textId="77777777" w:rsidR="00CC5E03" w:rsidRDefault="00CC5E03" w:rsidP="00CC5E03"/>
    <w:p w14:paraId="61000857" w14:textId="77777777" w:rsidR="00CC5E03" w:rsidRDefault="00CC5E03" w:rsidP="00CC5E03">
      <w:r>
        <w:t>Rohde, David W. 1989. “’Something’s Happening Here; What It Is Ain’t Exactly Clear’:</w:t>
      </w:r>
    </w:p>
    <w:p w14:paraId="594CD15D" w14:textId="77777777" w:rsidR="00CC5E03" w:rsidRDefault="00CC5E03" w:rsidP="00CC5E03">
      <w:r>
        <w:t>Southern Democrats in the Houser of Representatives.” In Morris P. Fiorina &amp;</w:t>
      </w:r>
    </w:p>
    <w:p w14:paraId="7308BBDE" w14:textId="77777777" w:rsidR="00CC5E03" w:rsidRDefault="00CC5E03" w:rsidP="00CC5E03">
      <w:r>
        <w:t>David W. Rohde, eds., Home Style and Washington Work: Studies of</w:t>
      </w:r>
    </w:p>
    <w:p w14:paraId="311C20BF" w14:textId="77777777" w:rsidR="00CC5E03" w:rsidRDefault="00CC5E03" w:rsidP="00CC5E03">
      <w:r>
        <w:t>Congressional Politics. Ann Arbor, MI: University of Michigan Press.</w:t>
      </w:r>
    </w:p>
    <w:p w14:paraId="58DC4432" w14:textId="77777777" w:rsidR="00CC5E03" w:rsidRDefault="00CC5E03" w:rsidP="00CC5E03"/>
    <w:p w14:paraId="1F2104D9" w14:textId="77777777" w:rsidR="00CC5E03" w:rsidRDefault="00CC5E03" w:rsidP="00CC5E03">
      <w:r>
        <w:t>Rohde, David W. 1991. Parties and Leaders in the Postreform House. Chicago:</w:t>
      </w:r>
    </w:p>
    <w:p w14:paraId="50C3BAEB" w14:textId="77777777" w:rsidR="00CC5E03" w:rsidRDefault="00CC5E03" w:rsidP="00CC5E03">
      <w:r>
        <w:t>University of Chicago Press.</w:t>
      </w:r>
    </w:p>
    <w:p w14:paraId="0105DC2C" w14:textId="77777777" w:rsidR="00CC5E03" w:rsidRDefault="00CC5E03" w:rsidP="00CC5E03"/>
    <w:p w14:paraId="7FE6AB26" w14:textId="77777777" w:rsidR="00CC5E03" w:rsidRDefault="00CC5E03" w:rsidP="00CC5E03">
      <w:r>
        <w:t>Schelling, Thomas C. 1968. The Strategy of Conflict, London: Oxford University Press,</w:t>
      </w:r>
    </w:p>
    <w:p w14:paraId="4F40D294" w14:textId="77777777" w:rsidR="00CC5E03" w:rsidRDefault="00CC5E03" w:rsidP="00CC5E03">
      <w:r>
        <w:t>123-131.</w:t>
      </w:r>
    </w:p>
    <w:p w14:paraId="28DB52D7" w14:textId="77777777" w:rsidR="00CC5E03" w:rsidRDefault="00CC5E03" w:rsidP="00CC5E03"/>
    <w:p w14:paraId="66D118E9" w14:textId="77777777" w:rsidR="00713F79" w:rsidRDefault="00713F79" w:rsidP="00713F79">
      <w:r>
        <w:t>Sinclair, Barbara. 2005. "Parties and Leadership in the House." In Institutions of</w:t>
      </w:r>
    </w:p>
    <w:p w14:paraId="7EB59355" w14:textId="77777777" w:rsidR="00713F79" w:rsidRDefault="00713F79" w:rsidP="00713F79">
      <w:r>
        <w:t>American Democracy: The Legislative Branch, ed. Paul J. Quirk and Sarah A.</w:t>
      </w:r>
    </w:p>
    <w:p w14:paraId="54437A28" w14:textId="711BF7BC" w:rsidR="00713F79" w:rsidRDefault="00713F79" w:rsidP="00CC5E03">
      <w:r>
        <w:t>Binder. New</w:t>
      </w:r>
      <w:r>
        <w:t xml:space="preserve"> York: Oxford University Press.</w:t>
      </w:r>
    </w:p>
    <w:p w14:paraId="3BB22666" w14:textId="77777777" w:rsidR="00713F79" w:rsidRDefault="00713F79" w:rsidP="00CC5E03"/>
    <w:p w14:paraId="04DB68B0" w14:textId="77777777" w:rsidR="00CC5E03" w:rsidRDefault="00CC5E03" w:rsidP="00CC5E03">
      <w:r>
        <w:t>Sinclair, Barbara. 1982. Congressional Realignment, 1925-1978. Austin: University of</w:t>
      </w:r>
    </w:p>
    <w:p w14:paraId="704BD125" w14:textId="77777777" w:rsidR="00CC5E03" w:rsidRDefault="00CC5E03" w:rsidP="00CC5E03">
      <w:r>
        <w:t>Texas Press.</w:t>
      </w:r>
    </w:p>
    <w:p w14:paraId="3068358E" w14:textId="77777777" w:rsidR="00CC5E03" w:rsidRDefault="00CC5E03" w:rsidP="00CC5E03"/>
    <w:p w14:paraId="27A374E6" w14:textId="77777777" w:rsidR="00CC5E03" w:rsidRDefault="00CC5E03" w:rsidP="00CC5E03">
      <w:r>
        <w:t>Sinclair, Barbara. 1983. Majority Leadership in the U.S. House. Baltimore: Johns</w:t>
      </w:r>
    </w:p>
    <w:p w14:paraId="44C86A28" w14:textId="77777777" w:rsidR="00CC5E03" w:rsidRDefault="00CC5E03" w:rsidP="00CC5E03">
      <w:r>
        <w:t>Hopkins University Press.</w:t>
      </w:r>
    </w:p>
    <w:p w14:paraId="263A94B9" w14:textId="77777777" w:rsidR="00CC5E03" w:rsidRDefault="00CC5E03" w:rsidP="00CC5E03"/>
    <w:p w14:paraId="579D48C3" w14:textId="77777777" w:rsidR="00CC5E03" w:rsidRDefault="00CC5E03" w:rsidP="00CC5E03">
      <w:r>
        <w:t>Sullivan, William E. 1975. “Criteria for Selecting Party Leadership in Congress: An</w:t>
      </w:r>
    </w:p>
    <w:p w14:paraId="47FD3E93" w14:textId="77777777" w:rsidR="00CC5E03" w:rsidRDefault="00CC5E03" w:rsidP="00CC5E03">
      <w:r>
        <w:t>Empirical Test.” American Politics Quarterly. 3:25-44.</w:t>
      </w:r>
    </w:p>
    <w:p w14:paraId="465AD8C3" w14:textId="77777777" w:rsidR="00CC5E03" w:rsidRDefault="00CC5E03" w:rsidP="00CC5E03"/>
    <w:p w14:paraId="2EF426D8" w14:textId="59567028" w:rsidR="00F1241C" w:rsidRDefault="00CC5E03" w:rsidP="00CC5E03">
      <w:r>
        <w:t>Truman, David. 1959. The Congressional Party. New York: John Wiley &amp; Sons.</w:t>
      </w:r>
    </w:p>
    <w:p w14:paraId="7080BF83" w14:textId="78407CDA" w:rsidR="00713F79" w:rsidRDefault="00713F79" w:rsidP="00713F79"/>
    <w:sectPr w:rsidR="00713F79" w:rsidSect="00A02F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68122C"/>
    <w:multiLevelType w:val="hybridMultilevel"/>
    <w:tmpl w:val="CE9A9540"/>
    <w:lvl w:ilvl="0" w:tplc="B9F0DB0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B2C632D"/>
    <w:multiLevelType w:val="hybridMultilevel"/>
    <w:tmpl w:val="0452F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oNotDisplayPageBoundarie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241C"/>
    <w:rsid w:val="000E10B0"/>
    <w:rsid w:val="00274E43"/>
    <w:rsid w:val="002E5A43"/>
    <w:rsid w:val="00394E6A"/>
    <w:rsid w:val="005F4BD0"/>
    <w:rsid w:val="006276C1"/>
    <w:rsid w:val="00693FC6"/>
    <w:rsid w:val="00713F79"/>
    <w:rsid w:val="007277F7"/>
    <w:rsid w:val="00740138"/>
    <w:rsid w:val="00771AF0"/>
    <w:rsid w:val="00796FD9"/>
    <w:rsid w:val="007C37D0"/>
    <w:rsid w:val="008E2A38"/>
    <w:rsid w:val="009D58AF"/>
    <w:rsid w:val="00A02FE7"/>
    <w:rsid w:val="00A42FDD"/>
    <w:rsid w:val="00AB34A2"/>
    <w:rsid w:val="00C04891"/>
    <w:rsid w:val="00CC5E03"/>
    <w:rsid w:val="00DA28E4"/>
    <w:rsid w:val="00F1241C"/>
    <w:rsid w:val="00F47A2A"/>
    <w:rsid w:val="00FE3EEA"/>
    <w:rsid w:val="00FE60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607994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3FC6"/>
    <w:pPr>
      <w:ind w:left="720"/>
      <w:contextualSpacing/>
    </w:pPr>
  </w:style>
  <w:style w:type="character" w:styleId="Hyperlink">
    <w:name w:val="Hyperlink"/>
    <w:basedOn w:val="DefaultParagraphFont"/>
    <w:uiPriority w:val="99"/>
    <w:unhideWhenUsed/>
    <w:rsid w:val="000E10B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3326634">
      <w:bodyDiv w:val="1"/>
      <w:marLeft w:val="0"/>
      <w:marRight w:val="0"/>
      <w:marTop w:val="0"/>
      <w:marBottom w:val="0"/>
      <w:divBdr>
        <w:top w:val="none" w:sz="0" w:space="0" w:color="auto"/>
        <w:left w:val="none" w:sz="0" w:space="0" w:color="auto"/>
        <w:bottom w:val="none" w:sz="0" w:space="0" w:color="auto"/>
        <w:right w:val="none" w:sz="0" w:space="0" w:color="auto"/>
      </w:divBdr>
    </w:div>
    <w:div w:id="1304000749">
      <w:bodyDiv w:val="1"/>
      <w:marLeft w:val="0"/>
      <w:marRight w:val="0"/>
      <w:marTop w:val="0"/>
      <w:marBottom w:val="0"/>
      <w:divBdr>
        <w:top w:val="none" w:sz="0" w:space="0" w:color="auto"/>
        <w:left w:val="none" w:sz="0" w:space="0" w:color="auto"/>
        <w:bottom w:val="none" w:sz="0" w:space="0" w:color="auto"/>
        <w:right w:val="none" w:sz="0" w:space="0" w:color="auto"/>
      </w:divBdr>
    </w:div>
    <w:div w:id="139612069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hyperlink" Target="http://fivethirtyeight.com/datalab/what-paul-ryan-has-that-kevin-mccarthy-and-john-boehner-dont/" TargetMode="Externa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9</Pages>
  <Words>1581</Words>
  <Characters>9014</Characters>
  <Application>Microsoft Macintosh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Trautlein</dc:creator>
  <cp:keywords/>
  <dc:description/>
  <cp:lastModifiedBy>Hans Trautlein</cp:lastModifiedBy>
  <cp:revision>21</cp:revision>
  <dcterms:created xsi:type="dcterms:W3CDTF">2016-02-03T18:44:00Z</dcterms:created>
  <dcterms:modified xsi:type="dcterms:W3CDTF">2016-02-03T23:54:00Z</dcterms:modified>
</cp:coreProperties>
</file>