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3A39" w14:textId="60A1230C" w:rsidR="005E0CEF" w:rsidRDefault="000D31E1">
      <w:r>
        <w:t>S.250-S.252</w:t>
      </w:r>
    </w:p>
    <w:p w14:paraId="20CA801E" w14:textId="0D28267A" w:rsidR="000D31E1" w:rsidRDefault="000D31E1">
      <w:r>
        <w:t>Probleme vor Revolution:</w:t>
      </w:r>
    </w:p>
    <w:p w14:paraId="5858CD17" w14:textId="2CAD8ADB" w:rsidR="000D31E1" w:rsidRDefault="000D31E1" w:rsidP="000D31E1">
      <w:pPr>
        <w:pStyle w:val="Listenabsatz"/>
        <w:numPr>
          <w:ilvl w:val="0"/>
          <w:numId w:val="1"/>
        </w:numPr>
      </w:pPr>
      <w:r>
        <w:t>Ungerechte Lastenverteilung</w:t>
      </w:r>
    </w:p>
    <w:p w14:paraId="18B4C84E" w14:textId="28356D7A" w:rsidR="000D31E1" w:rsidRDefault="000D31E1" w:rsidP="000D31E1">
      <w:pPr>
        <w:pStyle w:val="Listenabsatz"/>
        <w:numPr>
          <w:ilvl w:val="0"/>
          <w:numId w:val="1"/>
        </w:numPr>
      </w:pPr>
      <w:r>
        <w:t>Ungerechte Aufteilung der Gesellschaft</w:t>
      </w:r>
    </w:p>
    <w:p w14:paraId="24B5B278" w14:textId="3F917866" w:rsidR="000D31E1" w:rsidRDefault="000D31E1" w:rsidP="000D31E1">
      <w:pPr>
        <w:pStyle w:val="Listenabsatz"/>
        <w:numPr>
          <w:ilvl w:val="0"/>
          <w:numId w:val="1"/>
        </w:numPr>
      </w:pPr>
      <w:r>
        <w:t>Staatsbankrott (nach Kriegen, Verschwendung)</w:t>
      </w:r>
    </w:p>
    <w:p w14:paraId="63633A80" w14:textId="238AEA4E" w:rsidR="000D31E1" w:rsidRDefault="000D31E1" w:rsidP="000D31E1">
      <w:pPr>
        <w:pStyle w:val="Listenabsatz"/>
        <w:numPr>
          <w:ilvl w:val="0"/>
          <w:numId w:val="1"/>
        </w:numPr>
      </w:pPr>
      <w:r>
        <w:t>Aufklärung</w:t>
      </w:r>
    </w:p>
    <w:p w14:paraId="234B7A92" w14:textId="0979E452" w:rsidR="000D31E1" w:rsidRDefault="000D31E1" w:rsidP="000D31E1">
      <w:pPr>
        <w:pStyle w:val="Listenabsatz"/>
        <w:numPr>
          <w:ilvl w:val="0"/>
          <w:numId w:val="1"/>
        </w:numPr>
      </w:pPr>
      <w:r>
        <w:t>Einberufung der Generalstände 5 Mai 1789</w:t>
      </w:r>
    </w:p>
    <w:p w14:paraId="2438D8AF" w14:textId="1006451D" w:rsidR="000D31E1" w:rsidRDefault="000D31E1" w:rsidP="000D31E1">
      <w:pPr>
        <w:pStyle w:val="Listenabsatz"/>
        <w:numPr>
          <w:ilvl w:val="0"/>
          <w:numId w:val="1"/>
        </w:numPr>
      </w:pPr>
      <w:r>
        <w:t>König zögert vor dem Angriff auf eigene Leute</w:t>
      </w:r>
    </w:p>
    <w:p w14:paraId="3224D6D2" w14:textId="1F070C66" w:rsidR="00B12C4E" w:rsidRDefault="000D31E1" w:rsidP="00B12C4E">
      <w:pPr>
        <w:pStyle w:val="Listenabsatz"/>
        <w:numPr>
          <w:ilvl w:val="0"/>
          <w:numId w:val="1"/>
        </w:numPr>
      </w:pPr>
      <w:r>
        <w:t>Bastillestürmung</w:t>
      </w:r>
    </w:p>
    <w:p w14:paraId="13A1370C" w14:textId="77777777" w:rsidR="0036704C" w:rsidRDefault="0036704C" w:rsidP="0036704C">
      <w:r>
        <w:t>S.257 Nr.4</w:t>
      </w:r>
    </w:p>
    <w:p w14:paraId="2AC98447" w14:textId="77777777" w:rsidR="0036704C" w:rsidRDefault="0036704C" w:rsidP="0036704C">
      <w:r>
        <w:t>a) Der Ballhausschwur verinnerlicht die eigentlichen Ziele der Menschen und nicht des einzelnen Königs. Dort schwuren sich Abgeordnete der Adligen und der dritte Stand, das Volk, dass sie Seite an Seite kämpfen würden, bis Frankreich eine neue Verfassung bekäme. Die Stürmung der Bastille war die erste praktische Umsetzung dieses Schwurs, der die Revolution beginnen lassen hat.</w:t>
      </w:r>
    </w:p>
    <w:p w14:paraId="0FE4651F" w14:textId="3C345B72" w:rsidR="0036704C" w:rsidRDefault="0036704C" w:rsidP="0036704C">
      <w:r>
        <w:t xml:space="preserve">b) Der Hauptgrund war die totale Ignoranz </w:t>
      </w:r>
      <w:r>
        <w:t>gegenüber dem dritten Stand</w:t>
      </w:r>
      <w:r>
        <w:t xml:space="preserve">. Der erste und zweite Stand </w:t>
      </w:r>
      <w:r>
        <w:t>hat</w:t>
      </w:r>
      <w:r>
        <w:t xml:space="preserve"> sie nicht mal als Einheit gesehen und sie deshalb auch ausgenutzt und verspottet. Die normale Bevölkerung hatte auch deshalb kaum politische Rechte, was mit ihrer Masse sehr gefährlich ist.</w:t>
      </w:r>
    </w:p>
    <w:p w14:paraId="3A62E146" w14:textId="77777777" w:rsidR="00B12C4E" w:rsidRDefault="00B12C4E" w:rsidP="0036704C"/>
    <w:sectPr w:rsidR="00B12C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15D26"/>
    <w:multiLevelType w:val="hybridMultilevel"/>
    <w:tmpl w:val="83F6FE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46129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1A"/>
    <w:rsid w:val="000D31E1"/>
    <w:rsid w:val="0036704C"/>
    <w:rsid w:val="004D48FE"/>
    <w:rsid w:val="005E0CEF"/>
    <w:rsid w:val="006436AF"/>
    <w:rsid w:val="00761B1A"/>
    <w:rsid w:val="00B12C4E"/>
    <w:rsid w:val="00B672E8"/>
    <w:rsid w:val="00CB74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0434"/>
  <w15:chartTrackingRefBased/>
  <w15:docId w15:val="{9C6C19C9-E3CB-4454-A2F4-773C9467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3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9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819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5</cp:revision>
  <dcterms:created xsi:type="dcterms:W3CDTF">2022-05-16T06:09:00Z</dcterms:created>
  <dcterms:modified xsi:type="dcterms:W3CDTF">2022-05-23T06:20:00Z</dcterms:modified>
</cp:coreProperties>
</file>