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rFonts w:ascii="Century Gothic" w:cs="Century Gothic" w:eastAsia="Century Gothic" w:hAnsi="Century Gothic"/>
        </w:rPr>
      </w:pPr>
      <w:bookmarkStart w:colFirst="0" w:colLast="0" w:name="_r47bis9o7w0j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Group agreement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0zpr2m2tyv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group agreement we will write some things down where we as group agree on. We will establish communication and some basic rules about how everyone is gonna behave.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that we’re gonna us discord.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keep the channels formal.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sprint we will come together on discord or skype where we have a meeting and discuss what the progress was last sprint and what the planning is for the next sprint.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also will set-up a whatsapp group for general communication.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Scrum masters will keep in touch with each other about how the progress is going.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sdyz2895j23e" w:id="2"/>
      <w:bookmarkEnd w:id="2"/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the section version control we are gonna use Github. For this project we divided the group in 2 parties. The front and back-end team.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group is responsible for his own side.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groups won’t edit the code from the other group.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groups work feature based.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commits with an extended description of what is made, if the tests are successfully completed, etc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second check and there will be run integration tests before the feature will be implemented in the main project.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dutch team will keep a swagger.io updated so the finnish team knows the return values of the API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