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三上南一國語 第六課《我該怎麼做》</w:t>
        <w:br/>
        <w:t>全方位備課教案、課堂重點、硬筆字指引與分組學習單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（Google 文件導覽相容版 • 黃金四節課全流程整合）</w:t>
      </w:r>
    </w:p>
    <w:p/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一、單元課程規劃與黃金四節課教案說明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【設計理念】配合南一版三上國語第六課《我該怎麼做》記敘文，引導學生透過心理描寫與對比法，體會誠實與負責任的成長價值。採黃金四節課架構。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【四節課結構總覽】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第一節課：引起動機與全課概覽（打破彩盤動畫賞析、誠實心理分组接龍朗讀、情境心智圖）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第二節課：字詞硬筆與部首探險（生字硬筆字大師課「答、錯、改、誠、原」、多音字「為」、3D翻牌）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第三節課：內容與形式融合深究（MAPS深究提問、心理描寫與對比法賞析、「做錯事時，我會……」句型拼圖）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• 第四節課：讀寫結合與發表實作（誠實故事寫作、《誠實成長卡》大屏發表、Bingo尋寶）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二、第六課 每一節課 課堂教學重點整理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1 節課重點整理：引起動機、誠實故事與課文朗讀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課文體裁：記敘文（共三段）。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核心大綱：美勞課打破彩盤心裡慌張 ➔ 思考要隱瞞還是承認，老師溫柔提醒 ➔ 勇敢道歉獲得原諒。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2 節課重點整理：15個生字、硬筆字間架要點與多音字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15個重點生字：答、錯、改、誠、原、破、盤、怕、焦、急、坦、原、諒、擔、誠。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✒️ 精選硬筆字間架結構與運筆秘訣：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【答】（上下 | 竹部 12畫）：竹字頭左小右大，合字底居中安定。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【錯】（1:2 | 金部 16畫）：金字旁兩橫短直，昔字日部居中。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【改】（1:1 | 攴部 7畫）：己字左收，反文旁撇捺舒展。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【誠】（1:2 | 言部 13畫）：言字旁點橫呼應，斜鉤為全字主筆。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 xml:space="preserve">   • 【原】（半包圍 | 廠部 10畫）：廠部撇畫流暢，泉字水部居中。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多音字：為 `ㄨㄟˊ`（行為、作為） / `ㄨㄟˋ`（因為、為了）。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3 節課重點整理：MAPS 三層次提問與三大修辭解析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三大修辭：心理描寫（心裡像小兔亂跳）、設問法（我該隱瞞還是承認）、對比法（焦慮 ➔ 坦然）。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MAPS 觀點提問：為什麼主角覺得「誠實與擔當是成長中最棒的一課」？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第 4 節課重點整理：誠實故事寫作與發表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句型練習：當我不小心做錯事時，我會____________________。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創作發表：《誠實成長卡》寫下一次誠實面對錯誤的寶貴經驗。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三、課間趣味教學活動實施指南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活動：誠實小天使與《誠實成長卡》展演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進行誠實心理寫作，並在教室尋找符合條件的同學簽名進行 Bingo 挑戰。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四、三上國語第六課《我該怎麼做》分組學習單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任務一：課文小偵探（修辭與句型連連看）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1. 心裡像有一隻小兔般亂跳               •            • A. 對比法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2. 要假裝不知道，還是勇敢承認？         •            • B. 心理描寫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3. 焦慮不安 ➔ 輕鬆坦然                  •            • C. 設問法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任務二：誠實句型大挑戰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請用「當我做錯事時，我會……」寫出一個通順的句子：</w:t>
        <w:br/>
        <w:t>答：當我不小心弄壞東西時，我會__________________________________________________。</w:t>
      </w:r>
    </w:p>
    <w:p>
      <w:pPr>
        <w:pStyle w:val="Heading2"/>
        <w:spacing w:before="200" w:after="80"/>
      </w:pPr>
      <w:r>
        <w:rPr>
          <w:rFonts w:ascii="微軟正黑體" w:hAnsi="微軟正黑體"/>
          <w:b/>
          <w:color w:val="1E3A8A"/>
          <w:sz w:val="26"/>
        </w:rPr>
        <w:t>任務三：《誠實成長卡》（創作練習）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我是三年___班的__________。</w:t>
        <w:br/>
        <w:t>我最難忘的一次誠實經驗：</w:t>
        <w:br/>
        <w:t>1. 事發經過：我曾經不小心____________________。</w:t>
        <w:br/>
        <w:t>2. 處理方式：我勇敢向對方道歉並____________________！感覺心裡很坦然！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軟正黑體" w:hAnsi="微軟正黑體"/>
          <w:b/>
          <w:color w:val="0F766E"/>
          <w:sz w:val="32"/>
        </w:rPr>
        <w:t>五、參考解答與評量標準</w:t>
      </w:r>
    </w:p>
    <w:p>
      <w:pPr>
        <w:spacing w:after="80"/>
      </w:pPr>
      <w:r>
        <w:rPr>
          <w:rFonts w:ascii="微軟正黑體" w:hAnsi="微軟正黑體"/>
          <w:b w:val="0"/>
          <w:sz w:val="23"/>
        </w:rPr>
        <w:t>【任務一解答】1-B (心理描寫)、2-C (設問法)、3-A (對比法)。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