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10632" w:type="dxa"/>
        <w:tblInd w:w="-147" w:type="dxa"/>
        <w:tblLayout w:type="fixed"/>
        <w:tblLook w:val="04A0" w:firstRow="1" w:lastRow="0" w:firstColumn="1" w:lastColumn="0" w:noHBand="0" w:noVBand="1"/>
      </w:tblPr>
      <w:tblGrid>
        <w:gridCol w:w="851"/>
        <w:gridCol w:w="2835"/>
        <w:gridCol w:w="6946"/>
      </w:tblGrid>
      <w:tr w:rsidR="00D1542D" w:rsidRPr="005B4330" w14:paraId="6B9ADB76" w14:textId="77777777" w:rsidTr="00893CE9">
        <w:trPr>
          <w:trHeight w:val="119"/>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EE38C5" w14:textId="186A7F50" w:rsidR="00D1542D" w:rsidRDefault="00893CE9" w:rsidP="00D1542D">
            <w:pPr>
              <w:spacing w:after="120"/>
              <w:jc w:val="center"/>
              <w:rPr>
                <w:rFonts w:ascii="Times New Roman" w:hAnsi="Times New Roman" w:cs="Times New Roman"/>
                <w:color w:val="000000"/>
                <w:sz w:val="18"/>
                <w:szCs w:val="20"/>
              </w:rPr>
            </w:pPr>
            <w:bookmarkStart w:id="0" w:name="_GoBack"/>
            <w:bookmarkEnd w:id="0"/>
            <w:r>
              <w:rPr>
                <w:rFonts w:ascii="Times New Roman" w:hAnsi="Times New Roman" w:cs="Times New Roman"/>
                <w:color w:val="000000"/>
                <w:sz w:val="18"/>
                <w:szCs w:val="20"/>
              </w:rPr>
              <w:t>А1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5A62E8" w14:textId="0BA160DF" w:rsidR="00D1542D" w:rsidRPr="005B4330" w:rsidRDefault="00D1542D" w:rsidP="00FB23E4">
            <w:pPr>
              <w:spacing w:after="120"/>
              <w:rPr>
                <w:rFonts w:ascii="Times New Roman" w:hAnsi="Times New Roman" w:cs="Times New Roman"/>
                <w:color w:val="000000"/>
                <w:sz w:val="18"/>
                <w:szCs w:val="20"/>
              </w:rPr>
            </w:pPr>
            <w:r>
              <w:rPr>
                <w:rFonts w:ascii="Times New Roman" w:hAnsi="Times New Roman" w:cs="Times New Roman"/>
                <w:color w:val="000000"/>
                <w:sz w:val="18"/>
                <w:szCs w:val="20"/>
              </w:rPr>
              <w:t xml:space="preserve">Денежные средства (наличные, драгметаллы, </w:t>
            </w:r>
            <w:proofErr w:type="spellStart"/>
            <w:r>
              <w:rPr>
                <w:rFonts w:ascii="Times New Roman" w:hAnsi="Times New Roman" w:cs="Times New Roman"/>
                <w:color w:val="000000"/>
                <w:sz w:val="18"/>
                <w:szCs w:val="20"/>
              </w:rPr>
              <w:t>коррсчета</w:t>
            </w:r>
            <w:proofErr w:type="spellEnd"/>
            <w:r>
              <w:rPr>
                <w:rFonts w:ascii="Times New Roman" w:hAnsi="Times New Roman" w:cs="Times New Roman"/>
                <w:color w:val="000000"/>
                <w:sz w:val="18"/>
                <w:szCs w:val="20"/>
              </w:rPr>
              <w:t>, депозиты в ЦБ, , клиринг, другие)</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9155F2" w14:textId="77777777" w:rsidR="00D1542D" w:rsidRPr="00716FD6" w:rsidRDefault="00D1542D" w:rsidP="00554743">
            <w:pPr>
              <w:spacing w:after="120"/>
              <w:rPr>
                <w:rFonts w:ascii="Times New Roman" w:hAnsi="Times New Roman" w:cs="Times New Roman"/>
                <w:sz w:val="18"/>
                <w:szCs w:val="20"/>
              </w:rPr>
            </w:pPr>
            <w:r>
              <w:rPr>
                <w:rFonts w:ascii="Times New Roman" w:hAnsi="Times New Roman" w:cs="Times New Roman"/>
                <w:sz w:val="18"/>
                <w:szCs w:val="20"/>
              </w:rPr>
              <w:t>20.0А+301А-301П+319А+305А+304А+302А</w:t>
            </w:r>
          </w:p>
        </w:tc>
      </w:tr>
      <w:tr w:rsidR="00D1542D" w:rsidRPr="005B4330" w14:paraId="63581C5B"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B58837" w14:textId="2A691D7F" w:rsidR="00D1542D" w:rsidRDefault="00893CE9" w:rsidP="00D1542D">
            <w:pPr>
              <w:spacing w:after="120"/>
              <w:jc w:val="center"/>
              <w:rPr>
                <w:rFonts w:ascii="Times New Roman" w:hAnsi="Times New Roman" w:cs="Times New Roman"/>
                <w:color w:val="000000"/>
                <w:sz w:val="18"/>
                <w:szCs w:val="20"/>
              </w:rPr>
            </w:pPr>
            <w:r>
              <w:rPr>
                <w:rFonts w:ascii="Times New Roman" w:hAnsi="Times New Roman" w:cs="Times New Roman"/>
                <w:color w:val="000000"/>
                <w:sz w:val="18"/>
                <w:szCs w:val="20"/>
              </w:rPr>
              <w:t>А2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0D3CFC" w14:textId="0304A188" w:rsidR="00D1542D" w:rsidRPr="005B4330" w:rsidRDefault="00D1542D" w:rsidP="00554743">
            <w:pPr>
              <w:spacing w:after="120"/>
              <w:rPr>
                <w:rFonts w:ascii="Times New Roman" w:hAnsi="Times New Roman" w:cs="Times New Roman"/>
                <w:color w:val="000000"/>
                <w:sz w:val="18"/>
                <w:szCs w:val="20"/>
              </w:rPr>
            </w:pPr>
            <w:r>
              <w:rPr>
                <w:rFonts w:ascii="Times New Roman" w:hAnsi="Times New Roman" w:cs="Times New Roman"/>
                <w:color w:val="000000"/>
                <w:sz w:val="18"/>
                <w:szCs w:val="20"/>
              </w:rPr>
              <w:t>Средства в банках</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E94DBC" w14:textId="77777777" w:rsidR="00D1542D" w:rsidRPr="00AC342A" w:rsidRDefault="00D1542D" w:rsidP="00554743">
            <w:pPr>
              <w:spacing w:after="120"/>
              <w:rPr>
                <w:rFonts w:ascii="Times New Roman" w:hAnsi="Times New Roman" w:cs="Times New Roman"/>
                <w:sz w:val="18"/>
                <w:szCs w:val="20"/>
              </w:rPr>
            </w:pPr>
            <w:r>
              <w:rPr>
                <w:rFonts w:ascii="Times New Roman" w:hAnsi="Times New Roman" w:cs="Times New Roman"/>
                <w:sz w:val="18"/>
                <w:szCs w:val="20"/>
              </w:rPr>
              <w:t>32.1А+32.2А-32.1П-32.2П+324А+325А-324П-325П</w:t>
            </w:r>
          </w:p>
        </w:tc>
      </w:tr>
      <w:tr w:rsidR="00D1542D" w:rsidRPr="005B4330" w14:paraId="7D071961"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D3BBE5" w14:textId="77777777" w:rsidR="00D1542D" w:rsidRDefault="00D1542D" w:rsidP="00D1542D">
            <w:pPr>
              <w:spacing w:after="120"/>
              <w:jc w:val="center"/>
              <w:rPr>
                <w:rFonts w:ascii="Times New Roman" w:hAnsi="Times New Roman" w:cs="Times New Roman"/>
                <w:color w:val="000000"/>
                <w:sz w:val="18"/>
                <w:szCs w:val="20"/>
              </w:rPr>
            </w:pPr>
          </w:p>
          <w:p w14:paraId="5E01F506" w14:textId="77777777" w:rsidR="00893CE9" w:rsidRDefault="00893CE9" w:rsidP="00D1542D">
            <w:pPr>
              <w:spacing w:after="120"/>
              <w:jc w:val="center"/>
              <w:rPr>
                <w:rFonts w:ascii="Times New Roman" w:hAnsi="Times New Roman" w:cs="Times New Roman"/>
                <w:color w:val="000000"/>
                <w:sz w:val="18"/>
                <w:szCs w:val="20"/>
              </w:rPr>
            </w:pPr>
          </w:p>
          <w:p w14:paraId="5C3AAC6D" w14:textId="0A017FEF" w:rsidR="00893CE9" w:rsidRDefault="00893CE9" w:rsidP="00D1542D">
            <w:pPr>
              <w:spacing w:after="120"/>
              <w:jc w:val="center"/>
              <w:rPr>
                <w:rFonts w:ascii="Times New Roman" w:hAnsi="Times New Roman" w:cs="Times New Roman"/>
                <w:color w:val="000000"/>
                <w:sz w:val="18"/>
                <w:szCs w:val="20"/>
              </w:rPr>
            </w:pPr>
            <w:r>
              <w:rPr>
                <w:rFonts w:ascii="Times New Roman" w:hAnsi="Times New Roman" w:cs="Times New Roman"/>
                <w:color w:val="000000"/>
                <w:sz w:val="18"/>
                <w:szCs w:val="20"/>
              </w:rPr>
              <w:t>А3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ADE795" w14:textId="46378D75" w:rsidR="00D1542D" w:rsidRPr="00922F7F" w:rsidRDefault="00D1542D" w:rsidP="00554743">
            <w:pPr>
              <w:spacing w:after="120"/>
              <w:rPr>
                <w:rFonts w:ascii="Times New Roman" w:hAnsi="Times New Roman" w:cs="Times New Roman"/>
                <w:color w:val="000000"/>
                <w:sz w:val="18"/>
                <w:szCs w:val="20"/>
                <w:lang w:val="en-US"/>
              </w:rPr>
            </w:pPr>
            <w:r>
              <w:rPr>
                <w:rFonts w:ascii="Times New Roman" w:hAnsi="Times New Roman" w:cs="Times New Roman"/>
                <w:color w:val="000000"/>
                <w:sz w:val="18"/>
                <w:szCs w:val="20"/>
              </w:rPr>
              <w:t xml:space="preserve">Кредиты клиентам, </w:t>
            </w:r>
            <w:r>
              <w:rPr>
                <w:rFonts w:ascii="Times New Roman" w:hAnsi="Times New Roman" w:cs="Times New Roman"/>
                <w:color w:val="000000"/>
                <w:sz w:val="18"/>
                <w:szCs w:val="20"/>
                <w:lang w:val="en-US"/>
              </w:rPr>
              <w:t>net</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105344" w14:textId="77777777" w:rsidR="00D1542D" w:rsidRDefault="00D1542D" w:rsidP="00554743">
            <w:pPr>
              <w:spacing w:after="120"/>
              <w:rPr>
                <w:rFonts w:ascii="Times New Roman" w:hAnsi="Times New Roman" w:cs="Times New Roman"/>
                <w:sz w:val="18"/>
                <w:szCs w:val="20"/>
              </w:rPr>
            </w:pPr>
            <w:r>
              <w:rPr>
                <w:rFonts w:ascii="Times New Roman" w:hAnsi="Times New Roman" w:cs="Times New Roman"/>
                <w:sz w:val="18"/>
                <w:szCs w:val="20"/>
              </w:rPr>
              <w:t>441А+442А+443А+444А+</w:t>
            </w:r>
            <w:r w:rsidRPr="005B4330">
              <w:rPr>
                <w:rFonts w:ascii="Times New Roman" w:hAnsi="Times New Roman" w:cs="Times New Roman"/>
                <w:sz w:val="18"/>
                <w:szCs w:val="20"/>
              </w:rPr>
              <w:t>445А+446А</w:t>
            </w:r>
            <w:r>
              <w:rPr>
                <w:rFonts w:ascii="Times New Roman" w:hAnsi="Times New Roman" w:cs="Times New Roman"/>
                <w:sz w:val="18"/>
                <w:szCs w:val="20"/>
              </w:rPr>
              <w:t>+447А+448А</w:t>
            </w:r>
            <w:r w:rsidRPr="005B4330">
              <w:rPr>
                <w:rFonts w:ascii="Times New Roman" w:hAnsi="Times New Roman" w:cs="Times New Roman"/>
                <w:sz w:val="18"/>
                <w:szCs w:val="20"/>
              </w:rPr>
              <w:t>+449А+450А+451А+453А+454А+45.0А+45.1А+45.2А+458А+459А</w:t>
            </w:r>
            <w:r>
              <w:rPr>
                <w:rFonts w:ascii="Times New Roman" w:hAnsi="Times New Roman" w:cs="Times New Roman"/>
                <w:sz w:val="18"/>
                <w:szCs w:val="20"/>
              </w:rPr>
              <w:t>+460А</w:t>
            </w:r>
            <w:r w:rsidRPr="005B4330">
              <w:rPr>
                <w:rFonts w:ascii="Times New Roman" w:hAnsi="Times New Roman" w:cs="Times New Roman"/>
                <w:sz w:val="18"/>
                <w:szCs w:val="20"/>
              </w:rPr>
              <w:t>+461А</w:t>
            </w:r>
            <w:r>
              <w:rPr>
                <w:rFonts w:ascii="Times New Roman" w:hAnsi="Times New Roman" w:cs="Times New Roman"/>
                <w:sz w:val="18"/>
                <w:szCs w:val="20"/>
              </w:rPr>
              <w:t>+462А+463А+464А+465А</w:t>
            </w:r>
            <w:r w:rsidRPr="005B4330">
              <w:rPr>
                <w:rFonts w:ascii="Times New Roman" w:hAnsi="Times New Roman" w:cs="Times New Roman"/>
                <w:sz w:val="18"/>
                <w:szCs w:val="20"/>
              </w:rPr>
              <w:t>+466А+</w:t>
            </w:r>
            <w:r>
              <w:rPr>
                <w:rFonts w:ascii="Times New Roman" w:hAnsi="Times New Roman" w:cs="Times New Roman"/>
                <w:sz w:val="18"/>
                <w:szCs w:val="20"/>
              </w:rPr>
              <w:t>467А+468А+</w:t>
            </w:r>
            <w:r w:rsidRPr="005B4330">
              <w:rPr>
                <w:rFonts w:ascii="Times New Roman" w:hAnsi="Times New Roman" w:cs="Times New Roman"/>
                <w:sz w:val="18"/>
                <w:szCs w:val="20"/>
              </w:rPr>
              <w:t>469А+470А+47.1А</w:t>
            </w:r>
            <w:r>
              <w:rPr>
                <w:rFonts w:ascii="Times New Roman" w:hAnsi="Times New Roman" w:cs="Times New Roman"/>
                <w:sz w:val="18"/>
                <w:szCs w:val="20"/>
              </w:rPr>
              <w:t>+472А</w:t>
            </w:r>
            <w:r w:rsidRPr="005B4330">
              <w:rPr>
                <w:rFonts w:ascii="Times New Roman" w:hAnsi="Times New Roman" w:cs="Times New Roman"/>
                <w:sz w:val="18"/>
                <w:szCs w:val="20"/>
              </w:rPr>
              <w:t>+478А</w:t>
            </w:r>
            <w:r>
              <w:rPr>
                <w:rFonts w:ascii="Times New Roman" w:hAnsi="Times New Roman" w:cs="Times New Roman"/>
                <w:sz w:val="18"/>
                <w:szCs w:val="20"/>
              </w:rPr>
              <w:t>+477А</w:t>
            </w:r>
          </w:p>
          <w:p w14:paraId="689A2840" w14:textId="2A907AC3" w:rsidR="00D1542D" w:rsidRPr="00AC342A" w:rsidRDefault="00D1542D" w:rsidP="00CC3959">
            <w:pPr>
              <w:spacing w:after="120"/>
              <w:rPr>
                <w:rFonts w:ascii="Times New Roman" w:hAnsi="Times New Roman" w:cs="Times New Roman"/>
                <w:sz w:val="18"/>
                <w:szCs w:val="20"/>
              </w:rPr>
            </w:pPr>
            <w:r>
              <w:rPr>
                <w:rFonts w:ascii="Times New Roman" w:hAnsi="Times New Roman" w:cs="Times New Roman"/>
                <w:sz w:val="18"/>
                <w:szCs w:val="20"/>
              </w:rPr>
              <w:t>- (</w:t>
            </w:r>
            <w:r w:rsidRPr="005B4330">
              <w:rPr>
                <w:rFonts w:ascii="Times New Roman" w:hAnsi="Times New Roman" w:cs="Times New Roman"/>
                <w:sz w:val="18"/>
                <w:szCs w:val="20"/>
              </w:rPr>
              <w:t>445П+446П+449П+450П+451П+453П+454П+45.1П+45.2П+458П+459П+466П+469П+470П+47.1П</w:t>
            </w:r>
            <w:r>
              <w:rPr>
                <w:rFonts w:ascii="Times New Roman" w:hAnsi="Times New Roman" w:cs="Times New Roman"/>
                <w:sz w:val="18"/>
                <w:szCs w:val="20"/>
              </w:rPr>
              <w:t>+447П+448П+441П+442П+443П+444П+460П+461П+462П+463П+464П+465П+467П+468П+470П+47.1П+472П+477П)</w:t>
            </w:r>
          </w:p>
        </w:tc>
      </w:tr>
      <w:tr w:rsidR="00D1542D" w:rsidRPr="005B4330" w14:paraId="6EAEED67"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11B1B1" w14:textId="77777777" w:rsidR="00D1542D" w:rsidRDefault="00D1542D" w:rsidP="00D1542D">
            <w:pPr>
              <w:spacing w:after="120"/>
              <w:jc w:val="center"/>
              <w:rPr>
                <w:rFonts w:ascii="Times New Roman" w:hAnsi="Times New Roman" w:cs="Times New Roman"/>
                <w:i/>
                <w:color w:val="000000"/>
                <w:sz w:val="18"/>
                <w:szCs w:val="20"/>
              </w:rPr>
            </w:pPr>
          </w:p>
          <w:p w14:paraId="288F68F4" w14:textId="77777777" w:rsidR="00893CE9" w:rsidRDefault="00893CE9" w:rsidP="00D1542D">
            <w:pPr>
              <w:spacing w:after="120"/>
              <w:jc w:val="center"/>
              <w:rPr>
                <w:rFonts w:ascii="Times New Roman" w:hAnsi="Times New Roman" w:cs="Times New Roman"/>
                <w:i/>
                <w:color w:val="000000"/>
                <w:sz w:val="18"/>
                <w:szCs w:val="20"/>
              </w:rPr>
            </w:pPr>
          </w:p>
          <w:p w14:paraId="59E6CC0A" w14:textId="3E431744" w:rsidR="00893CE9" w:rsidRDefault="00893CE9" w:rsidP="00D1542D">
            <w:pPr>
              <w:spacing w:after="120"/>
              <w:jc w:val="center"/>
              <w:rPr>
                <w:rFonts w:ascii="Times New Roman" w:hAnsi="Times New Roman" w:cs="Times New Roman"/>
                <w:i/>
                <w:color w:val="000000"/>
                <w:sz w:val="18"/>
                <w:szCs w:val="20"/>
              </w:rPr>
            </w:pPr>
            <w:r>
              <w:rPr>
                <w:rFonts w:ascii="Times New Roman" w:hAnsi="Times New Roman" w:cs="Times New Roman"/>
                <w:i/>
                <w:color w:val="000000"/>
                <w:sz w:val="18"/>
                <w:szCs w:val="20"/>
              </w:rPr>
              <w:t>А3.1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E961E3" w14:textId="51F5B327" w:rsidR="00D1542D" w:rsidRPr="00922F7F" w:rsidRDefault="00D1542D" w:rsidP="00FB2E92">
            <w:pPr>
              <w:spacing w:after="120"/>
              <w:rPr>
                <w:rFonts w:ascii="Times New Roman" w:hAnsi="Times New Roman" w:cs="Times New Roman"/>
                <w:i/>
                <w:color w:val="000000"/>
                <w:sz w:val="18"/>
                <w:szCs w:val="20"/>
                <w:lang w:val="en-US"/>
              </w:rPr>
            </w:pPr>
            <w:r>
              <w:rPr>
                <w:rFonts w:ascii="Times New Roman" w:hAnsi="Times New Roman" w:cs="Times New Roman"/>
                <w:i/>
                <w:color w:val="000000"/>
                <w:sz w:val="18"/>
                <w:szCs w:val="20"/>
              </w:rPr>
              <w:t xml:space="preserve"> Юридическим лицам</w:t>
            </w:r>
            <w:r>
              <w:rPr>
                <w:rFonts w:ascii="Times New Roman" w:hAnsi="Times New Roman" w:cs="Times New Roman"/>
                <w:i/>
                <w:color w:val="000000"/>
                <w:sz w:val="18"/>
                <w:szCs w:val="20"/>
                <w:lang w:val="en-US"/>
              </w:rPr>
              <w:t>, net</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F48AE4" w14:textId="01E9F774" w:rsidR="00D1542D" w:rsidRDefault="00D1542D" w:rsidP="0070223B">
            <w:pPr>
              <w:spacing w:after="120"/>
              <w:rPr>
                <w:rFonts w:ascii="Times New Roman" w:hAnsi="Times New Roman" w:cs="Times New Roman"/>
                <w:sz w:val="18"/>
                <w:szCs w:val="20"/>
              </w:rPr>
            </w:pPr>
            <w:r w:rsidRPr="005B4330">
              <w:rPr>
                <w:rFonts w:ascii="Times New Roman" w:hAnsi="Times New Roman" w:cs="Times New Roman"/>
                <w:sz w:val="18"/>
                <w:szCs w:val="20"/>
              </w:rPr>
              <w:t>445А+446А</w:t>
            </w:r>
            <w:r>
              <w:rPr>
                <w:rFonts w:ascii="Times New Roman" w:hAnsi="Times New Roman" w:cs="Times New Roman"/>
                <w:sz w:val="18"/>
                <w:szCs w:val="20"/>
              </w:rPr>
              <w:t>+447А+448А</w:t>
            </w:r>
            <w:r w:rsidRPr="005B4330">
              <w:rPr>
                <w:rFonts w:ascii="Times New Roman" w:hAnsi="Times New Roman" w:cs="Times New Roman"/>
                <w:sz w:val="18"/>
                <w:szCs w:val="20"/>
              </w:rPr>
              <w:t>+449А+450А+</w:t>
            </w:r>
            <w:r>
              <w:rPr>
                <w:rFonts w:ascii="Times New Roman" w:hAnsi="Times New Roman" w:cs="Times New Roman"/>
                <w:sz w:val="18"/>
                <w:szCs w:val="20"/>
              </w:rPr>
              <w:t>451А+453А+454А+45.0А+45.1А</w:t>
            </w:r>
            <w:r w:rsidRPr="005B4330">
              <w:rPr>
                <w:rFonts w:ascii="Times New Roman" w:hAnsi="Times New Roman" w:cs="Times New Roman"/>
                <w:sz w:val="18"/>
                <w:szCs w:val="20"/>
              </w:rPr>
              <w:t>+458А+459А</w:t>
            </w:r>
            <w:r>
              <w:rPr>
                <w:rFonts w:ascii="Times New Roman" w:hAnsi="Times New Roman" w:cs="Times New Roman"/>
                <w:sz w:val="18"/>
                <w:szCs w:val="20"/>
              </w:rPr>
              <w:t>+464А+465А</w:t>
            </w:r>
            <w:r w:rsidRPr="005B4330">
              <w:rPr>
                <w:rFonts w:ascii="Times New Roman" w:hAnsi="Times New Roman" w:cs="Times New Roman"/>
                <w:sz w:val="18"/>
                <w:szCs w:val="20"/>
              </w:rPr>
              <w:t>+466А+</w:t>
            </w:r>
            <w:r>
              <w:rPr>
                <w:rFonts w:ascii="Times New Roman" w:hAnsi="Times New Roman" w:cs="Times New Roman"/>
                <w:sz w:val="18"/>
                <w:szCs w:val="20"/>
              </w:rPr>
              <w:t>467А+468А+</w:t>
            </w:r>
            <w:r w:rsidRPr="005B4330">
              <w:rPr>
                <w:rFonts w:ascii="Times New Roman" w:hAnsi="Times New Roman" w:cs="Times New Roman"/>
                <w:sz w:val="18"/>
                <w:szCs w:val="20"/>
              </w:rPr>
              <w:t>469А+470А+47.1А</w:t>
            </w:r>
            <w:r>
              <w:rPr>
                <w:rFonts w:ascii="Times New Roman" w:hAnsi="Times New Roman" w:cs="Times New Roman"/>
                <w:sz w:val="18"/>
                <w:szCs w:val="20"/>
              </w:rPr>
              <w:t>+472А</w:t>
            </w:r>
            <w:r w:rsidRPr="005B4330">
              <w:rPr>
                <w:rFonts w:ascii="Times New Roman" w:hAnsi="Times New Roman" w:cs="Times New Roman"/>
                <w:sz w:val="18"/>
                <w:szCs w:val="20"/>
              </w:rPr>
              <w:t>+478А</w:t>
            </w:r>
            <w:r>
              <w:rPr>
                <w:rFonts w:ascii="Times New Roman" w:hAnsi="Times New Roman" w:cs="Times New Roman"/>
                <w:sz w:val="18"/>
                <w:szCs w:val="20"/>
              </w:rPr>
              <w:t>+477А</w:t>
            </w:r>
          </w:p>
          <w:p w14:paraId="295CF850" w14:textId="41701A8D" w:rsidR="00D1542D" w:rsidRPr="00AC342A" w:rsidRDefault="00D1542D" w:rsidP="00CC3959">
            <w:pPr>
              <w:spacing w:after="120"/>
              <w:rPr>
                <w:rFonts w:ascii="Times New Roman" w:hAnsi="Times New Roman" w:cs="Times New Roman"/>
                <w:sz w:val="18"/>
                <w:szCs w:val="20"/>
              </w:rPr>
            </w:pPr>
            <w:r>
              <w:rPr>
                <w:rFonts w:ascii="Times New Roman" w:hAnsi="Times New Roman" w:cs="Times New Roman"/>
                <w:sz w:val="18"/>
                <w:szCs w:val="20"/>
              </w:rPr>
              <w:t>- (</w:t>
            </w:r>
            <w:r w:rsidRPr="005B4330">
              <w:rPr>
                <w:rFonts w:ascii="Times New Roman" w:hAnsi="Times New Roman" w:cs="Times New Roman"/>
                <w:sz w:val="18"/>
                <w:szCs w:val="20"/>
              </w:rPr>
              <w:t>445П+446П+449П</w:t>
            </w:r>
            <w:r>
              <w:rPr>
                <w:rFonts w:ascii="Times New Roman" w:hAnsi="Times New Roman" w:cs="Times New Roman"/>
                <w:sz w:val="18"/>
                <w:szCs w:val="20"/>
              </w:rPr>
              <w:t>+450П+451П+453П+454П+45.1П</w:t>
            </w:r>
            <w:r w:rsidRPr="005B4330">
              <w:rPr>
                <w:rFonts w:ascii="Times New Roman" w:hAnsi="Times New Roman" w:cs="Times New Roman"/>
                <w:sz w:val="18"/>
                <w:szCs w:val="20"/>
              </w:rPr>
              <w:t>+458П+459П+466П+469П+470П+47.1П</w:t>
            </w:r>
            <w:r>
              <w:rPr>
                <w:rFonts w:ascii="Times New Roman" w:hAnsi="Times New Roman" w:cs="Times New Roman"/>
                <w:sz w:val="18"/>
                <w:szCs w:val="20"/>
              </w:rPr>
              <w:t>+447П+448П+441П+442П+443П+444П+464П+465П+467П+468П+470П+47.1П+472П+477П)</w:t>
            </w:r>
          </w:p>
        </w:tc>
      </w:tr>
      <w:tr w:rsidR="00D1542D" w:rsidRPr="005B4330" w14:paraId="2FA04AB1"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ED59AC" w14:textId="6842DA75" w:rsidR="00D1542D" w:rsidRPr="00893CE9" w:rsidRDefault="00893CE9" w:rsidP="00D1542D">
            <w:pPr>
              <w:spacing w:after="120"/>
              <w:jc w:val="center"/>
              <w:rPr>
                <w:rFonts w:ascii="Times New Roman" w:hAnsi="Times New Roman" w:cs="Times New Roman"/>
                <w:i/>
                <w:color w:val="000000"/>
                <w:sz w:val="18"/>
                <w:szCs w:val="20"/>
              </w:rPr>
            </w:pPr>
            <w:r w:rsidRPr="00893CE9">
              <w:rPr>
                <w:rFonts w:ascii="Times New Roman" w:hAnsi="Times New Roman" w:cs="Times New Roman"/>
                <w:i/>
                <w:color w:val="000000"/>
                <w:sz w:val="18"/>
                <w:szCs w:val="20"/>
              </w:rPr>
              <w:t>А3.2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676596" w14:textId="062E728E" w:rsidR="00D1542D" w:rsidRPr="00922F7F" w:rsidRDefault="00D1542D" w:rsidP="00FB2E92">
            <w:pPr>
              <w:spacing w:after="120"/>
              <w:rPr>
                <w:rFonts w:ascii="Times New Roman" w:hAnsi="Times New Roman" w:cs="Times New Roman"/>
                <w:color w:val="000000"/>
                <w:sz w:val="18"/>
                <w:szCs w:val="20"/>
                <w:lang w:val="en-US"/>
              </w:rPr>
            </w:pPr>
            <w:r>
              <w:rPr>
                <w:rFonts w:ascii="Times New Roman" w:hAnsi="Times New Roman" w:cs="Times New Roman"/>
                <w:color w:val="000000"/>
                <w:sz w:val="18"/>
                <w:szCs w:val="20"/>
              </w:rPr>
              <w:t xml:space="preserve"> </w:t>
            </w:r>
            <w:r>
              <w:rPr>
                <w:rFonts w:ascii="Times New Roman" w:hAnsi="Times New Roman" w:cs="Times New Roman"/>
                <w:i/>
                <w:color w:val="000000"/>
                <w:sz w:val="18"/>
                <w:szCs w:val="20"/>
              </w:rPr>
              <w:t>Физическим лицам</w:t>
            </w:r>
            <w:r>
              <w:rPr>
                <w:rFonts w:ascii="Times New Roman" w:hAnsi="Times New Roman" w:cs="Times New Roman"/>
                <w:i/>
                <w:color w:val="000000"/>
                <w:sz w:val="18"/>
                <w:szCs w:val="20"/>
                <w:lang w:val="en-US"/>
              </w:rPr>
              <w:t>, net</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B0D9CD" w14:textId="282A3268" w:rsidR="00D1542D" w:rsidRPr="00AC342A" w:rsidRDefault="00D1542D" w:rsidP="00554743">
            <w:pPr>
              <w:spacing w:after="120"/>
              <w:rPr>
                <w:rFonts w:ascii="Times New Roman" w:hAnsi="Times New Roman" w:cs="Times New Roman"/>
                <w:sz w:val="18"/>
                <w:szCs w:val="20"/>
              </w:rPr>
            </w:pPr>
            <w:r>
              <w:rPr>
                <w:rFonts w:ascii="Times New Roman" w:hAnsi="Times New Roman" w:cs="Times New Roman"/>
                <w:sz w:val="18"/>
                <w:szCs w:val="20"/>
              </w:rPr>
              <w:t>45.2А-45.2П</w:t>
            </w:r>
          </w:p>
        </w:tc>
      </w:tr>
      <w:tr w:rsidR="00D1542D" w:rsidRPr="005B4330" w14:paraId="5E854666"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F6D70E" w14:textId="0C79936E" w:rsidR="00D1542D" w:rsidRDefault="00893CE9" w:rsidP="00D1542D">
            <w:pPr>
              <w:spacing w:after="120"/>
              <w:jc w:val="center"/>
              <w:rPr>
                <w:rFonts w:ascii="Times New Roman" w:hAnsi="Times New Roman" w:cs="Times New Roman"/>
                <w:i/>
                <w:color w:val="000000"/>
                <w:sz w:val="18"/>
                <w:szCs w:val="20"/>
              </w:rPr>
            </w:pPr>
            <w:r>
              <w:rPr>
                <w:rFonts w:ascii="Times New Roman" w:hAnsi="Times New Roman" w:cs="Times New Roman"/>
                <w:i/>
                <w:color w:val="000000"/>
                <w:sz w:val="18"/>
                <w:szCs w:val="20"/>
              </w:rPr>
              <w:t>А3.3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7207FC" w14:textId="3295FC25" w:rsidR="00D1542D" w:rsidRPr="00922F7F" w:rsidRDefault="00D1542D" w:rsidP="00947944">
            <w:pPr>
              <w:spacing w:after="120"/>
              <w:rPr>
                <w:rFonts w:ascii="Times New Roman" w:hAnsi="Times New Roman" w:cs="Times New Roman"/>
                <w:color w:val="000000"/>
                <w:sz w:val="18"/>
                <w:szCs w:val="20"/>
              </w:rPr>
            </w:pPr>
            <w:r>
              <w:rPr>
                <w:rFonts w:ascii="Times New Roman" w:hAnsi="Times New Roman" w:cs="Times New Roman"/>
                <w:i/>
                <w:color w:val="000000"/>
                <w:sz w:val="18"/>
                <w:szCs w:val="20"/>
              </w:rPr>
              <w:t xml:space="preserve"> Государственные структуры</w:t>
            </w:r>
            <w:r>
              <w:rPr>
                <w:rFonts w:ascii="Times New Roman" w:hAnsi="Times New Roman" w:cs="Times New Roman"/>
                <w:i/>
                <w:color w:val="000000"/>
                <w:sz w:val="18"/>
                <w:szCs w:val="20"/>
                <w:lang w:val="en-US"/>
              </w:rPr>
              <w:t>, net</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A91B32" w14:textId="6E5F2B08" w:rsidR="00D1542D" w:rsidRPr="0096478D" w:rsidRDefault="00D1542D" w:rsidP="001130D6">
            <w:pPr>
              <w:spacing w:after="120"/>
              <w:rPr>
                <w:rFonts w:ascii="Times New Roman" w:hAnsi="Times New Roman" w:cs="Times New Roman"/>
                <w:sz w:val="18"/>
                <w:szCs w:val="20"/>
              </w:rPr>
            </w:pPr>
            <w:r w:rsidRPr="008471C6">
              <w:rPr>
                <w:rFonts w:ascii="Times New Roman" w:hAnsi="Times New Roman" w:cs="Times New Roman"/>
                <w:sz w:val="18"/>
                <w:szCs w:val="20"/>
              </w:rPr>
              <w:t>441</w:t>
            </w:r>
            <w:r>
              <w:rPr>
                <w:rFonts w:ascii="Times New Roman" w:hAnsi="Times New Roman" w:cs="Times New Roman"/>
                <w:sz w:val="18"/>
                <w:szCs w:val="20"/>
              </w:rPr>
              <w:t>А+442А+443А+444А+460А+461А+462А+463А – (</w:t>
            </w:r>
            <w:r w:rsidRPr="008471C6">
              <w:rPr>
                <w:rFonts w:ascii="Times New Roman" w:hAnsi="Times New Roman" w:cs="Times New Roman"/>
                <w:sz w:val="18"/>
                <w:szCs w:val="20"/>
              </w:rPr>
              <w:t>441</w:t>
            </w:r>
            <w:r>
              <w:rPr>
                <w:rFonts w:ascii="Times New Roman" w:hAnsi="Times New Roman" w:cs="Times New Roman"/>
                <w:sz w:val="18"/>
                <w:szCs w:val="20"/>
              </w:rPr>
              <w:t>П+442П+443П+444П+460П+461П+462П+463П)</w:t>
            </w:r>
          </w:p>
        </w:tc>
      </w:tr>
      <w:tr w:rsidR="00D1542D" w:rsidRPr="005B4330" w14:paraId="39D8780E"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4D60AC" w14:textId="04C9AB8F" w:rsidR="00D1542D" w:rsidRDefault="00893CE9" w:rsidP="00D1542D">
            <w:pPr>
              <w:spacing w:after="120"/>
              <w:jc w:val="center"/>
              <w:rPr>
                <w:rFonts w:ascii="Times New Roman" w:hAnsi="Times New Roman" w:cs="Times New Roman"/>
                <w:color w:val="000000"/>
                <w:sz w:val="18"/>
                <w:szCs w:val="20"/>
              </w:rPr>
            </w:pPr>
            <w:r>
              <w:rPr>
                <w:rFonts w:ascii="Times New Roman" w:hAnsi="Times New Roman" w:cs="Times New Roman"/>
                <w:color w:val="000000"/>
                <w:sz w:val="18"/>
                <w:szCs w:val="20"/>
              </w:rPr>
              <w:t>А4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A9B874" w14:textId="1EA51618" w:rsidR="00D1542D" w:rsidRPr="005B4330" w:rsidRDefault="00D1542D" w:rsidP="00554743">
            <w:pPr>
              <w:spacing w:after="120"/>
              <w:rPr>
                <w:rFonts w:ascii="Times New Roman" w:hAnsi="Times New Roman" w:cs="Times New Roman"/>
                <w:color w:val="000000"/>
                <w:sz w:val="18"/>
                <w:szCs w:val="20"/>
              </w:rPr>
            </w:pPr>
            <w:r>
              <w:rPr>
                <w:rFonts w:ascii="Times New Roman" w:hAnsi="Times New Roman" w:cs="Times New Roman"/>
                <w:color w:val="000000"/>
                <w:sz w:val="18"/>
                <w:szCs w:val="20"/>
              </w:rPr>
              <w:t>Портфель ценных бумаг (включая ЦФА и векселя)</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1612B6" w14:textId="77777777" w:rsidR="00D1542D" w:rsidRPr="00FB2E92" w:rsidRDefault="00D1542D" w:rsidP="008A1011">
            <w:pPr>
              <w:spacing w:after="120"/>
              <w:rPr>
                <w:rFonts w:ascii="Times New Roman" w:hAnsi="Times New Roman" w:cs="Times New Roman"/>
                <w:sz w:val="18"/>
                <w:szCs w:val="20"/>
              </w:rPr>
            </w:pPr>
            <w:r w:rsidRPr="005B4330">
              <w:rPr>
                <w:rFonts w:ascii="Times New Roman" w:hAnsi="Times New Roman" w:cs="Times New Roman"/>
                <w:sz w:val="18"/>
                <w:szCs w:val="20"/>
              </w:rPr>
              <w:t>(501А+502А+</w:t>
            </w:r>
            <w:r>
              <w:rPr>
                <w:rFonts w:ascii="Times New Roman" w:hAnsi="Times New Roman" w:cs="Times New Roman"/>
                <w:sz w:val="18"/>
                <w:szCs w:val="20"/>
              </w:rPr>
              <w:t>504А+505А+</w:t>
            </w:r>
            <w:r w:rsidRPr="005B4330">
              <w:rPr>
                <w:rFonts w:ascii="Times New Roman" w:hAnsi="Times New Roman" w:cs="Times New Roman"/>
                <w:sz w:val="18"/>
                <w:szCs w:val="20"/>
              </w:rPr>
              <w:t>506А+507А+509А) – (501П+502П</w:t>
            </w:r>
            <w:r>
              <w:rPr>
                <w:rFonts w:ascii="Times New Roman" w:hAnsi="Times New Roman" w:cs="Times New Roman"/>
                <w:sz w:val="18"/>
                <w:szCs w:val="20"/>
              </w:rPr>
              <w:t>+504П+505П</w:t>
            </w:r>
            <w:r w:rsidRPr="005B4330">
              <w:rPr>
                <w:rFonts w:ascii="Times New Roman" w:hAnsi="Times New Roman" w:cs="Times New Roman"/>
                <w:sz w:val="18"/>
                <w:szCs w:val="20"/>
              </w:rPr>
              <w:t>+506П+507П</w:t>
            </w:r>
            <w:r>
              <w:rPr>
                <w:rFonts w:ascii="Times New Roman" w:hAnsi="Times New Roman" w:cs="Times New Roman"/>
                <w:sz w:val="18"/>
                <w:szCs w:val="20"/>
              </w:rPr>
              <w:t>+509П</w:t>
            </w:r>
            <w:r w:rsidRPr="005B4330">
              <w:rPr>
                <w:rFonts w:ascii="Times New Roman" w:hAnsi="Times New Roman" w:cs="Times New Roman"/>
                <w:sz w:val="18"/>
                <w:szCs w:val="20"/>
              </w:rPr>
              <w:t>)</w:t>
            </w:r>
            <w:r w:rsidRPr="00BA215A">
              <w:rPr>
                <w:rFonts w:ascii="Times New Roman" w:hAnsi="Times New Roman" w:cs="Times New Roman"/>
                <w:sz w:val="18"/>
                <w:szCs w:val="20"/>
              </w:rPr>
              <w:t>+531</w:t>
            </w:r>
            <w:r>
              <w:rPr>
                <w:rFonts w:ascii="Times New Roman" w:hAnsi="Times New Roman" w:cs="Times New Roman"/>
                <w:sz w:val="18"/>
                <w:szCs w:val="20"/>
              </w:rPr>
              <w:t>А+532А+533А-(531П+532П+533П)+512А+513А+515А-(512П+513П+515П)</w:t>
            </w:r>
          </w:p>
        </w:tc>
      </w:tr>
      <w:tr w:rsidR="00D1542D" w:rsidRPr="005B4330" w14:paraId="7E338A26"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1CCF54" w14:textId="77777777" w:rsidR="00D1542D" w:rsidRDefault="00D1542D" w:rsidP="00D1542D">
            <w:pPr>
              <w:spacing w:after="120"/>
              <w:jc w:val="center"/>
              <w:rPr>
                <w:rFonts w:ascii="Times New Roman" w:hAnsi="Times New Roman" w:cs="Times New Roman"/>
                <w:color w:val="000000"/>
                <w:sz w:val="18"/>
                <w:szCs w:val="20"/>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5FCA4E" w14:textId="39828B0A" w:rsidR="00D1542D" w:rsidRDefault="00D1542D" w:rsidP="00FB2E92">
            <w:pPr>
              <w:spacing w:after="120"/>
              <w:rPr>
                <w:rFonts w:ascii="Times New Roman" w:hAnsi="Times New Roman" w:cs="Times New Roman"/>
                <w:color w:val="000000"/>
                <w:sz w:val="18"/>
                <w:szCs w:val="20"/>
              </w:rPr>
            </w:pPr>
            <w:r>
              <w:rPr>
                <w:rFonts w:ascii="Times New Roman" w:hAnsi="Times New Roman" w:cs="Times New Roman"/>
                <w:color w:val="000000"/>
                <w:sz w:val="18"/>
                <w:szCs w:val="20"/>
              </w:rPr>
              <w:t>ОБЯЗАТЕЛЬСТВА</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E0DAB7" w14:textId="77777777" w:rsidR="00D1542D" w:rsidRPr="005B4330" w:rsidRDefault="00D1542D" w:rsidP="00FB2E92">
            <w:pPr>
              <w:spacing w:after="120"/>
              <w:rPr>
                <w:rFonts w:ascii="Times New Roman" w:hAnsi="Times New Roman" w:cs="Times New Roman"/>
                <w:sz w:val="18"/>
                <w:szCs w:val="20"/>
              </w:rPr>
            </w:pPr>
          </w:p>
        </w:tc>
      </w:tr>
      <w:tr w:rsidR="00D1542D" w:rsidRPr="005B4330" w14:paraId="6A8AC176"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07AFDD" w14:textId="77777777" w:rsidR="00D1542D" w:rsidRDefault="00D1542D" w:rsidP="00D1542D">
            <w:pPr>
              <w:spacing w:after="120"/>
              <w:jc w:val="center"/>
              <w:rPr>
                <w:rFonts w:ascii="Times New Roman" w:hAnsi="Times New Roman" w:cs="Times New Roman"/>
                <w:color w:val="000000"/>
                <w:sz w:val="18"/>
                <w:szCs w:val="20"/>
              </w:rPr>
            </w:pPr>
          </w:p>
          <w:p w14:paraId="6A046237" w14:textId="72325A6D" w:rsidR="00893CE9" w:rsidRDefault="00893CE9" w:rsidP="00D1542D">
            <w:pPr>
              <w:spacing w:after="120"/>
              <w:jc w:val="center"/>
              <w:rPr>
                <w:rFonts w:ascii="Times New Roman" w:hAnsi="Times New Roman" w:cs="Times New Roman"/>
                <w:color w:val="000000"/>
                <w:sz w:val="18"/>
                <w:szCs w:val="20"/>
              </w:rPr>
            </w:pPr>
            <w:r>
              <w:rPr>
                <w:rFonts w:ascii="Times New Roman" w:hAnsi="Times New Roman" w:cs="Times New Roman"/>
                <w:color w:val="000000"/>
                <w:sz w:val="18"/>
                <w:szCs w:val="20"/>
              </w:rPr>
              <w:t>О1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B7013C" w14:textId="4C4ABB68" w:rsidR="00D1542D" w:rsidRPr="005B4330" w:rsidRDefault="00D1542D" w:rsidP="002F2C31">
            <w:pPr>
              <w:spacing w:after="120"/>
              <w:rPr>
                <w:rFonts w:ascii="Times New Roman" w:hAnsi="Times New Roman" w:cs="Times New Roman"/>
                <w:color w:val="000000"/>
                <w:sz w:val="18"/>
                <w:szCs w:val="20"/>
              </w:rPr>
            </w:pPr>
            <w:r>
              <w:rPr>
                <w:rFonts w:ascii="Times New Roman" w:hAnsi="Times New Roman" w:cs="Times New Roman"/>
                <w:color w:val="000000"/>
                <w:sz w:val="18"/>
                <w:szCs w:val="20"/>
              </w:rPr>
              <w:t>Средства клиентов</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73577" w14:textId="084EE1AF" w:rsidR="00D1542D" w:rsidRPr="005B4330" w:rsidRDefault="00D1542D" w:rsidP="00BA605E">
            <w:pPr>
              <w:spacing w:after="120"/>
              <w:rPr>
                <w:rFonts w:ascii="Times New Roman" w:hAnsi="Times New Roman" w:cs="Times New Roman"/>
                <w:sz w:val="18"/>
                <w:szCs w:val="20"/>
              </w:rPr>
            </w:pPr>
            <w:r w:rsidRPr="005B4330">
              <w:rPr>
                <w:rFonts w:ascii="Times New Roman" w:hAnsi="Times New Roman" w:cs="Times New Roman"/>
                <w:sz w:val="18"/>
                <w:szCs w:val="20"/>
              </w:rPr>
              <w:t>401П</w:t>
            </w:r>
            <w:r>
              <w:rPr>
                <w:rFonts w:ascii="Times New Roman" w:hAnsi="Times New Roman" w:cs="Times New Roman"/>
                <w:sz w:val="18"/>
                <w:szCs w:val="20"/>
              </w:rPr>
              <w:t>-401А</w:t>
            </w:r>
            <w:r w:rsidRPr="005B4330">
              <w:rPr>
                <w:rFonts w:ascii="Times New Roman" w:hAnsi="Times New Roman" w:cs="Times New Roman"/>
                <w:sz w:val="18"/>
                <w:szCs w:val="20"/>
              </w:rPr>
              <w:t>+402П</w:t>
            </w:r>
            <w:r>
              <w:rPr>
                <w:rFonts w:ascii="Times New Roman" w:hAnsi="Times New Roman" w:cs="Times New Roman"/>
                <w:sz w:val="18"/>
                <w:szCs w:val="20"/>
              </w:rPr>
              <w:t>+403П+404П</w:t>
            </w:r>
            <w:r w:rsidRPr="005B4330">
              <w:rPr>
                <w:rFonts w:ascii="Times New Roman" w:hAnsi="Times New Roman" w:cs="Times New Roman"/>
                <w:sz w:val="18"/>
                <w:szCs w:val="20"/>
              </w:rPr>
              <w:t>+405П+406П+407П+408П+409П+410П+411П</w:t>
            </w:r>
            <w:r>
              <w:rPr>
                <w:rFonts w:ascii="Times New Roman" w:hAnsi="Times New Roman" w:cs="Times New Roman"/>
                <w:sz w:val="18"/>
                <w:szCs w:val="20"/>
              </w:rPr>
              <w:t>+412П</w:t>
            </w:r>
            <w:r w:rsidRPr="005B4330">
              <w:rPr>
                <w:rFonts w:ascii="Times New Roman" w:hAnsi="Times New Roman" w:cs="Times New Roman"/>
                <w:sz w:val="18"/>
                <w:szCs w:val="20"/>
              </w:rPr>
              <w:t>+413П+414П+415П+416П</w:t>
            </w:r>
            <w:r>
              <w:rPr>
                <w:rFonts w:ascii="Times New Roman" w:hAnsi="Times New Roman" w:cs="Times New Roman"/>
                <w:sz w:val="18"/>
                <w:szCs w:val="20"/>
              </w:rPr>
              <w:t>+417П+</w:t>
            </w:r>
            <w:r w:rsidRPr="005B4330">
              <w:rPr>
                <w:rFonts w:ascii="Times New Roman" w:hAnsi="Times New Roman" w:cs="Times New Roman"/>
                <w:sz w:val="18"/>
                <w:szCs w:val="20"/>
              </w:rPr>
              <w:t>418П+419П+420П+422П+42.1П+42.2П+427П</w:t>
            </w:r>
            <w:r>
              <w:rPr>
                <w:rFonts w:ascii="Times New Roman" w:hAnsi="Times New Roman" w:cs="Times New Roman"/>
                <w:sz w:val="18"/>
                <w:szCs w:val="20"/>
              </w:rPr>
              <w:t>+428П+429П+430П+437П+43.1П</w:t>
            </w:r>
            <w:r w:rsidRPr="005B4330">
              <w:rPr>
                <w:rFonts w:ascii="Times New Roman" w:hAnsi="Times New Roman" w:cs="Times New Roman"/>
                <w:sz w:val="18"/>
                <w:szCs w:val="20"/>
              </w:rPr>
              <w:t>+</w:t>
            </w:r>
            <w:r>
              <w:rPr>
                <w:rFonts w:ascii="Times New Roman" w:hAnsi="Times New Roman" w:cs="Times New Roman"/>
                <w:sz w:val="18"/>
                <w:szCs w:val="20"/>
              </w:rPr>
              <w:t>439П+521П+522П+431П+432П+433П+434П+435П+436П</w:t>
            </w:r>
          </w:p>
        </w:tc>
      </w:tr>
      <w:tr w:rsidR="00D1542D" w:rsidRPr="005B4330" w14:paraId="22CE43E1"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F31578" w14:textId="69521685" w:rsidR="00D1542D" w:rsidRDefault="00893CE9" w:rsidP="00D1542D">
            <w:pPr>
              <w:spacing w:after="120"/>
              <w:jc w:val="center"/>
              <w:rPr>
                <w:rFonts w:ascii="Times New Roman" w:hAnsi="Times New Roman" w:cs="Times New Roman"/>
                <w:i/>
                <w:color w:val="000000"/>
                <w:sz w:val="18"/>
                <w:szCs w:val="20"/>
              </w:rPr>
            </w:pPr>
            <w:r>
              <w:rPr>
                <w:rFonts w:ascii="Times New Roman" w:hAnsi="Times New Roman" w:cs="Times New Roman"/>
                <w:i/>
                <w:color w:val="000000"/>
                <w:sz w:val="18"/>
                <w:szCs w:val="20"/>
              </w:rPr>
              <w:t>О1.1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810D04" w14:textId="4538C53A" w:rsidR="00D1542D" w:rsidRPr="00FB2E92" w:rsidRDefault="00D1542D" w:rsidP="002F2C31">
            <w:pPr>
              <w:spacing w:after="120"/>
              <w:rPr>
                <w:rFonts w:ascii="Times New Roman" w:hAnsi="Times New Roman" w:cs="Times New Roman"/>
                <w:i/>
                <w:color w:val="000000"/>
                <w:sz w:val="18"/>
                <w:szCs w:val="20"/>
              </w:rPr>
            </w:pPr>
            <w:r>
              <w:rPr>
                <w:rFonts w:ascii="Times New Roman" w:hAnsi="Times New Roman" w:cs="Times New Roman"/>
                <w:i/>
                <w:color w:val="000000"/>
                <w:sz w:val="18"/>
                <w:szCs w:val="20"/>
              </w:rPr>
              <w:t xml:space="preserve"> Юридические лица</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DD1DD5" w14:textId="05721FA1" w:rsidR="00D1542D" w:rsidRPr="005B4330" w:rsidRDefault="00D1542D" w:rsidP="00057AE8">
            <w:pPr>
              <w:spacing w:after="120"/>
              <w:rPr>
                <w:rFonts w:ascii="Times New Roman" w:hAnsi="Times New Roman" w:cs="Times New Roman"/>
                <w:sz w:val="18"/>
                <w:szCs w:val="20"/>
              </w:rPr>
            </w:pPr>
            <w:r>
              <w:rPr>
                <w:rFonts w:ascii="Times New Roman" w:hAnsi="Times New Roman" w:cs="Times New Roman"/>
                <w:sz w:val="18"/>
                <w:szCs w:val="20"/>
              </w:rPr>
              <w:t>521П+405П+406П+407П+408П+409П</w:t>
            </w:r>
            <w:r w:rsidRPr="005B4330">
              <w:rPr>
                <w:rFonts w:ascii="Times New Roman" w:hAnsi="Times New Roman" w:cs="Times New Roman"/>
                <w:sz w:val="18"/>
                <w:szCs w:val="20"/>
              </w:rPr>
              <w:t>+414П+415П+416П</w:t>
            </w:r>
            <w:r>
              <w:rPr>
                <w:rFonts w:ascii="Times New Roman" w:hAnsi="Times New Roman" w:cs="Times New Roman"/>
                <w:sz w:val="18"/>
                <w:szCs w:val="20"/>
              </w:rPr>
              <w:t>+417П+</w:t>
            </w:r>
            <w:r w:rsidRPr="005B4330">
              <w:rPr>
                <w:rFonts w:ascii="Times New Roman" w:hAnsi="Times New Roman" w:cs="Times New Roman"/>
                <w:sz w:val="18"/>
                <w:szCs w:val="20"/>
              </w:rPr>
              <w:t>418П+419П+420П+422П+42.1П</w:t>
            </w:r>
            <w:r>
              <w:rPr>
                <w:rFonts w:ascii="Times New Roman" w:hAnsi="Times New Roman" w:cs="Times New Roman"/>
                <w:sz w:val="18"/>
                <w:szCs w:val="20"/>
              </w:rPr>
              <w:t>+437П+43.1П</w:t>
            </w:r>
            <w:r w:rsidRPr="005B4330">
              <w:rPr>
                <w:rFonts w:ascii="Times New Roman" w:hAnsi="Times New Roman" w:cs="Times New Roman"/>
                <w:sz w:val="18"/>
                <w:szCs w:val="20"/>
              </w:rPr>
              <w:t>+</w:t>
            </w:r>
            <w:r>
              <w:rPr>
                <w:rFonts w:ascii="Times New Roman" w:hAnsi="Times New Roman" w:cs="Times New Roman"/>
                <w:sz w:val="18"/>
                <w:szCs w:val="20"/>
              </w:rPr>
              <w:t>439П+431П+432П+433П+434П+435П+436П</w:t>
            </w:r>
          </w:p>
        </w:tc>
      </w:tr>
      <w:tr w:rsidR="00D1542D" w:rsidRPr="005B4330" w14:paraId="1C8699A6"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7FE938" w14:textId="5D9E959B" w:rsidR="00D1542D" w:rsidRPr="00893CE9" w:rsidRDefault="00893CE9" w:rsidP="00D1542D">
            <w:pPr>
              <w:spacing w:after="120"/>
              <w:jc w:val="center"/>
              <w:rPr>
                <w:rFonts w:ascii="Times New Roman" w:hAnsi="Times New Roman" w:cs="Times New Roman"/>
                <w:i/>
                <w:color w:val="000000"/>
                <w:sz w:val="18"/>
                <w:szCs w:val="20"/>
              </w:rPr>
            </w:pPr>
            <w:r w:rsidRPr="00893CE9">
              <w:rPr>
                <w:rFonts w:ascii="Times New Roman" w:hAnsi="Times New Roman" w:cs="Times New Roman"/>
                <w:i/>
                <w:color w:val="000000"/>
                <w:sz w:val="18"/>
                <w:szCs w:val="20"/>
              </w:rPr>
              <w:t>О1.2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6239EE" w14:textId="618B5670" w:rsidR="00D1542D" w:rsidRPr="005B4330" w:rsidRDefault="00D1542D" w:rsidP="002F2C31">
            <w:pPr>
              <w:spacing w:after="120"/>
              <w:rPr>
                <w:rFonts w:ascii="Times New Roman" w:hAnsi="Times New Roman" w:cs="Times New Roman"/>
                <w:color w:val="000000"/>
                <w:sz w:val="18"/>
                <w:szCs w:val="20"/>
              </w:rPr>
            </w:pPr>
            <w:r>
              <w:rPr>
                <w:rFonts w:ascii="Times New Roman" w:hAnsi="Times New Roman" w:cs="Times New Roman"/>
                <w:color w:val="000000"/>
                <w:sz w:val="18"/>
                <w:szCs w:val="20"/>
              </w:rPr>
              <w:t xml:space="preserve"> </w:t>
            </w:r>
            <w:r>
              <w:rPr>
                <w:rFonts w:ascii="Times New Roman" w:hAnsi="Times New Roman" w:cs="Times New Roman"/>
                <w:i/>
                <w:color w:val="000000"/>
                <w:sz w:val="18"/>
                <w:szCs w:val="20"/>
              </w:rPr>
              <w:t>Физические лица</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5546B7" w14:textId="2BD592BE" w:rsidR="00D1542D" w:rsidRPr="005B4330" w:rsidRDefault="00D1542D" w:rsidP="002F2C31">
            <w:pPr>
              <w:spacing w:after="120"/>
              <w:rPr>
                <w:rFonts w:ascii="Times New Roman" w:hAnsi="Times New Roman" w:cs="Times New Roman"/>
                <w:sz w:val="18"/>
                <w:szCs w:val="20"/>
              </w:rPr>
            </w:pPr>
            <w:r>
              <w:rPr>
                <w:rFonts w:ascii="Times New Roman" w:hAnsi="Times New Roman" w:cs="Times New Roman"/>
                <w:sz w:val="18"/>
                <w:szCs w:val="20"/>
              </w:rPr>
              <w:t>42.2П+522П</w:t>
            </w:r>
          </w:p>
        </w:tc>
      </w:tr>
      <w:tr w:rsidR="00D1542D" w:rsidRPr="005B4330" w14:paraId="06E000CB"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A07D31" w14:textId="2C552EE7" w:rsidR="00D1542D" w:rsidRDefault="00904E74" w:rsidP="00D1542D">
            <w:pPr>
              <w:spacing w:after="120"/>
              <w:jc w:val="center"/>
              <w:rPr>
                <w:rFonts w:ascii="Times New Roman" w:hAnsi="Times New Roman" w:cs="Times New Roman"/>
                <w:i/>
                <w:color w:val="000000"/>
                <w:sz w:val="18"/>
                <w:szCs w:val="20"/>
              </w:rPr>
            </w:pPr>
            <w:r>
              <w:rPr>
                <w:rFonts w:ascii="Times New Roman" w:hAnsi="Times New Roman" w:cs="Times New Roman"/>
                <w:i/>
                <w:color w:val="000000"/>
                <w:sz w:val="18"/>
                <w:szCs w:val="20"/>
              </w:rPr>
              <w:t>О1.3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FB812E" w14:textId="7B22DDB6" w:rsidR="00D1542D" w:rsidRPr="00FB2E92" w:rsidRDefault="00D1542D" w:rsidP="002F2C31">
            <w:pPr>
              <w:spacing w:after="120"/>
              <w:rPr>
                <w:rFonts w:ascii="Times New Roman" w:hAnsi="Times New Roman" w:cs="Times New Roman"/>
                <w:i/>
                <w:color w:val="000000"/>
                <w:sz w:val="18"/>
                <w:szCs w:val="20"/>
              </w:rPr>
            </w:pPr>
            <w:r>
              <w:rPr>
                <w:rFonts w:ascii="Times New Roman" w:hAnsi="Times New Roman" w:cs="Times New Roman"/>
                <w:i/>
                <w:color w:val="000000"/>
                <w:sz w:val="18"/>
                <w:szCs w:val="20"/>
              </w:rPr>
              <w:t>Государственные средства</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97C151" w14:textId="6625C5E5" w:rsidR="00D1542D" w:rsidRPr="005B4330" w:rsidRDefault="00D1542D" w:rsidP="00057AE8">
            <w:pPr>
              <w:spacing w:after="120"/>
              <w:rPr>
                <w:rFonts w:ascii="Times New Roman" w:hAnsi="Times New Roman" w:cs="Times New Roman"/>
                <w:sz w:val="18"/>
                <w:szCs w:val="20"/>
              </w:rPr>
            </w:pPr>
            <w:r w:rsidRPr="005B4330">
              <w:rPr>
                <w:rFonts w:ascii="Times New Roman" w:hAnsi="Times New Roman" w:cs="Times New Roman"/>
                <w:sz w:val="18"/>
                <w:szCs w:val="20"/>
              </w:rPr>
              <w:t>401П+402П</w:t>
            </w:r>
            <w:r>
              <w:rPr>
                <w:rFonts w:ascii="Times New Roman" w:hAnsi="Times New Roman" w:cs="Times New Roman"/>
                <w:sz w:val="18"/>
                <w:szCs w:val="20"/>
              </w:rPr>
              <w:t>+403П+404П-401А</w:t>
            </w:r>
            <w:r w:rsidRPr="005B4330">
              <w:rPr>
                <w:rFonts w:ascii="Times New Roman" w:hAnsi="Times New Roman" w:cs="Times New Roman"/>
                <w:sz w:val="18"/>
                <w:szCs w:val="20"/>
              </w:rPr>
              <w:t>+410П+411П</w:t>
            </w:r>
            <w:r>
              <w:rPr>
                <w:rFonts w:ascii="Times New Roman" w:hAnsi="Times New Roman" w:cs="Times New Roman"/>
                <w:sz w:val="18"/>
                <w:szCs w:val="20"/>
              </w:rPr>
              <w:t>+412П</w:t>
            </w:r>
            <w:r w:rsidRPr="005B4330">
              <w:rPr>
                <w:rFonts w:ascii="Times New Roman" w:hAnsi="Times New Roman" w:cs="Times New Roman"/>
                <w:sz w:val="18"/>
                <w:szCs w:val="20"/>
              </w:rPr>
              <w:t>+413П+427П</w:t>
            </w:r>
            <w:r>
              <w:rPr>
                <w:rFonts w:ascii="Times New Roman" w:hAnsi="Times New Roman" w:cs="Times New Roman"/>
                <w:sz w:val="18"/>
                <w:szCs w:val="20"/>
              </w:rPr>
              <w:t xml:space="preserve"> +428П+429П+430П</w:t>
            </w:r>
          </w:p>
        </w:tc>
      </w:tr>
      <w:tr w:rsidR="00D1542D" w:rsidRPr="005B4330" w14:paraId="64BD12C1"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556497" w14:textId="075FC5E4" w:rsidR="00D1542D" w:rsidRDefault="00904E74" w:rsidP="00D1542D">
            <w:pPr>
              <w:spacing w:after="120"/>
              <w:jc w:val="center"/>
              <w:rPr>
                <w:rFonts w:ascii="Times New Roman" w:hAnsi="Times New Roman" w:cs="Times New Roman"/>
                <w:color w:val="000000"/>
                <w:sz w:val="18"/>
                <w:szCs w:val="20"/>
              </w:rPr>
            </w:pPr>
            <w:r>
              <w:rPr>
                <w:rFonts w:ascii="Times New Roman" w:hAnsi="Times New Roman" w:cs="Times New Roman"/>
                <w:color w:val="000000"/>
                <w:sz w:val="18"/>
                <w:szCs w:val="20"/>
              </w:rPr>
              <w:t>О2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64BD71" w14:textId="3EEF6DD5" w:rsidR="00D1542D" w:rsidRPr="005B4330" w:rsidRDefault="00D1542D" w:rsidP="002F2C31">
            <w:pPr>
              <w:spacing w:after="120"/>
              <w:rPr>
                <w:rFonts w:ascii="Times New Roman" w:hAnsi="Times New Roman" w:cs="Times New Roman"/>
                <w:color w:val="000000"/>
                <w:sz w:val="18"/>
                <w:szCs w:val="20"/>
              </w:rPr>
            </w:pPr>
            <w:r>
              <w:rPr>
                <w:rFonts w:ascii="Times New Roman" w:hAnsi="Times New Roman" w:cs="Times New Roman"/>
                <w:color w:val="000000"/>
                <w:sz w:val="18"/>
                <w:szCs w:val="20"/>
              </w:rPr>
              <w:t>Средства банков</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C459FE" w14:textId="0236161D" w:rsidR="00D1542D" w:rsidRPr="005B4330" w:rsidRDefault="00D1542D" w:rsidP="002F2C31">
            <w:pPr>
              <w:spacing w:after="120"/>
              <w:rPr>
                <w:rFonts w:ascii="Times New Roman" w:hAnsi="Times New Roman" w:cs="Times New Roman"/>
                <w:sz w:val="18"/>
                <w:szCs w:val="20"/>
              </w:rPr>
            </w:pPr>
            <w:r w:rsidRPr="005B4330">
              <w:rPr>
                <w:rFonts w:ascii="Times New Roman" w:hAnsi="Times New Roman" w:cs="Times New Roman"/>
                <w:sz w:val="18"/>
                <w:szCs w:val="20"/>
              </w:rPr>
              <w:t>312П+31.1П+31.2П</w:t>
            </w:r>
            <w:r>
              <w:rPr>
                <w:rFonts w:ascii="Times New Roman" w:hAnsi="Times New Roman" w:cs="Times New Roman"/>
                <w:sz w:val="18"/>
                <w:szCs w:val="20"/>
              </w:rPr>
              <w:t>+317П+318П+329П</w:t>
            </w:r>
          </w:p>
        </w:tc>
      </w:tr>
      <w:tr w:rsidR="00D1542D" w:rsidRPr="005B4330" w14:paraId="17D8725D"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4078D" w14:textId="68B60084" w:rsidR="00D1542D" w:rsidRDefault="00904E74" w:rsidP="00D1542D">
            <w:pPr>
              <w:spacing w:after="120"/>
              <w:jc w:val="center"/>
              <w:rPr>
                <w:rFonts w:ascii="Times New Roman" w:hAnsi="Times New Roman" w:cs="Times New Roman"/>
                <w:color w:val="000000"/>
                <w:sz w:val="18"/>
                <w:szCs w:val="20"/>
              </w:rPr>
            </w:pPr>
            <w:r>
              <w:rPr>
                <w:rFonts w:ascii="Times New Roman" w:hAnsi="Times New Roman" w:cs="Times New Roman"/>
                <w:color w:val="000000"/>
                <w:sz w:val="18"/>
                <w:szCs w:val="20"/>
              </w:rPr>
              <w:t>О3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D1BB60" w14:textId="2100B106" w:rsidR="00D1542D" w:rsidRPr="005B4330" w:rsidRDefault="00D1542D" w:rsidP="002F2C31">
            <w:pPr>
              <w:spacing w:after="120"/>
              <w:rPr>
                <w:rFonts w:ascii="Times New Roman" w:hAnsi="Times New Roman" w:cs="Times New Roman"/>
                <w:color w:val="000000"/>
                <w:sz w:val="18"/>
                <w:szCs w:val="20"/>
              </w:rPr>
            </w:pPr>
            <w:r>
              <w:rPr>
                <w:rFonts w:ascii="Times New Roman" w:hAnsi="Times New Roman" w:cs="Times New Roman"/>
                <w:color w:val="000000"/>
                <w:sz w:val="18"/>
                <w:szCs w:val="20"/>
              </w:rPr>
              <w:t>Выпущенные ценные бумаги (включая ЦФА)</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0E1F6C" w14:textId="1F548C92" w:rsidR="00D1542D" w:rsidRPr="006E7CB4" w:rsidRDefault="00D1542D" w:rsidP="006E7CB4">
            <w:pPr>
              <w:spacing w:after="120"/>
              <w:rPr>
                <w:rFonts w:ascii="Times New Roman" w:hAnsi="Times New Roman" w:cs="Times New Roman"/>
                <w:sz w:val="18"/>
                <w:szCs w:val="20"/>
                <w:lang w:val="en-US"/>
              </w:rPr>
            </w:pPr>
            <w:r>
              <w:rPr>
                <w:rFonts w:ascii="Times New Roman" w:hAnsi="Times New Roman" w:cs="Times New Roman"/>
                <w:sz w:val="18"/>
                <w:szCs w:val="20"/>
              </w:rPr>
              <w:t>520П+5</w:t>
            </w:r>
            <w:r>
              <w:rPr>
                <w:rFonts w:ascii="Times New Roman" w:hAnsi="Times New Roman" w:cs="Times New Roman"/>
                <w:sz w:val="18"/>
                <w:szCs w:val="20"/>
                <w:lang w:val="en-US"/>
              </w:rPr>
              <w:t>23</w:t>
            </w:r>
            <w:r>
              <w:rPr>
                <w:rFonts w:ascii="Times New Roman" w:hAnsi="Times New Roman" w:cs="Times New Roman"/>
                <w:sz w:val="18"/>
                <w:szCs w:val="20"/>
              </w:rPr>
              <w:t>П+524П+525П+534П+535П</w:t>
            </w:r>
          </w:p>
        </w:tc>
      </w:tr>
      <w:tr w:rsidR="00D1542D" w:rsidRPr="005B4330" w14:paraId="340C953F"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C8BD14" w14:textId="65F98476" w:rsidR="00D1542D" w:rsidRDefault="00904E74" w:rsidP="00D1542D">
            <w:pPr>
              <w:spacing w:after="120"/>
              <w:jc w:val="center"/>
              <w:rPr>
                <w:rFonts w:ascii="Times New Roman" w:hAnsi="Times New Roman" w:cs="Times New Roman"/>
                <w:color w:val="000000"/>
                <w:sz w:val="18"/>
                <w:szCs w:val="20"/>
              </w:rPr>
            </w:pPr>
            <w:r>
              <w:rPr>
                <w:rFonts w:ascii="Times New Roman" w:hAnsi="Times New Roman" w:cs="Times New Roman"/>
                <w:color w:val="000000"/>
                <w:sz w:val="18"/>
                <w:szCs w:val="20"/>
              </w:rPr>
              <w:t>О4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926CA9" w14:textId="73F28AEE" w:rsidR="00D1542D" w:rsidRPr="005B4330" w:rsidRDefault="00D1542D" w:rsidP="002F2C31">
            <w:pPr>
              <w:spacing w:after="120"/>
              <w:rPr>
                <w:rFonts w:ascii="Times New Roman" w:hAnsi="Times New Roman" w:cs="Times New Roman"/>
                <w:color w:val="000000"/>
                <w:sz w:val="18"/>
                <w:szCs w:val="20"/>
              </w:rPr>
            </w:pPr>
            <w:r>
              <w:rPr>
                <w:rFonts w:ascii="Times New Roman" w:hAnsi="Times New Roman" w:cs="Times New Roman"/>
                <w:color w:val="000000"/>
                <w:sz w:val="18"/>
                <w:szCs w:val="20"/>
              </w:rPr>
              <w:t>Субординированные займы и облигации</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5F7B5E" w14:textId="77777777" w:rsidR="00D1542D" w:rsidRPr="005B4330" w:rsidRDefault="00D1542D" w:rsidP="002F2C31">
            <w:pPr>
              <w:spacing w:after="120"/>
              <w:rPr>
                <w:rFonts w:ascii="Times New Roman" w:hAnsi="Times New Roman" w:cs="Times New Roman"/>
                <w:sz w:val="18"/>
                <w:szCs w:val="20"/>
              </w:rPr>
            </w:pPr>
            <w:r>
              <w:rPr>
                <w:rFonts w:ascii="Times New Roman" w:hAnsi="Times New Roman" w:cs="Times New Roman"/>
                <w:sz w:val="18"/>
                <w:szCs w:val="20"/>
              </w:rPr>
              <w:t>496П+529П</w:t>
            </w:r>
          </w:p>
        </w:tc>
      </w:tr>
      <w:tr w:rsidR="00D1542D" w:rsidRPr="005B4330" w14:paraId="6B0C8847"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3996F7" w14:textId="77777777" w:rsidR="00D1542D" w:rsidRPr="005B4330" w:rsidRDefault="00D1542D" w:rsidP="00D1542D">
            <w:pPr>
              <w:spacing w:after="120"/>
              <w:jc w:val="center"/>
              <w:rPr>
                <w:rFonts w:ascii="Times New Roman" w:hAnsi="Times New Roman" w:cs="Times New Roman"/>
                <w:color w:val="000000"/>
                <w:sz w:val="18"/>
                <w:szCs w:val="20"/>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1F64BC" w14:textId="420A8268" w:rsidR="00D1542D" w:rsidRPr="005B4330" w:rsidRDefault="00D1542D" w:rsidP="002F2C31">
            <w:pPr>
              <w:spacing w:after="120"/>
              <w:rPr>
                <w:rFonts w:ascii="Times New Roman" w:hAnsi="Times New Roman" w:cs="Times New Roman"/>
                <w:color w:val="000000"/>
                <w:sz w:val="18"/>
                <w:szCs w:val="20"/>
              </w:rPr>
            </w:pP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68442E" w14:textId="77777777" w:rsidR="00D1542D" w:rsidRPr="005B4330" w:rsidRDefault="00D1542D" w:rsidP="002F2C31">
            <w:pPr>
              <w:spacing w:after="120"/>
              <w:rPr>
                <w:rFonts w:ascii="Times New Roman" w:hAnsi="Times New Roman" w:cs="Times New Roman"/>
                <w:sz w:val="18"/>
                <w:szCs w:val="20"/>
              </w:rPr>
            </w:pPr>
          </w:p>
        </w:tc>
      </w:tr>
      <w:tr w:rsidR="00D1542D" w:rsidRPr="005B4330" w14:paraId="06EB858D" w14:textId="77777777" w:rsidTr="00893CE9">
        <w:trPr>
          <w:trHeight w:val="41"/>
        </w:trPr>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791EF0" w14:textId="77777777" w:rsidR="00D1542D" w:rsidRPr="00922F7F" w:rsidRDefault="00D1542D" w:rsidP="00D1542D">
            <w:pPr>
              <w:spacing w:after="120"/>
              <w:jc w:val="center"/>
              <w:rPr>
                <w:rFonts w:ascii="Times New Roman" w:hAnsi="Times New Roman" w:cs="Times New Roman"/>
                <w:color w:val="000000"/>
                <w:sz w:val="18"/>
                <w:szCs w:val="20"/>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E68F15" w14:textId="44614AA3" w:rsidR="00D1542D" w:rsidRPr="00AE07F8" w:rsidRDefault="00D1542D" w:rsidP="002F2C31">
            <w:pPr>
              <w:spacing w:after="120"/>
              <w:rPr>
                <w:rFonts w:ascii="Times New Roman" w:hAnsi="Times New Roman" w:cs="Times New Roman"/>
                <w:i/>
                <w:color w:val="000000"/>
                <w:sz w:val="18"/>
                <w:szCs w:val="20"/>
              </w:rPr>
            </w:pPr>
            <w:r w:rsidRPr="00922F7F">
              <w:rPr>
                <w:rFonts w:ascii="Times New Roman" w:hAnsi="Times New Roman" w:cs="Times New Roman"/>
                <w:color w:val="000000"/>
                <w:sz w:val="18"/>
                <w:szCs w:val="20"/>
              </w:rPr>
              <w:t>Прибыль текущего периода</w:t>
            </w:r>
          </w:p>
        </w:tc>
        <w:tc>
          <w:tcPr>
            <w:tcW w:w="69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0BFCBC" w14:textId="77777777" w:rsidR="00D1542D" w:rsidRPr="005B4330" w:rsidRDefault="00D1542D" w:rsidP="002F2C31">
            <w:pPr>
              <w:spacing w:after="120"/>
              <w:rPr>
                <w:rFonts w:ascii="Times New Roman" w:hAnsi="Times New Roman" w:cs="Times New Roman"/>
                <w:sz w:val="18"/>
                <w:szCs w:val="20"/>
              </w:rPr>
            </w:pPr>
            <w:r>
              <w:rPr>
                <w:rFonts w:ascii="Times New Roman" w:hAnsi="Times New Roman" w:cs="Times New Roman"/>
                <w:sz w:val="18"/>
                <w:szCs w:val="20"/>
              </w:rPr>
              <w:t>706П-706А</w:t>
            </w:r>
          </w:p>
        </w:tc>
      </w:tr>
    </w:tbl>
    <w:p w14:paraId="2E13AE37" w14:textId="77777777" w:rsidR="00377436" w:rsidRPr="00FB2E92" w:rsidRDefault="00377436" w:rsidP="005144EC">
      <w:pPr>
        <w:spacing w:after="120" w:line="240" w:lineRule="auto"/>
        <w:rPr>
          <w:rFonts w:cstheme="minorHAnsi"/>
          <w:color w:val="002060"/>
          <w:sz w:val="26"/>
          <w:szCs w:val="26"/>
        </w:rPr>
      </w:pPr>
    </w:p>
    <w:sectPr w:rsidR="00377436" w:rsidRPr="00FB2E92" w:rsidSect="0045212C">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6C015" w14:textId="77777777" w:rsidR="00C65010" w:rsidRDefault="00C65010" w:rsidP="0045212C">
      <w:pPr>
        <w:spacing w:after="0" w:line="240" w:lineRule="auto"/>
      </w:pPr>
      <w:r>
        <w:separator/>
      </w:r>
    </w:p>
  </w:endnote>
  <w:endnote w:type="continuationSeparator" w:id="0">
    <w:p w14:paraId="682CC250" w14:textId="77777777" w:rsidR="00C65010" w:rsidRDefault="00C65010" w:rsidP="00452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54EFA" w14:textId="77777777" w:rsidR="0045212C" w:rsidRDefault="0045212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CB48C" w14:textId="77777777" w:rsidR="0045212C" w:rsidRDefault="00425D35">
    <w:pPr>
      <w:pStyle w:val="a5"/>
    </w:pPr>
    <w:r>
      <w:rPr>
        <w:noProof/>
        <w:lang w:eastAsia="ru-RU"/>
      </w:rPr>
      <w:drawing>
        <wp:inline distT="0" distB="0" distL="0" distR="0" wp14:anchorId="5D484FC8" wp14:editId="3A298918">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link="rId1"/>
                  <a:stretch>
                    <a:fillRect/>
                  </a:stretch>
                </pic:blipFill>
                <pic:spPr>
                  <a:xfrm>
                    <a:off x="0" y="0"/>
                    <a:ext cx="9526" cy="952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6B18D" w14:textId="77777777" w:rsidR="0045212C" w:rsidRDefault="004521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BE98B" w14:textId="77777777" w:rsidR="00C65010" w:rsidRDefault="00C65010" w:rsidP="0045212C">
      <w:pPr>
        <w:spacing w:after="0" w:line="240" w:lineRule="auto"/>
      </w:pPr>
      <w:r>
        <w:separator/>
      </w:r>
    </w:p>
  </w:footnote>
  <w:footnote w:type="continuationSeparator" w:id="0">
    <w:p w14:paraId="0266381C" w14:textId="77777777" w:rsidR="00C65010" w:rsidRDefault="00C65010" w:rsidP="00452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ED886" w14:textId="77777777" w:rsidR="0045212C" w:rsidRDefault="0045212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A42F4" w14:textId="77777777" w:rsidR="0045212C" w:rsidRDefault="0045212C">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90EE" w14:textId="77777777" w:rsidR="0045212C" w:rsidRDefault="0045212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36"/>
    <w:rsid w:val="0000528D"/>
    <w:rsid w:val="00020B84"/>
    <w:rsid w:val="00057AE8"/>
    <w:rsid w:val="000A5571"/>
    <w:rsid w:val="000C6960"/>
    <w:rsid w:val="000D0E2A"/>
    <w:rsid w:val="000F60CF"/>
    <w:rsid w:val="00101165"/>
    <w:rsid w:val="001130D6"/>
    <w:rsid w:val="00131266"/>
    <w:rsid w:val="00140A0D"/>
    <w:rsid w:val="00173EAE"/>
    <w:rsid w:val="001A7072"/>
    <w:rsid w:val="001F7E9E"/>
    <w:rsid w:val="00240F74"/>
    <w:rsid w:val="002425CF"/>
    <w:rsid w:val="002667D0"/>
    <w:rsid w:val="002954BB"/>
    <w:rsid w:val="002F2C31"/>
    <w:rsid w:val="00336E7D"/>
    <w:rsid w:val="00372FBB"/>
    <w:rsid w:val="00377436"/>
    <w:rsid w:val="003A5698"/>
    <w:rsid w:val="003C410B"/>
    <w:rsid w:val="003D06D1"/>
    <w:rsid w:val="00425D35"/>
    <w:rsid w:val="0045212C"/>
    <w:rsid w:val="004E5F09"/>
    <w:rsid w:val="005144EC"/>
    <w:rsid w:val="00562CC0"/>
    <w:rsid w:val="005706E9"/>
    <w:rsid w:val="00587908"/>
    <w:rsid w:val="005900EA"/>
    <w:rsid w:val="005B1A28"/>
    <w:rsid w:val="00645D95"/>
    <w:rsid w:val="006E7CB4"/>
    <w:rsid w:val="0070223B"/>
    <w:rsid w:val="00716FD6"/>
    <w:rsid w:val="00750CFC"/>
    <w:rsid w:val="00774D8C"/>
    <w:rsid w:val="007824E1"/>
    <w:rsid w:val="007A5863"/>
    <w:rsid w:val="007C25F4"/>
    <w:rsid w:val="00831C8D"/>
    <w:rsid w:val="00833BD2"/>
    <w:rsid w:val="008471C6"/>
    <w:rsid w:val="00893CE9"/>
    <w:rsid w:val="008A1011"/>
    <w:rsid w:val="008D12E7"/>
    <w:rsid w:val="00904E74"/>
    <w:rsid w:val="00922F7F"/>
    <w:rsid w:val="00930A8B"/>
    <w:rsid w:val="00937F64"/>
    <w:rsid w:val="00947944"/>
    <w:rsid w:val="0096478D"/>
    <w:rsid w:val="00A7142C"/>
    <w:rsid w:val="00A76C5A"/>
    <w:rsid w:val="00AB0BC8"/>
    <w:rsid w:val="00AC342A"/>
    <w:rsid w:val="00AE07F8"/>
    <w:rsid w:val="00AF03B6"/>
    <w:rsid w:val="00AF32BA"/>
    <w:rsid w:val="00B00097"/>
    <w:rsid w:val="00B24C33"/>
    <w:rsid w:val="00B32A83"/>
    <w:rsid w:val="00BA605E"/>
    <w:rsid w:val="00BF7200"/>
    <w:rsid w:val="00C631C3"/>
    <w:rsid w:val="00C65010"/>
    <w:rsid w:val="00C768DF"/>
    <w:rsid w:val="00CC1EFC"/>
    <w:rsid w:val="00CC3959"/>
    <w:rsid w:val="00D1542D"/>
    <w:rsid w:val="00D37431"/>
    <w:rsid w:val="00D74ADF"/>
    <w:rsid w:val="00D95CFA"/>
    <w:rsid w:val="00E56C07"/>
    <w:rsid w:val="00EA05CE"/>
    <w:rsid w:val="00F27122"/>
    <w:rsid w:val="00FB23E4"/>
    <w:rsid w:val="00FB2E92"/>
    <w:rsid w:val="00FC7216"/>
    <w:rsid w:val="00FE7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AE383"/>
  <w15:chartTrackingRefBased/>
  <w15:docId w15:val="{1C0D742B-E105-4FCA-AED4-130081F4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3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5212C"/>
  </w:style>
  <w:style w:type="paragraph" w:styleId="a5">
    <w:name w:val="footer"/>
    <w:basedOn w:val="a"/>
    <w:link w:val="a6"/>
    <w:uiPriority w:val="99"/>
    <w:unhideWhenUsed/>
    <w:rsid w:val="00452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5212C"/>
  </w:style>
  <w:style w:type="character" w:styleId="a7">
    <w:name w:val="Emphasis"/>
    <w:basedOn w:val="a0"/>
    <w:uiPriority w:val="20"/>
    <w:qFormat/>
    <w:rsid w:val="00645D95"/>
    <w:rPr>
      <w:i/>
      <w:iCs/>
    </w:rPr>
  </w:style>
  <w:style w:type="character" w:customStyle="1" w:styleId="brand3ac459ef">
    <w:name w:val="brand__3ac459ef"/>
    <w:basedOn w:val="a0"/>
    <w:rsid w:val="00645D95"/>
  </w:style>
  <w:style w:type="paragraph" w:styleId="a8">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
    <w:basedOn w:val="a"/>
    <w:link w:val="a9"/>
    <w:uiPriority w:val="99"/>
    <w:unhideWhenUsed/>
    <w:qFormat/>
    <w:rsid w:val="00AF03B6"/>
    <w:pPr>
      <w:spacing w:after="0" w:line="240" w:lineRule="auto"/>
    </w:pPr>
    <w:rPr>
      <w:sz w:val="20"/>
      <w:szCs w:val="20"/>
    </w:rPr>
  </w:style>
  <w:style w:type="character" w:customStyle="1" w:styleId="a9">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
    <w:basedOn w:val="a0"/>
    <w:link w:val="a8"/>
    <w:uiPriority w:val="99"/>
    <w:qFormat/>
    <w:rsid w:val="00AF03B6"/>
    <w:rPr>
      <w:sz w:val="20"/>
      <w:szCs w:val="20"/>
    </w:rPr>
  </w:style>
  <w:style w:type="character" w:styleId="aa">
    <w:name w:val="footnote reference"/>
    <w:aliases w:val="Схема документа Знак1"/>
    <w:basedOn w:val="a0"/>
    <w:link w:val="ab"/>
    <w:uiPriority w:val="99"/>
    <w:unhideWhenUsed/>
    <w:qFormat/>
    <w:rsid w:val="00AF03B6"/>
    <w:rPr>
      <w:vertAlign w:val="superscript"/>
    </w:rPr>
  </w:style>
  <w:style w:type="paragraph" w:styleId="ab">
    <w:name w:val="Document Map"/>
    <w:basedOn w:val="a"/>
    <w:link w:val="aa"/>
    <w:uiPriority w:val="99"/>
    <w:rsid w:val="00AF03B6"/>
    <w:pPr>
      <w:spacing w:after="0" w:line="240" w:lineRule="auto"/>
    </w:pPr>
    <w:rPr>
      <w:vertAlign w:val="superscript"/>
    </w:rPr>
  </w:style>
  <w:style w:type="character" w:customStyle="1" w:styleId="ac">
    <w:name w:val="Схема документа Знак"/>
    <w:basedOn w:val="a0"/>
    <w:uiPriority w:val="99"/>
    <w:semiHidden/>
    <w:rsid w:val="00AF03B6"/>
    <w:rPr>
      <w:rFonts w:ascii="Segoe UI" w:hAnsi="Segoe UI" w:cs="Segoe UI"/>
      <w:sz w:val="16"/>
      <w:szCs w:val="16"/>
    </w:rPr>
  </w:style>
  <w:style w:type="table" w:styleId="ad">
    <w:name w:val="Grid Table Light"/>
    <w:basedOn w:val="a1"/>
    <w:uiPriority w:val="40"/>
    <w:rsid w:val="00AF03B6"/>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e">
    <w:name w:val="annotation reference"/>
    <w:basedOn w:val="a0"/>
    <w:uiPriority w:val="99"/>
    <w:semiHidden/>
    <w:unhideWhenUsed/>
    <w:rsid w:val="00AE07F8"/>
    <w:rPr>
      <w:sz w:val="16"/>
      <w:szCs w:val="16"/>
    </w:rPr>
  </w:style>
  <w:style w:type="paragraph" w:styleId="af">
    <w:name w:val="annotation text"/>
    <w:basedOn w:val="a"/>
    <w:link w:val="af0"/>
    <w:uiPriority w:val="99"/>
    <w:semiHidden/>
    <w:unhideWhenUsed/>
    <w:rsid w:val="00AE07F8"/>
    <w:pPr>
      <w:spacing w:line="240" w:lineRule="auto"/>
    </w:pPr>
    <w:rPr>
      <w:sz w:val="20"/>
      <w:szCs w:val="20"/>
    </w:rPr>
  </w:style>
  <w:style w:type="character" w:customStyle="1" w:styleId="af0">
    <w:name w:val="Текст примечания Знак"/>
    <w:basedOn w:val="a0"/>
    <w:link w:val="af"/>
    <w:uiPriority w:val="99"/>
    <w:semiHidden/>
    <w:rsid w:val="00AE07F8"/>
    <w:rPr>
      <w:sz w:val="20"/>
      <w:szCs w:val="20"/>
    </w:rPr>
  </w:style>
  <w:style w:type="paragraph" w:styleId="af1">
    <w:name w:val="Balloon Text"/>
    <w:basedOn w:val="a"/>
    <w:link w:val="af2"/>
    <w:uiPriority w:val="99"/>
    <w:semiHidden/>
    <w:unhideWhenUsed/>
    <w:rsid w:val="00AE07F8"/>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AE07F8"/>
    <w:rPr>
      <w:rFonts w:ascii="Segoe UI" w:hAnsi="Segoe UI" w:cs="Segoe UI"/>
      <w:sz w:val="18"/>
      <w:szCs w:val="18"/>
    </w:rPr>
  </w:style>
  <w:style w:type="paragraph" w:styleId="af3">
    <w:name w:val="annotation subject"/>
    <w:basedOn w:val="af"/>
    <w:next w:val="af"/>
    <w:link w:val="af4"/>
    <w:uiPriority w:val="99"/>
    <w:semiHidden/>
    <w:unhideWhenUsed/>
    <w:rsid w:val="00EA05CE"/>
    <w:rPr>
      <w:b/>
      <w:bCs/>
    </w:rPr>
  </w:style>
  <w:style w:type="character" w:customStyle="1" w:styleId="af4">
    <w:name w:val="Тема примечания Знак"/>
    <w:basedOn w:val="af0"/>
    <w:link w:val="af3"/>
    <w:uiPriority w:val="99"/>
    <w:semiHidden/>
    <w:rsid w:val="00EA05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0098">
      <w:bodyDiv w:val="1"/>
      <w:marLeft w:val="0"/>
      <w:marRight w:val="0"/>
      <w:marTop w:val="0"/>
      <w:marBottom w:val="0"/>
      <w:divBdr>
        <w:top w:val="none" w:sz="0" w:space="0" w:color="auto"/>
        <w:left w:val="none" w:sz="0" w:space="0" w:color="auto"/>
        <w:bottom w:val="none" w:sz="0" w:space="0" w:color="auto"/>
        <w:right w:val="none" w:sz="0" w:space="0" w:color="auto"/>
      </w:divBdr>
      <w:divsChild>
        <w:div w:id="1307274057">
          <w:marLeft w:val="0"/>
          <w:marRight w:val="0"/>
          <w:marTop w:val="0"/>
          <w:marBottom w:val="0"/>
          <w:divBdr>
            <w:top w:val="none" w:sz="0" w:space="0" w:color="auto"/>
            <w:left w:val="single" w:sz="6" w:space="4" w:color="00000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http://3AED53B7874FD6F705DF086812FD3D02.dms.sberbank.ru/3AED53B7874FD6F705DF086812FD3D02-8F0A226529C249D94E585E5A081D2C0B-55F04EA8D0761B7AFF9D21F23EBCBFEF/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1659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Таран Виктор Александрович</dc:creator>
  <cp:keywords/>
  <dc:description/>
  <cp:lastModifiedBy>Таран Виктор Александрович</cp:lastModifiedBy>
  <cp:revision>2</cp:revision>
  <cp:lastPrinted>2025-06-09T10:39:00Z</cp:lastPrinted>
  <dcterms:created xsi:type="dcterms:W3CDTF">2025-08-08T07:48:00Z</dcterms:created>
  <dcterms:modified xsi:type="dcterms:W3CDTF">2025-08-08T07:48:00Z</dcterms:modified>
</cp:coreProperties>
</file>