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Raja Krishnamoorthi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Raja Krishnamoorthi, U.S. Representative, IL-08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Raja Krishnamoorthi represents Illinois's IL-08, </w:t>
      </w:r>
      <w:r>
        <w:t xml:space="preserve">which includes Northwest suburbs. </w:t>
      </w:r>
    </w:p>
    <w:p>
      <w:r>
        <w:br/>
        <w:t>District Transportation Funding Summary (FY2026):</w:t>
      </w:r>
    </w:p>
    <w:p>
      <w:r>
        <w:t>• Formula Allocation: $87.5M</w:t>
        <w:br/>
      </w:r>
      <w:r>
        <w:t xml:space="preserve">  - STBG: $12.5M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$123</w:t>
      </w:r>
    </w:p>
    <w:p>
      <w:r>
        <w:br/>
        <w:t>Recent Discretionary Grants in District:</w:t>
      </w:r>
    </w:p>
    <w:p>
      <w:r>
        <w:t>• RAISE (2023): $15.8M</w:t>
        <w:br/>
      </w:r>
      <w:r>
        <w:t xml:space="preserve">  Project: Downtown Elgin Multimodal Transportation Hub</w:t>
        <w:br/>
      </w:r>
      <w:r>
        <w:t xml:space="preserve">  Status: Completed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