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Mary Miller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Mary Miller, U.S. Representative, IL-15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Mary Miller represents Illinois's IL-15, </w:t>
      </w:r>
      <w:r>
        <w:t xml:space="preserve">which includes Eastern Illinois. </w:t>
      </w:r>
    </w:p>
    <w:p>
      <w:r>
        <w:br/>
        <w:t>District Transportation Funding Summary (FY2026):</w:t>
      </w:r>
    </w:p>
    <w:p>
      <w:r>
        <w:t>• Formula Allocation: $120.6M</w:t>
        <w:br/>
      </w:r>
      <w:r>
        <w:t xml:space="preserve">  - STBG: $45.7M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$170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t>• HR.5330: SAFE Driving Laws Act</w:t>
        <w:br/>
      </w:r>
      <w:r>
        <w:t xml:space="preserve">  Status: Unknown</w:t>
      </w:r>
    </w:p>
    <w:p>
      <w:r>
        <w:t>• HR.6233: Commercial Motor Vehicle English Proficiency Act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