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Eric Sorensen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Eric Sorensen, U.S. Representative, IL-17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Eric Sorensen represents Illinois's IL-17, </w:t>
      </w:r>
      <w:r>
        <w:t xml:space="preserve">which includes Quad Cities/Western IL. </w:t>
      </w:r>
    </w:p>
    <w:p>
      <w:r>
        <w:br/>
        <w:t>District Transportation Funding Summary (FY2026):</w:t>
      </w:r>
    </w:p>
    <w:p>
      <w:r>
        <w:t>• Formula Allocation: $93.7M</w:t>
        <w:br/>
      </w:r>
      <w:r>
        <w:t xml:space="preserve">  - STBG: $18.7M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$132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t>• HR.5330: SAFE Driving Laws Act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