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rFonts w:ascii="Arial" w:hAnsi="Arial"/>
          <w:b/>
          <w:color w:val="17365D"/>
          <w:sz w:val="58"/>
        </w:rPr>
        <w:t>CRICKET COACHING</w:t>
        <w:br/>
        <w:t>REFERENCE LIBRARY</w:t>
      </w:r>
    </w:p>
    <w:p>
      <w:pPr>
        <w:jc w:val="center"/>
      </w:pPr>
      <w:r>
        <w:rPr>
          <w:rFonts w:ascii="Arial" w:hAnsi="Arial"/>
          <w:b/>
          <w:color w:val="1F4E79"/>
          <w:sz w:val="32"/>
        </w:rPr>
        <w:t>MASTER DOCUMENT</w:t>
      </w:r>
    </w:p>
    <w:p>
      <w:pPr>
        <w:jc w:val="center"/>
      </w:pPr>
      <w:r>
        <w:t>Standards, architecture, formatting rules and continuation instructions for a complete professional cricket drill and practice library.</w:t>
      </w:r>
    </w:p>
    <w:tbl>
      <w:tblPr>
        <w:tblW w:type="auto" w:w="0"/>
        <w:tblLook w:firstColumn="1" w:firstRow="1" w:lastColumn="0" w:lastRow="0" w:noHBand="0" w:noVBand="1" w:val="04A0"/>
      </w:tblPr>
      <w:tblGrid>
        <w:gridCol w:w="10080"/>
      </w:tblGrid>
      <w:tr>
        <w:tc>
          <w:tcPr>
            <w:tcW w:type="dxa" w:w="10080"/>
            <w:shd w:fill="D9E6F2"/>
            <w:tcMar>
              <w:top w:w="150" w:type="dxa"/>
              <w:start w:w="160" w:type="dxa"/>
              <w:bottom w:w="150" w:type="dxa"/>
              <w:end w:w="160" w:type="dxa"/>
            </w:tcMar>
          </w:tcPr>
          <w:p>
            <w:pPr>
              <w:keepLines/>
            </w:pPr>
            <w:r>
              <w:rPr>
                <w:rFonts w:ascii="Arial" w:hAnsi="Arial"/>
                <w:b/>
                <w:color w:val="17365D"/>
                <w:sz w:val="19"/>
              </w:rPr>
              <w:t>CORE RULE</w:t>
              <w:br/>
              <w:t>Every practice must be safe, practical, coachable, clearly differentiated from surrounding records and written in the complete approved format. Technique must be connected to perception, decision and match transfer.</w:t>
            </w:r>
          </w:p>
        </w:tc>
      </w:tr>
    </w:tbl>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8"/>
              </w:rPr>
              <w:t>Document Control</w:t>
            </w:r>
          </w:p>
        </w:tc>
        <w:tc>
          <w:tcPr>
            <w:tcW w:type="dxa" w:w="5040"/>
            <w:shd w:fill="17365D"/>
            <w:vAlign w:val="center"/>
            <w:tcMar>
              <w:top w:w="90" w:type="dxa"/>
              <w:start w:w="110" w:type="dxa"/>
              <w:bottom w:w="90" w:type="dxa"/>
              <w:end w:w="110" w:type="dxa"/>
            </w:tcMar>
          </w:tcPr>
          <w:p>
            <w:pPr>
              <w:keepLines/>
            </w:pPr>
            <w:r>
              <w:rPr>
                <w:rFonts w:ascii="Arial" w:hAnsi="Arial"/>
                <w:b/>
                <w:color w:val="FFFFFF"/>
                <w:sz w:val="18"/>
              </w:rPr>
              <w:t>Details</w:t>
            </w:r>
          </w:p>
        </w:tc>
      </w:tr>
      <w:tr>
        <w:tc>
          <w:tcPr>
            <w:tcW w:type="dxa" w:w="5040"/>
            <w:vAlign w:val="center"/>
            <w:tcMar>
              <w:top w:w="90" w:type="dxa"/>
              <w:start w:w="110" w:type="dxa"/>
              <w:bottom w:w="90" w:type="dxa"/>
              <w:end w:w="110" w:type="dxa"/>
            </w:tcMar>
          </w:tcPr>
          <w:p>
            <w:pPr>
              <w:keepLines/>
              <w:spacing w:after="0"/>
            </w:pPr>
            <w:r>
              <w:rPr>
                <w:rFonts w:ascii="Arial" w:hAnsi="Arial"/>
                <w:sz w:val="18"/>
              </w:rPr>
              <w:t>Project</w:t>
            </w:r>
          </w:p>
        </w:tc>
        <w:tc>
          <w:tcPr>
            <w:tcW w:type="dxa" w:w="5040"/>
            <w:vAlign w:val="center"/>
            <w:tcMar>
              <w:top w:w="90" w:type="dxa"/>
              <w:start w:w="110" w:type="dxa"/>
              <w:bottom w:w="90" w:type="dxa"/>
              <w:end w:w="110" w:type="dxa"/>
            </w:tcMar>
          </w:tcPr>
          <w:p>
            <w:pPr>
              <w:keepLines/>
              <w:spacing w:after="0"/>
            </w:pPr>
            <w:r>
              <w:rPr>
                <w:rFonts w:ascii="Arial" w:hAnsi="Arial"/>
                <w:sz w:val="18"/>
              </w:rPr>
              <w:t>Master Cricket Coaching Reference Library</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8"/>
              </w:rPr>
              <w:t>Current completed chapter</w:t>
            </w:r>
          </w:p>
        </w:tc>
        <w:tc>
          <w:tcPr>
            <w:tcW w:type="dxa" w:w="5040"/>
            <w:vAlign w:val="center"/>
            <w:shd w:fill="EAF0F6"/>
            <w:tcMar>
              <w:top w:w="90" w:type="dxa"/>
              <w:start w:w="110" w:type="dxa"/>
              <w:bottom w:w="90" w:type="dxa"/>
              <w:end w:w="110" w:type="dxa"/>
            </w:tcMar>
          </w:tcPr>
          <w:p>
            <w:pPr>
              <w:keepLines/>
              <w:spacing w:after="0"/>
            </w:pPr>
            <w:r>
              <w:rPr>
                <w:rFonts w:ascii="Arial" w:hAnsi="Arial"/>
                <w:sz w:val="18"/>
              </w:rPr>
              <w:t>None - architecture and standards established</w:t>
            </w:r>
          </w:p>
        </w:tc>
      </w:tr>
      <w:tr>
        <w:tc>
          <w:tcPr>
            <w:tcW w:type="dxa" w:w="5040"/>
            <w:vAlign w:val="center"/>
            <w:tcMar>
              <w:top w:w="90" w:type="dxa"/>
              <w:start w:w="110" w:type="dxa"/>
              <w:bottom w:w="90" w:type="dxa"/>
              <w:end w:w="110" w:type="dxa"/>
            </w:tcMar>
          </w:tcPr>
          <w:p>
            <w:pPr>
              <w:keepLines/>
              <w:spacing w:after="0"/>
            </w:pPr>
            <w:r>
              <w:rPr>
                <w:rFonts w:ascii="Arial" w:hAnsi="Arial"/>
                <w:sz w:val="18"/>
              </w:rPr>
              <w:t>Next chapter</w:t>
            </w:r>
          </w:p>
        </w:tc>
        <w:tc>
          <w:tcPr>
            <w:tcW w:type="dxa" w:w="5040"/>
            <w:vAlign w:val="center"/>
            <w:tcMar>
              <w:top w:w="90" w:type="dxa"/>
              <w:start w:w="110" w:type="dxa"/>
              <w:bottom w:w="90" w:type="dxa"/>
              <w:end w:w="110" w:type="dxa"/>
            </w:tcMar>
          </w:tcPr>
          <w:p>
            <w:pPr>
              <w:keepLines/>
              <w:spacing w:after="0"/>
            </w:pPr>
            <w:r>
              <w:rPr>
                <w:rFonts w:ascii="Arial" w:hAnsi="Arial"/>
                <w:sz w:val="18"/>
              </w:rPr>
              <w:t>Chapter 1 - Batting (begin BA-001)</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8"/>
              </w:rPr>
              <w:t>Document purpose</w:t>
            </w:r>
          </w:p>
        </w:tc>
        <w:tc>
          <w:tcPr>
            <w:tcW w:type="dxa" w:w="5040"/>
            <w:vAlign w:val="center"/>
            <w:shd w:fill="EAF0F6"/>
            <w:tcMar>
              <w:top w:w="90" w:type="dxa"/>
              <w:start w:w="110" w:type="dxa"/>
              <w:bottom w:w="90" w:type="dxa"/>
              <w:end w:w="110" w:type="dxa"/>
            </w:tcMar>
          </w:tcPr>
          <w:p>
            <w:pPr>
              <w:keepLines/>
              <w:spacing w:after="0"/>
            </w:pPr>
            <w:r>
              <w:rPr>
                <w:rFonts w:ascii="Arial" w:hAnsi="Arial"/>
                <w:sz w:val="18"/>
              </w:rPr>
              <w:t>Maintain consistency across chats, documents and future cricket practice chapters</w:t>
            </w:r>
          </w:p>
        </w:tc>
      </w:tr>
      <w:tr>
        <w:tc>
          <w:tcPr>
            <w:tcW w:type="dxa" w:w="5040"/>
            <w:vAlign w:val="center"/>
            <w:tcMar>
              <w:top w:w="90" w:type="dxa"/>
              <w:start w:w="110" w:type="dxa"/>
              <w:bottom w:w="90" w:type="dxa"/>
              <w:end w:w="110" w:type="dxa"/>
            </w:tcMar>
          </w:tcPr>
          <w:p>
            <w:pPr>
              <w:keepLines/>
              <w:spacing w:after="0"/>
            </w:pPr>
            <w:r>
              <w:rPr>
                <w:rFonts w:ascii="Arial" w:hAnsi="Arial"/>
                <w:sz w:val="18"/>
              </w:rPr>
              <w:t>Version</w:t>
            </w:r>
          </w:p>
        </w:tc>
        <w:tc>
          <w:tcPr>
            <w:tcW w:type="dxa" w:w="5040"/>
            <w:vAlign w:val="center"/>
            <w:tcMar>
              <w:top w:w="90" w:type="dxa"/>
              <w:start w:w="110" w:type="dxa"/>
              <w:bottom w:w="90" w:type="dxa"/>
              <w:end w:w="110" w:type="dxa"/>
            </w:tcMar>
          </w:tcPr>
          <w:p>
            <w:pPr>
              <w:keepLines/>
              <w:spacing w:after="0"/>
            </w:pPr>
            <w:r>
              <w:rPr>
                <w:rFonts w:ascii="Arial" w:hAnsi="Arial"/>
                <w:sz w:val="18"/>
              </w:rPr>
              <w:t>1.1</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8"/>
              </w:rPr>
              <w:t>Date</w:t>
            </w:r>
          </w:p>
        </w:tc>
        <w:tc>
          <w:tcPr>
            <w:tcW w:type="dxa" w:w="5040"/>
            <w:vAlign w:val="center"/>
            <w:shd w:fill="EAF0F6"/>
            <w:tcMar>
              <w:top w:w="90" w:type="dxa"/>
              <w:start w:w="110" w:type="dxa"/>
              <w:bottom w:w="90" w:type="dxa"/>
              <w:end w:w="110" w:type="dxa"/>
            </w:tcMar>
          </w:tcPr>
          <w:p>
            <w:pPr>
              <w:keepLines/>
              <w:spacing w:after="0"/>
            </w:pPr>
            <w:r>
              <w:rPr>
                <w:rFonts w:ascii="Arial" w:hAnsi="Arial"/>
                <w:sz w:val="18"/>
              </w:rPr>
              <w:t>24 July 2026</w:t>
            </w:r>
          </w:p>
        </w:tc>
      </w:tr>
    </w:tbl>
    <w:p/>
    <w:p>
      <w:pPr>
        <w:pStyle w:val="Heading1"/>
        <w:keepNext/>
        <w:keepLines/>
      </w:pPr>
      <w:r>
        <w:t>Contents</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7"/>
              </w:rPr>
              <w:t>Section</w:t>
            </w:r>
          </w:p>
        </w:tc>
        <w:tc>
          <w:tcPr>
            <w:tcW w:type="dxa" w:w="5040"/>
            <w:shd w:fill="17365D"/>
            <w:vAlign w:val="center"/>
            <w:tcMar>
              <w:top w:w="90" w:type="dxa"/>
              <w:start w:w="110" w:type="dxa"/>
              <w:bottom w:w="90" w:type="dxa"/>
              <w:end w:w="110" w:type="dxa"/>
            </w:tcMar>
          </w:tcPr>
          <w:p>
            <w:pPr>
              <w:keepLines/>
            </w:pPr>
            <w:r>
              <w:rPr>
                <w:rFonts w:ascii="Arial" w:hAnsi="Arial"/>
                <w:b/>
                <w:color w:val="FFFFFF"/>
                <w:sz w:val="17"/>
              </w:rPr>
              <w:t>Title</w:t>
            </w:r>
          </w:p>
        </w:tc>
      </w:tr>
      <w:tr>
        <w:tc>
          <w:tcPr>
            <w:tcW w:type="dxa" w:w="5040"/>
            <w:vAlign w:val="center"/>
            <w:tcMar>
              <w:top w:w="90" w:type="dxa"/>
              <w:start w:w="110" w:type="dxa"/>
              <w:bottom w:w="90" w:type="dxa"/>
              <w:end w:w="110" w:type="dxa"/>
            </w:tcMar>
          </w:tcPr>
          <w:p>
            <w:pPr>
              <w:keepLines/>
              <w:spacing w:after="0"/>
            </w:pPr>
            <w:r>
              <w:rPr>
                <w:rFonts w:ascii="Arial" w:hAnsi="Arial"/>
                <w:sz w:val="17"/>
              </w:rPr>
              <w:t>1</w:t>
            </w:r>
          </w:p>
        </w:tc>
        <w:tc>
          <w:tcPr>
            <w:tcW w:type="dxa" w:w="5040"/>
            <w:vAlign w:val="center"/>
            <w:tcMar>
              <w:top w:w="90" w:type="dxa"/>
              <w:start w:w="110" w:type="dxa"/>
              <w:bottom w:w="90" w:type="dxa"/>
              <w:end w:w="110" w:type="dxa"/>
            </w:tcMar>
          </w:tcPr>
          <w:p>
            <w:pPr>
              <w:keepLines/>
              <w:spacing w:after="0"/>
            </w:pPr>
            <w:r>
              <w:rPr>
                <w:rFonts w:ascii="Arial" w:hAnsi="Arial"/>
                <w:sz w:val="17"/>
              </w:rPr>
              <w:t>Purpose and Authority</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2</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Current Project Status</w:t>
            </w:r>
          </w:p>
        </w:tc>
      </w:tr>
      <w:tr>
        <w:tc>
          <w:tcPr>
            <w:tcW w:type="dxa" w:w="5040"/>
            <w:vAlign w:val="center"/>
            <w:tcMar>
              <w:top w:w="90" w:type="dxa"/>
              <w:start w:w="110" w:type="dxa"/>
              <w:bottom w:w="90" w:type="dxa"/>
              <w:end w:w="110" w:type="dxa"/>
            </w:tcMar>
          </w:tcPr>
          <w:p>
            <w:pPr>
              <w:keepLines/>
              <w:spacing w:after="0"/>
            </w:pPr>
            <w:r>
              <w:rPr>
                <w:rFonts w:ascii="Arial" w:hAnsi="Arial"/>
                <w:sz w:val="17"/>
              </w:rPr>
              <w:t>3</w:t>
            </w:r>
          </w:p>
        </w:tc>
        <w:tc>
          <w:tcPr>
            <w:tcW w:type="dxa" w:w="5040"/>
            <w:vAlign w:val="center"/>
            <w:tcMar>
              <w:top w:w="90" w:type="dxa"/>
              <w:start w:w="110" w:type="dxa"/>
              <w:bottom w:w="90" w:type="dxa"/>
              <w:end w:w="110" w:type="dxa"/>
            </w:tcMar>
          </w:tcPr>
          <w:p>
            <w:pPr>
              <w:keepLines/>
              <w:spacing w:after="0"/>
            </w:pPr>
            <w:r>
              <w:rPr>
                <w:rFonts w:ascii="Arial" w:hAnsi="Arial"/>
                <w:sz w:val="17"/>
              </w:rPr>
              <w:t>Library Architecture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4</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Chapter and Drill Numbering</w:t>
            </w:r>
          </w:p>
        </w:tc>
      </w:tr>
      <w:tr>
        <w:tc>
          <w:tcPr>
            <w:tcW w:type="dxa" w:w="5040"/>
            <w:vAlign w:val="center"/>
            <w:tcMar>
              <w:top w:w="90" w:type="dxa"/>
              <w:start w:w="110" w:type="dxa"/>
              <w:bottom w:w="90" w:type="dxa"/>
              <w:end w:w="110" w:type="dxa"/>
            </w:tcMar>
          </w:tcPr>
          <w:p>
            <w:pPr>
              <w:keepLines/>
              <w:spacing w:after="0"/>
            </w:pPr>
            <w:r>
              <w:rPr>
                <w:rFonts w:ascii="Arial" w:hAnsi="Arial"/>
                <w:sz w:val="17"/>
              </w:rPr>
              <w:t>5</w:t>
            </w:r>
          </w:p>
        </w:tc>
        <w:tc>
          <w:tcPr>
            <w:tcW w:type="dxa" w:w="5040"/>
            <w:vAlign w:val="center"/>
            <w:tcMar>
              <w:top w:w="90" w:type="dxa"/>
              <w:start w:w="110" w:type="dxa"/>
              <w:bottom w:w="90" w:type="dxa"/>
              <w:end w:w="110" w:type="dxa"/>
            </w:tcMar>
          </w:tcPr>
          <w:p>
            <w:pPr>
              <w:keepLines/>
              <w:spacing w:after="0"/>
            </w:pPr>
            <w:r>
              <w:rPr>
                <w:rFonts w:ascii="Arial" w:hAnsi="Arial"/>
                <w:sz w:val="17"/>
              </w:rPr>
              <w:t>Approved Drill Record Structure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6</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Field Definitions and Controlled Scales</w:t>
            </w:r>
          </w:p>
        </w:tc>
      </w:tr>
      <w:tr>
        <w:tc>
          <w:tcPr>
            <w:tcW w:type="dxa" w:w="5040"/>
            <w:vAlign w:val="center"/>
            <w:tcMar>
              <w:top w:w="90" w:type="dxa"/>
              <w:start w:w="110" w:type="dxa"/>
              <w:bottom w:w="90" w:type="dxa"/>
              <w:end w:w="110" w:type="dxa"/>
            </w:tcMar>
          </w:tcPr>
          <w:p>
            <w:pPr>
              <w:keepLines/>
              <w:spacing w:after="0"/>
            </w:pPr>
            <w:r>
              <w:rPr>
                <w:rFonts w:ascii="Arial" w:hAnsi="Arial"/>
                <w:sz w:val="17"/>
              </w:rPr>
              <w:t>7</w:t>
            </w:r>
          </w:p>
        </w:tc>
        <w:tc>
          <w:tcPr>
            <w:tcW w:type="dxa" w:w="5040"/>
            <w:vAlign w:val="center"/>
            <w:tcMar>
              <w:top w:w="90" w:type="dxa"/>
              <w:start w:w="110" w:type="dxa"/>
              <w:bottom w:w="90" w:type="dxa"/>
              <w:end w:w="110" w:type="dxa"/>
            </w:tcMar>
          </w:tcPr>
          <w:p>
            <w:pPr>
              <w:keepLines/>
              <w:spacing w:after="0"/>
            </w:pPr>
            <w:r>
              <w:rPr>
                <w:rFonts w:ascii="Arial" w:hAnsi="Arial"/>
                <w:sz w:val="17"/>
              </w:rPr>
              <w:t>Writing and Coaching Standards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8</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Drill Design Standards</w:t>
            </w:r>
          </w:p>
        </w:tc>
      </w:tr>
      <w:tr>
        <w:tc>
          <w:tcPr>
            <w:tcW w:type="dxa" w:w="5040"/>
            <w:vAlign w:val="center"/>
            <w:tcMar>
              <w:top w:w="90" w:type="dxa"/>
              <w:start w:w="110" w:type="dxa"/>
              <w:bottom w:w="90" w:type="dxa"/>
              <w:end w:w="110" w:type="dxa"/>
            </w:tcMar>
          </w:tcPr>
          <w:p>
            <w:pPr>
              <w:keepLines/>
              <w:spacing w:after="0"/>
            </w:pPr>
            <w:r>
              <w:rPr>
                <w:rFonts w:ascii="Arial" w:hAnsi="Arial"/>
                <w:sz w:val="17"/>
              </w:rPr>
              <w:t>9</w:t>
            </w:r>
          </w:p>
        </w:tc>
        <w:tc>
          <w:tcPr>
            <w:tcW w:type="dxa" w:w="5040"/>
            <w:vAlign w:val="center"/>
            <w:tcMar>
              <w:top w:w="90" w:type="dxa"/>
              <w:start w:w="110" w:type="dxa"/>
              <w:bottom w:w="90" w:type="dxa"/>
              <w:end w:w="110" w:type="dxa"/>
            </w:tcMar>
          </w:tcPr>
          <w:p>
            <w:pPr>
              <w:keepLines/>
              <w:spacing w:after="0"/>
            </w:pPr>
            <w:r>
              <w:rPr>
                <w:rFonts w:ascii="Arial" w:hAnsi="Arial"/>
                <w:sz w:val="17"/>
              </w:rPr>
              <w:t>Formatting Standards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10</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Related-Drill and Cross-Reference Rules</w:t>
            </w:r>
          </w:p>
        </w:tc>
      </w:tr>
      <w:tr>
        <w:tc>
          <w:tcPr>
            <w:tcW w:type="dxa" w:w="5040"/>
            <w:vAlign w:val="center"/>
            <w:tcMar>
              <w:top w:w="90" w:type="dxa"/>
              <w:start w:w="110" w:type="dxa"/>
              <w:bottom w:w="90" w:type="dxa"/>
              <w:end w:w="110" w:type="dxa"/>
            </w:tcMar>
          </w:tcPr>
          <w:p>
            <w:pPr>
              <w:keepLines/>
              <w:spacing w:after="0"/>
            </w:pPr>
            <w:r>
              <w:rPr>
                <w:rFonts w:ascii="Arial" w:hAnsi="Arial"/>
                <w:sz w:val="17"/>
              </w:rPr>
              <w:t>11</w:t>
            </w:r>
          </w:p>
        </w:tc>
        <w:tc>
          <w:tcPr>
            <w:tcW w:type="dxa" w:w="5040"/>
            <w:vAlign w:val="center"/>
            <w:tcMar>
              <w:top w:w="90" w:type="dxa"/>
              <w:start w:w="110" w:type="dxa"/>
              <w:bottom w:w="90" w:type="dxa"/>
              <w:end w:w="110" w:type="dxa"/>
            </w:tcMar>
          </w:tcPr>
          <w:p>
            <w:pPr>
              <w:keepLines/>
              <w:spacing w:after="0"/>
            </w:pPr>
            <w:r>
              <w:rPr>
                <w:rFonts w:ascii="Arial" w:hAnsi="Arial"/>
                <w:sz w:val="17"/>
              </w:rPr>
              <w:t>Quality Assurance Checklist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12</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Production Workflow</w:t>
            </w:r>
          </w:p>
        </w:tc>
      </w:tr>
      <w:tr>
        <w:tc>
          <w:tcPr>
            <w:tcW w:type="dxa" w:w="5040"/>
            <w:vAlign w:val="center"/>
            <w:tcMar>
              <w:top w:w="90" w:type="dxa"/>
              <w:start w:w="110" w:type="dxa"/>
              <w:bottom w:w="90" w:type="dxa"/>
              <w:end w:w="110" w:type="dxa"/>
            </w:tcMar>
          </w:tcPr>
          <w:p>
            <w:pPr>
              <w:keepLines/>
              <w:spacing w:after="0"/>
            </w:pPr>
            <w:r>
              <w:rPr>
                <w:rFonts w:ascii="Arial" w:hAnsi="Arial"/>
                <w:sz w:val="17"/>
              </w:rPr>
              <w:t>13</w:t>
            </w:r>
          </w:p>
        </w:tc>
        <w:tc>
          <w:tcPr>
            <w:tcW w:type="dxa" w:w="5040"/>
            <w:vAlign w:val="center"/>
            <w:tcMar>
              <w:top w:w="90" w:type="dxa"/>
              <w:start w:w="110" w:type="dxa"/>
              <w:bottom w:w="90" w:type="dxa"/>
              <w:end w:w="110" w:type="dxa"/>
            </w:tcMar>
          </w:tcPr>
          <w:p>
            <w:pPr>
              <w:keepLines/>
              <w:spacing w:after="0"/>
            </w:pPr>
            <w:r>
              <w:rPr>
                <w:rFonts w:ascii="Arial" w:hAnsi="Arial"/>
                <w:sz w:val="17"/>
              </w:rPr>
              <w:t>New-Chat Continuation Protocol</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14</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Ready-to-Paste New-Chat Prompt</w:t>
            </w:r>
          </w:p>
        </w:tc>
      </w:tr>
      <w:tr>
        <w:tc>
          <w:tcPr>
            <w:tcW w:type="dxa" w:w="5040"/>
            <w:vAlign w:val="center"/>
            <w:tcMar>
              <w:top w:w="90" w:type="dxa"/>
              <w:start w:w="110" w:type="dxa"/>
              <w:bottom w:w="90" w:type="dxa"/>
              <w:end w:w="110" w:type="dxa"/>
            </w:tcMar>
          </w:tcPr>
          <w:p>
            <w:pPr>
              <w:keepLines/>
              <w:spacing w:after="0"/>
            </w:pPr>
            <w:r>
              <w:rPr>
                <w:rFonts w:ascii="Arial" w:hAnsi="Arial"/>
                <w:sz w:val="17"/>
              </w:rPr>
              <w:t>15</w:t>
            </w:r>
          </w:p>
        </w:tc>
        <w:tc>
          <w:tcPr>
            <w:tcW w:type="dxa" w:w="5040"/>
            <w:vAlign w:val="center"/>
            <w:tcMar>
              <w:top w:w="90" w:type="dxa"/>
              <w:start w:w="110" w:type="dxa"/>
              <w:bottom w:w="90" w:type="dxa"/>
              <w:end w:w="110" w:type="dxa"/>
            </w:tcMar>
          </w:tcPr>
          <w:p>
            <w:pPr>
              <w:keepLines/>
              <w:spacing w:after="0"/>
            </w:pPr>
            <w:r>
              <w:rPr>
                <w:rFonts w:ascii="Arial" w:hAnsi="Arial"/>
                <w:sz w:val="17"/>
              </w:rPr>
              <w:t>Blank Master Drill Template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Appendix A</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Approved Cricket Terminology</w:t>
            </w:r>
          </w:p>
        </w:tc>
      </w:tr>
      <w:tr>
        <w:tc>
          <w:tcPr>
            <w:tcW w:type="dxa" w:w="5040"/>
            <w:vAlign w:val="center"/>
            <w:tcMar>
              <w:top w:w="90" w:type="dxa"/>
              <w:start w:w="110" w:type="dxa"/>
              <w:bottom w:w="90" w:type="dxa"/>
              <w:end w:w="110" w:type="dxa"/>
            </w:tcMar>
          </w:tcPr>
          <w:p>
            <w:pPr>
              <w:keepLines/>
              <w:spacing w:after="0"/>
            </w:pPr>
            <w:r>
              <w:rPr>
                <w:rFonts w:ascii="Arial" w:hAnsi="Arial"/>
                <w:sz w:val="17"/>
              </w:rPr>
              <w:t>Appendix B</w:t>
            </w:r>
          </w:p>
        </w:tc>
        <w:tc>
          <w:tcPr>
            <w:tcW w:type="dxa" w:w="5040"/>
            <w:vAlign w:val="center"/>
            <w:tcMar>
              <w:top w:w="90" w:type="dxa"/>
              <w:start w:w="110" w:type="dxa"/>
              <w:bottom w:w="90" w:type="dxa"/>
              <w:end w:w="110" w:type="dxa"/>
            </w:tcMar>
          </w:tcPr>
          <w:p>
            <w:pPr>
              <w:keepLines/>
              <w:spacing w:after="0"/>
            </w:pPr>
            <w:r>
              <w:rPr>
                <w:rFonts w:ascii="Arial" w:hAnsi="Arial"/>
                <w:sz w:val="17"/>
              </w:rPr>
              <w:t>Chapter Planning Worksheet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7"/>
              </w:rPr>
              <w:t>Appendix C</w:t>
            </w:r>
          </w:p>
        </w:tc>
        <w:tc>
          <w:tcPr>
            <w:tcW w:type="dxa" w:w="5040"/>
            <w:vAlign w:val="center"/>
            <w:shd w:fill="EAF0F6"/>
            <w:tcMar>
              <w:top w:w="90" w:type="dxa"/>
              <w:start w:w="110" w:type="dxa"/>
              <w:bottom w:w="90" w:type="dxa"/>
              <w:end w:w="110" w:type="dxa"/>
            </w:tcMar>
          </w:tcPr>
          <w:p>
            <w:pPr>
              <w:keepLines/>
              <w:spacing w:after="0"/>
            </w:pPr>
            <w:r>
              <w:rPr>
                <w:rFonts w:ascii="Arial" w:hAnsi="Arial"/>
                <w:sz w:val="17"/>
              </w:rPr>
              <w:t>Version and Change Log</w:t>
            </w:r>
          </w:p>
        </w:tc>
      </w:tr>
      <w:tr>
        <w:tc>
          <w:tcPr>
            <w:tcW w:type="dxa" w:w="5040"/>
            <w:vAlign w:val="center"/>
            <w:tcMar>
              <w:top w:w="90" w:type="dxa"/>
              <w:start w:w="110" w:type="dxa"/>
              <w:bottom w:w="90" w:type="dxa"/>
              <w:end w:w="110" w:type="dxa"/>
            </w:tcMar>
          </w:tcPr>
          <w:p>
            <w:pPr>
              <w:keepLines/>
              <w:spacing w:after="0"/>
            </w:pPr>
            <w:r>
              <w:rPr>
                <w:rFonts w:ascii="Arial" w:hAnsi="Arial"/>
                <w:sz w:val="17"/>
              </w:rPr>
              <w:t>Resume Point</w:t>
            </w:r>
          </w:p>
        </w:tc>
        <w:tc>
          <w:tcPr>
            <w:tcW w:type="dxa" w:w="5040"/>
            <w:vAlign w:val="center"/>
            <w:tcMar>
              <w:top w:w="90" w:type="dxa"/>
              <w:start w:w="110" w:type="dxa"/>
              <w:bottom w:w="90" w:type="dxa"/>
              <w:end w:w="110" w:type="dxa"/>
            </w:tcMar>
          </w:tcPr>
          <w:p>
            <w:pPr>
              <w:keepLines/>
              <w:spacing w:after="0"/>
            </w:pPr>
            <w:r>
              <w:rPr>
                <w:rFonts w:ascii="Arial" w:hAnsi="Arial"/>
                <w:sz w:val="17"/>
              </w:rPr>
              <w:t>Current Resume Point</w:t>
            </w:r>
          </w:p>
        </w:tc>
      </w:tr>
    </w:tbl>
    <w:p/>
    <w:p>
      <w:pPr>
        <w:pStyle w:val="Heading1"/>
        <w:keepNext/>
        <w:keepLines/>
      </w:pPr>
      <w:r>
        <w:t>1. Purpose and Authority</w:t>
      </w:r>
    </w:p>
    <w:p>
      <w:pPr/>
      <w:r>
        <w:t>This document is the controlling reference for creating, editing and extending the Master Cricket Coaching Reference Library. It is designed for use across separate AI conversations and editable Word documents without dependence on the originating conversation.</w:t>
      </w:r>
    </w:p>
    <w:p>
      <w:pPr>
        <w:ind w:left="280" w:hanging="160"/>
      </w:pPr>
      <w:r>
        <w:rPr>
          <w:b/>
        </w:rPr>
        <w:t xml:space="preserve">• </w:t>
      </w:r>
      <w:r>
        <w:t>Defines the permanent structure and standard for every cricket drill, practice and constraint game.</w:t>
      </w:r>
    </w:p>
    <w:p>
      <w:pPr>
        <w:ind w:left="280" w:hanging="160"/>
      </w:pPr>
      <w:r>
        <w:rPr>
          <w:b/>
        </w:rPr>
        <w:t xml:space="preserve">• </w:t>
      </w:r>
      <w:r>
        <w:t>Preserves chapter order, prefixes, numbering, terminology and formatting.</w:t>
      </w:r>
    </w:p>
    <w:p>
      <w:pPr>
        <w:ind w:left="280" w:hanging="160"/>
      </w:pPr>
      <w:r>
        <w:rPr>
          <w:b/>
        </w:rPr>
        <w:t xml:space="preserve">• </w:t>
      </w:r>
      <w:r>
        <w:t>Prevents abbreviated, unsafe, inconsistent or duplicated records.</w:t>
      </w:r>
    </w:p>
    <w:p>
      <w:pPr>
        <w:ind w:left="280" w:hanging="160"/>
      </w:pPr>
      <w:r>
        <w:rPr>
          <w:b/>
        </w:rPr>
        <w:t xml:space="preserve">• </w:t>
      </w:r>
      <w:r>
        <w:t>Provides the handover protocol, ready-to-paste prompt, blank drill template and planning worksheet.</w:t>
      </w:r>
    </w:p>
    <w:p>
      <w:pPr>
        <w:ind w:left="280" w:hanging="160"/>
      </w:pPr>
      <w:r>
        <w:rPr>
          <w:b/>
        </w:rPr>
        <w:t xml:space="preserve">• </w:t>
      </w:r>
      <w:r>
        <w:t>Records the completion point and the exact next output.</w:t>
      </w:r>
    </w:p>
    <w:tbl>
      <w:tblPr>
        <w:tblW w:type="auto" w:w="0"/>
        <w:tblLook w:firstColumn="1" w:firstRow="1" w:lastColumn="0" w:lastRow="0" w:noHBand="0" w:noVBand="1" w:val="04A0"/>
      </w:tblPr>
      <w:tblGrid>
        <w:gridCol w:w="10080"/>
      </w:tblGrid>
      <w:tr>
        <w:tc>
          <w:tcPr>
            <w:tcW w:type="dxa" w:w="10080"/>
            <w:shd w:fill="D9E6F2"/>
            <w:tcMar>
              <w:top w:w="150" w:type="dxa"/>
              <w:start w:w="160" w:type="dxa"/>
              <w:bottom w:w="150" w:type="dxa"/>
              <w:end w:w="160" w:type="dxa"/>
            </w:tcMar>
          </w:tcPr>
          <w:p>
            <w:pPr>
              <w:keepLines/>
            </w:pPr>
            <w:r>
              <w:rPr>
                <w:rFonts w:ascii="Arial" w:hAnsi="Arial"/>
                <w:b/>
                <w:color w:val="17365D"/>
                <w:sz w:val="19"/>
              </w:rPr>
              <w:t>AUTHORITY RULE</w:t>
              <w:br/>
              <w:t>Where a future output conflicts with this Master Document, this Master Document takes priority unless the user explicitly changes the standard.</w:t>
            </w:r>
          </w:p>
        </w:tc>
      </w:tr>
    </w:tbl>
    <w:p/>
    <w:p>
      <w:pPr>
        <w:pStyle w:val="Heading1"/>
        <w:keepNext/>
        <w:keepLines/>
      </w:pPr>
      <w:r>
        <w:t>2. Current Project Status</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Item</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Status</w:t>
            </w:r>
          </w:p>
        </w:tc>
      </w:tr>
      <w:tr>
        <w:tc>
          <w:tcPr>
            <w:tcW w:type="dxa" w:w="5040"/>
            <w:vAlign w:val="center"/>
            <w:tcMar>
              <w:top w:w="90" w:type="dxa"/>
              <w:start w:w="110" w:type="dxa"/>
              <w:bottom w:w="90" w:type="dxa"/>
              <w:end w:w="110" w:type="dxa"/>
            </w:tcMar>
          </w:tcPr>
          <w:p>
            <w:pPr>
              <w:keepLines/>
              <w:spacing w:after="0"/>
            </w:pPr>
            <w:r>
              <w:rPr>
                <w:rFonts w:ascii="Arial" w:hAnsi="Arial"/>
                <w:sz w:val="16"/>
              </w:rPr>
              <w:t>Master architecture</w:t>
            </w:r>
          </w:p>
        </w:tc>
        <w:tc>
          <w:tcPr>
            <w:tcW w:type="dxa" w:w="5040"/>
            <w:vAlign w:val="center"/>
            <w:tcMar>
              <w:top w:w="90" w:type="dxa"/>
              <w:start w:w="110" w:type="dxa"/>
              <w:bottom w:w="90" w:type="dxa"/>
              <w:end w:w="110" w:type="dxa"/>
            </w:tcMar>
          </w:tcPr>
          <w:p>
            <w:pPr>
              <w:keepLines/>
              <w:spacing w:after="0"/>
            </w:pPr>
            <w:r>
              <w:rPr>
                <w:rFonts w:ascii="Arial" w:hAnsi="Arial"/>
                <w:sz w:val="16"/>
              </w:rPr>
              <w:t>Complete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Completed drill records</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0</w:t>
            </w:r>
          </w:p>
        </w:tc>
      </w:tr>
      <w:tr>
        <w:tc>
          <w:tcPr>
            <w:tcW w:type="dxa" w:w="5040"/>
            <w:vAlign w:val="center"/>
            <w:tcMar>
              <w:top w:w="90" w:type="dxa"/>
              <w:start w:w="110" w:type="dxa"/>
              <w:bottom w:w="90" w:type="dxa"/>
              <w:end w:w="110" w:type="dxa"/>
            </w:tcMar>
          </w:tcPr>
          <w:p>
            <w:pPr>
              <w:keepLines/>
              <w:spacing w:after="0"/>
            </w:pPr>
            <w:r>
              <w:rPr>
                <w:rFonts w:ascii="Arial" w:hAnsi="Arial"/>
                <w:sz w:val="16"/>
              </w:rPr>
              <w:t>Next chapter</w:t>
            </w:r>
          </w:p>
        </w:tc>
        <w:tc>
          <w:tcPr>
            <w:tcW w:type="dxa" w:w="5040"/>
            <w:vAlign w:val="center"/>
            <w:tcMar>
              <w:top w:w="90" w:type="dxa"/>
              <w:start w:w="110" w:type="dxa"/>
              <w:bottom w:w="90" w:type="dxa"/>
              <w:end w:w="110" w:type="dxa"/>
            </w:tcMar>
          </w:tcPr>
          <w:p>
            <w:pPr>
              <w:keepLines/>
              <w:spacing w:after="0"/>
            </w:pPr>
            <w:r>
              <w:rPr>
                <w:rFonts w:ascii="Arial" w:hAnsi="Arial"/>
                <w:sz w:val="16"/>
              </w:rPr>
              <w:t>Chapter 1 - Batting</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Next drill</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BA-001</w:t>
            </w:r>
          </w:p>
        </w:tc>
      </w:tr>
      <w:tr>
        <w:tc>
          <w:tcPr>
            <w:tcW w:type="dxa" w:w="5040"/>
            <w:vAlign w:val="center"/>
            <w:tcMar>
              <w:top w:w="90" w:type="dxa"/>
              <w:start w:w="110" w:type="dxa"/>
              <w:bottom w:w="90" w:type="dxa"/>
              <w:end w:w="110" w:type="dxa"/>
            </w:tcMar>
          </w:tcPr>
          <w:p>
            <w:pPr>
              <w:keepLines/>
              <w:spacing w:after="0"/>
            </w:pPr>
            <w:r>
              <w:rPr>
                <w:rFonts w:ascii="Arial" w:hAnsi="Arial"/>
                <w:sz w:val="16"/>
              </w:rPr>
              <w:t>Required first chapter</w:t>
            </w:r>
          </w:p>
        </w:tc>
        <w:tc>
          <w:tcPr>
            <w:tcW w:type="dxa" w:w="5040"/>
            <w:vAlign w:val="center"/>
            <w:tcMar>
              <w:top w:w="90" w:type="dxa"/>
              <w:start w:w="110" w:type="dxa"/>
              <w:bottom w:w="90" w:type="dxa"/>
              <w:end w:w="110" w:type="dxa"/>
            </w:tcMar>
          </w:tcPr>
          <w:p>
            <w:pPr>
              <w:keepLines/>
              <w:spacing w:after="0"/>
            </w:pPr>
            <w:r>
              <w:rPr>
                <w:rFonts w:ascii="Arial" w:hAnsi="Arial"/>
                <w:sz w:val="16"/>
              </w:rPr>
              <w:t>Complete Chapter 1 - Batting (BA-001 to BA-140) as one editable DOCX</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Chapter scope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Foundations through pressure, pace/spin plans, match scenarios and complete batting assessment</w:t>
            </w:r>
          </w:p>
        </w:tc>
      </w:tr>
    </w:tbl>
    <w:p/>
    <w:p>
      <w:pPr>
        <w:pStyle w:val="Heading2"/>
        <w:keepNext/>
        <w:keepLines/>
      </w:pPr>
      <w:r>
        <w:t>2.1 Continuation Rule</w:t>
      </w:r>
    </w:p>
    <w:p>
      <w:pPr/>
      <w:r>
        <w:t>When the user says “continue”, “create the next chapter”, “go on” or equivalent, create the next incomplete chapter in full and deliver it as one clean editable DOCX file. Do not repeat project history, request confirmation or split the chapter into chat-sized drill batches.</w:t>
      </w:r>
    </w:p>
    <w:p>
      <w:pPr>
        <w:pStyle w:val="Heading2"/>
        <w:keepNext/>
        <w:keepLines/>
      </w:pPr>
      <w:r>
        <w:t>2.2 Completion Rule</w:t>
      </w:r>
    </w:p>
    <w:p>
      <w:pPr/>
      <w:r>
        <w:t>Each production cycle ends only when every planned record in the chapter is complete, sequentially numbered, quality-checked and assembled into one editable chapter DOCX. Never deliver a partial chapter as the normal output. If a genuine technical limit prevents full completion, retain the draft as work in progress and do not mark the chapter complete.</w:t>
      </w:r>
    </w:p>
    <w:p>
      <w:pPr>
        <w:pStyle w:val="Heading1"/>
        <w:keepNext/>
        <w:keepLines/>
      </w:pPr>
      <w:r>
        <w:t>3. Library Architecture</w:t>
      </w:r>
    </w:p>
    <w:p>
      <w:pPr/>
      <w:r>
        <w:t>The library progresses from isolated foundations to movement, variable practice, opposition, tactical decision making, role-specific application, match simulation and assessment. Chapter counts are planning controls, not a reason to pad content.</w:t>
      </w:r>
    </w:p>
    <w:tbl>
      <w:tblPr>
        <w:tblW w:type="auto" w:w="0"/>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680"/>
            <w:shd w:fill="17365D"/>
            <w:vAlign w:val="center"/>
            <w:tcMar>
              <w:top w:w="90" w:type="dxa"/>
              <w:start w:w="110" w:type="dxa"/>
              <w:bottom w:w="90" w:type="dxa"/>
              <w:end w:w="110" w:type="dxa"/>
            </w:tcMar>
          </w:tcPr>
          <w:p>
            <w:pPr>
              <w:keepLines/>
            </w:pPr>
            <w:r>
              <w:rPr>
                <w:rFonts w:ascii="Arial" w:hAnsi="Arial"/>
                <w:b/>
                <w:color w:val="FFFFFF"/>
                <w:sz w:val="14"/>
              </w:rPr>
              <w:t>Ch.</w:t>
            </w:r>
          </w:p>
        </w:tc>
        <w:tc>
          <w:tcPr>
            <w:tcW w:type="dxa" w:w="1680"/>
            <w:shd w:fill="17365D"/>
            <w:vAlign w:val="center"/>
            <w:tcMar>
              <w:top w:w="90" w:type="dxa"/>
              <w:start w:w="110" w:type="dxa"/>
              <w:bottom w:w="90" w:type="dxa"/>
              <w:end w:w="110" w:type="dxa"/>
            </w:tcMar>
          </w:tcPr>
          <w:p>
            <w:pPr>
              <w:keepLines/>
            </w:pPr>
            <w:r>
              <w:rPr>
                <w:rFonts w:ascii="Arial" w:hAnsi="Arial"/>
                <w:b/>
                <w:color w:val="FFFFFF"/>
                <w:sz w:val="14"/>
              </w:rPr>
              <w:t>Chapter</w:t>
            </w:r>
          </w:p>
        </w:tc>
        <w:tc>
          <w:tcPr>
            <w:tcW w:type="dxa" w:w="1680"/>
            <w:shd w:fill="17365D"/>
            <w:vAlign w:val="center"/>
            <w:tcMar>
              <w:top w:w="90" w:type="dxa"/>
              <w:start w:w="110" w:type="dxa"/>
              <w:bottom w:w="90" w:type="dxa"/>
              <w:end w:w="110" w:type="dxa"/>
            </w:tcMar>
          </w:tcPr>
          <w:p>
            <w:pPr>
              <w:keepLines/>
            </w:pPr>
            <w:r>
              <w:rPr>
                <w:rFonts w:ascii="Arial" w:hAnsi="Arial"/>
                <w:b/>
                <w:color w:val="FFFFFF"/>
                <w:sz w:val="14"/>
              </w:rPr>
              <w:t>Prefix</w:t>
            </w:r>
          </w:p>
        </w:tc>
        <w:tc>
          <w:tcPr>
            <w:tcW w:type="dxa" w:w="1680"/>
            <w:shd w:fill="17365D"/>
            <w:vAlign w:val="center"/>
            <w:tcMar>
              <w:top w:w="90" w:type="dxa"/>
              <w:start w:w="110" w:type="dxa"/>
              <w:bottom w:w="90" w:type="dxa"/>
              <w:end w:w="110" w:type="dxa"/>
            </w:tcMar>
          </w:tcPr>
          <w:p>
            <w:pPr>
              <w:keepLines/>
            </w:pPr>
            <w:r>
              <w:rPr>
                <w:rFonts w:ascii="Arial" w:hAnsi="Arial"/>
                <w:b/>
                <w:color w:val="FFFFFF"/>
                <w:sz w:val="14"/>
              </w:rPr>
              <w:t>Target</w:t>
            </w:r>
          </w:p>
        </w:tc>
        <w:tc>
          <w:tcPr>
            <w:tcW w:type="dxa" w:w="1680"/>
            <w:shd w:fill="17365D"/>
            <w:vAlign w:val="center"/>
            <w:tcMar>
              <w:top w:w="90" w:type="dxa"/>
              <w:start w:w="110" w:type="dxa"/>
              <w:bottom w:w="90" w:type="dxa"/>
              <w:end w:w="110" w:type="dxa"/>
            </w:tcMar>
          </w:tcPr>
          <w:p>
            <w:pPr>
              <w:keepLines/>
            </w:pPr>
            <w:r>
              <w:rPr>
                <w:rFonts w:ascii="Arial" w:hAnsi="Arial"/>
                <w:b/>
                <w:color w:val="FFFFFF"/>
                <w:sz w:val="14"/>
              </w:rPr>
              <w:t>Status</w:t>
            </w:r>
          </w:p>
        </w:tc>
        <w:tc>
          <w:tcPr>
            <w:tcW w:type="dxa" w:w="1680"/>
            <w:shd w:fill="17365D"/>
            <w:vAlign w:val="center"/>
            <w:tcMar>
              <w:top w:w="90" w:type="dxa"/>
              <w:start w:w="110" w:type="dxa"/>
              <w:bottom w:w="90" w:type="dxa"/>
              <w:end w:w="110" w:type="dxa"/>
            </w:tcMar>
          </w:tcPr>
          <w:p>
            <w:pPr>
              <w:keepLines/>
            </w:pPr>
            <w:r>
              <w:rPr>
                <w:rFonts w:ascii="Arial" w:hAnsi="Arial"/>
                <w:b/>
                <w:color w:val="FFFFFF"/>
                <w:sz w:val="14"/>
              </w:rPr>
              <w:t>Scope</w:t>
            </w:r>
          </w:p>
        </w:tc>
      </w:tr>
      <w:tr>
        <w:tc>
          <w:tcPr>
            <w:tcW w:type="dxa" w:w="1680"/>
            <w:vAlign w:val="center"/>
            <w:tcMar>
              <w:top w:w="90" w:type="dxa"/>
              <w:start w:w="110" w:type="dxa"/>
              <w:bottom w:w="90" w:type="dxa"/>
              <w:end w:w="110" w:type="dxa"/>
            </w:tcMar>
          </w:tcPr>
          <w:p>
            <w:pPr>
              <w:keepLines/>
              <w:spacing w:after="0"/>
            </w:pPr>
            <w:r>
              <w:rPr>
                <w:rFonts w:ascii="Arial" w:hAnsi="Arial"/>
                <w:sz w:val="14"/>
              </w:rPr>
              <w:t>1</w:t>
            </w:r>
          </w:p>
        </w:tc>
        <w:tc>
          <w:tcPr>
            <w:tcW w:type="dxa" w:w="1680"/>
            <w:vAlign w:val="center"/>
            <w:tcMar>
              <w:top w:w="90" w:type="dxa"/>
              <w:start w:w="110" w:type="dxa"/>
              <w:bottom w:w="90" w:type="dxa"/>
              <w:end w:w="110" w:type="dxa"/>
            </w:tcMar>
          </w:tcPr>
          <w:p>
            <w:pPr>
              <w:keepLines/>
              <w:spacing w:after="0"/>
            </w:pPr>
            <w:r>
              <w:rPr>
                <w:rFonts w:ascii="Arial" w:hAnsi="Arial"/>
                <w:sz w:val="14"/>
              </w:rPr>
              <w:t>Batting</w:t>
            </w:r>
          </w:p>
        </w:tc>
        <w:tc>
          <w:tcPr>
            <w:tcW w:type="dxa" w:w="1680"/>
            <w:vAlign w:val="center"/>
            <w:tcMar>
              <w:top w:w="90" w:type="dxa"/>
              <w:start w:w="110" w:type="dxa"/>
              <w:bottom w:w="90" w:type="dxa"/>
              <w:end w:w="110" w:type="dxa"/>
            </w:tcMar>
          </w:tcPr>
          <w:p>
            <w:pPr>
              <w:keepLines/>
              <w:spacing w:after="0"/>
            </w:pPr>
            <w:r>
              <w:rPr>
                <w:rFonts w:ascii="Arial" w:hAnsi="Arial"/>
                <w:sz w:val="14"/>
              </w:rPr>
              <w:t>BA</w:t>
            </w:r>
          </w:p>
        </w:tc>
        <w:tc>
          <w:tcPr>
            <w:tcW w:type="dxa" w:w="1680"/>
            <w:vAlign w:val="center"/>
            <w:tcMar>
              <w:top w:w="90" w:type="dxa"/>
              <w:start w:w="110" w:type="dxa"/>
              <w:bottom w:w="90" w:type="dxa"/>
              <w:end w:w="110" w:type="dxa"/>
            </w:tcMar>
          </w:tcPr>
          <w:p>
            <w:pPr>
              <w:keepLines/>
              <w:spacing w:after="0"/>
            </w:pPr>
            <w:r>
              <w:rPr>
                <w:rFonts w:ascii="Arial" w:hAnsi="Arial"/>
                <w:sz w:val="14"/>
              </w:rPr>
              <w:t>140</w:t>
            </w:r>
          </w:p>
        </w:tc>
        <w:tc>
          <w:tcPr>
            <w:tcW w:type="dxa" w:w="1680"/>
            <w:vAlign w:val="center"/>
            <w:tcMar>
              <w:top w:w="90" w:type="dxa"/>
              <w:start w:w="110" w:type="dxa"/>
              <w:bottom w:w="90" w:type="dxa"/>
              <w:end w:w="110" w:type="dxa"/>
            </w:tcMar>
          </w:tcPr>
          <w:p>
            <w:pPr>
              <w:keepLines/>
              <w:spacing w:after="0"/>
            </w:pPr>
            <w:r>
              <w:rPr>
                <w:rFonts w:ascii="Arial" w:hAnsi="Arial"/>
                <w:sz w:val="14"/>
              </w:rPr>
              <w:t>Next</w:t>
            </w:r>
          </w:p>
        </w:tc>
        <w:tc>
          <w:tcPr>
            <w:tcW w:type="dxa" w:w="1680"/>
            <w:vAlign w:val="center"/>
            <w:tcMar>
              <w:top w:w="90" w:type="dxa"/>
              <w:start w:w="110" w:type="dxa"/>
              <w:bottom w:w="90" w:type="dxa"/>
              <w:end w:w="110" w:type="dxa"/>
            </w:tcMar>
          </w:tcPr>
          <w:p>
            <w:pPr>
              <w:keepLines/>
              <w:spacing w:after="0"/>
            </w:pPr>
            <w:r>
              <w:rPr>
                <w:rFonts w:ascii="Arial" w:hAnsi="Arial"/>
                <w:sz w:val="14"/>
              </w:rPr>
              <w:t>Grip, stance, alignment, scoring strokes, strike rotation, power, pace/spin plans and assessment.</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2</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Pace Bowling</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PB</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120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Run-up, alignment, release, seam, swing, length, variations, plans, spells and assessment.</w:t>
            </w:r>
          </w:p>
        </w:tc>
      </w:tr>
      <w:tr>
        <w:tc>
          <w:tcPr>
            <w:tcW w:type="dxa" w:w="1680"/>
            <w:vAlign w:val="center"/>
            <w:tcMar>
              <w:top w:w="90" w:type="dxa"/>
              <w:start w:w="110" w:type="dxa"/>
              <w:bottom w:w="90" w:type="dxa"/>
              <w:end w:w="110" w:type="dxa"/>
            </w:tcMar>
          </w:tcPr>
          <w:p>
            <w:pPr>
              <w:keepLines/>
              <w:spacing w:after="0"/>
            </w:pPr>
            <w:r>
              <w:rPr>
                <w:rFonts w:ascii="Arial" w:hAnsi="Arial"/>
                <w:sz w:val="14"/>
              </w:rPr>
              <w:t>3</w:t>
            </w:r>
          </w:p>
        </w:tc>
        <w:tc>
          <w:tcPr>
            <w:tcW w:type="dxa" w:w="1680"/>
            <w:vAlign w:val="center"/>
            <w:tcMar>
              <w:top w:w="90" w:type="dxa"/>
              <w:start w:w="110" w:type="dxa"/>
              <w:bottom w:w="90" w:type="dxa"/>
              <w:end w:w="110" w:type="dxa"/>
            </w:tcMar>
          </w:tcPr>
          <w:p>
            <w:pPr>
              <w:keepLines/>
              <w:spacing w:after="0"/>
            </w:pPr>
            <w:r>
              <w:rPr>
                <w:rFonts w:ascii="Arial" w:hAnsi="Arial"/>
                <w:sz w:val="14"/>
              </w:rPr>
              <w:t>Spin Bowling</w:t>
            </w:r>
          </w:p>
        </w:tc>
        <w:tc>
          <w:tcPr>
            <w:tcW w:type="dxa" w:w="1680"/>
            <w:vAlign w:val="center"/>
            <w:tcMar>
              <w:top w:w="90" w:type="dxa"/>
              <w:start w:w="110" w:type="dxa"/>
              <w:bottom w:w="90" w:type="dxa"/>
              <w:end w:w="110" w:type="dxa"/>
            </w:tcMar>
          </w:tcPr>
          <w:p>
            <w:pPr>
              <w:keepLines/>
              <w:spacing w:after="0"/>
            </w:pPr>
            <w:r>
              <w:rPr>
                <w:rFonts w:ascii="Arial" w:hAnsi="Arial"/>
                <w:sz w:val="14"/>
              </w:rPr>
              <w:t>SB</w:t>
            </w:r>
          </w:p>
        </w:tc>
        <w:tc>
          <w:tcPr>
            <w:tcW w:type="dxa" w:w="1680"/>
            <w:vAlign w:val="center"/>
            <w:tcMar>
              <w:top w:w="90" w:type="dxa"/>
              <w:start w:w="110" w:type="dxa"/>
              <w:bottom w:w="90" w:type="dxa"/>
              <w:end w:w="110" w:type="dxa"/>
            </w:tcMar>
          </w:tcPr>
          <w:p>
            <w:pPr>
              <w:keepLines/>
              <w:spacing w:after="0"/>
            </w:pPr>
            <w:r>
              <w:rPr>
                <w:rFonts w:ascii="Arial" w:hAnsi="Arial"/>
                <w:sz w:val="14"/>
              </w:rPr>
              <w:t>120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Action, revolutions, drift, dip, turn, pace, variations, fields, plans and assessment.</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4</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Catching</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CA</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100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Close, ring, boundary, high, reaction, diving, relay and pressure catching.</w:t>
            </w:r>
          </w:p>
        </w:tc>
      </w:tr>
      <w:tr>
        <w:tc>
          <w:tcPr>
            <w:tcW w:type="dxa" w:w="1680"/>
            <w:vAlign w:val="center"/>
            <w:tcMar>
              <w:top w:w="90" w:type="dxa"/>
              <w:start w:w="110" w:type="dxa"/>
              <w:bottom w:w="90" w:type="dxa"/>
              <w:end w:w="110" w:type="dxa"/>
            </w:tcMar>
          </w:tcPr>
          <w:p>
            <w:pPr>
              <w:keepLines/>
              <w:spacing w:after="0"/>
            </w:pPr>
            <w:r>
              <w:rPr>
                <w:rFonts w:ascii="Arial" w:hAnsi="Arial"/>
                <w:sz w:val="14"/>
              </w:rPr>
              <w:t>5</w:t>
            </w:r>
          </w:p>
        </w:tc>
        <w:tc>
          <w:tcPr>
            <w:tcW w:type="dxa" w:w="1680"/>
            <w:vAlign w:val="center"/>
            <w:tcMar>
              <w:top w:w="90" w:type="dxa"/>
              <w:start w:w="110" w:type="dxa"/>
              <w:bottom w:w="90" w:type="dxa"/>
              <w:end w:w="110" w:type="dxa"/>
            </w:tcMar>
          </w:tcPr>
          <w:p>
            <w:pPr>
              <w:keepLines/>
              <w:spacing w:after="0"/>
            </w:pPr>
            <w:r>
              <w:rPr>
                <w:rFonts w:ascii="Arial" w:hAnsi="Arial"/>
                <w:sz w:val="14"/>
              </w:rPr>
              <w:t>Throwing</w:t>
            </w:r>
          </w:p>
        </w:tc>
        <w:tc>
          <w:tcPr>
            <w:tcW w:type="dxa" w:w="1680"/>
            <w:vAlign w:val="center"/>
            <w:tcMar>
              <w:top w:w="90" w:type="dxa"/>
              <w:start w:w="110" w:type="dxa"/>
              <w:bottom w:w="90" w:type="dxa"/>
              <w:end w:w="110" w:type="dxa"/>
            </w:tcMar>
          </w:tcPr>
          <w:p>
            <w:pPr>
              <w:keepLines/>
              <w:spacing w:after="0"/>
            </w:pPr>
            <w:r>
              <w:rPr>
                <w:rFonts w:ascii="Arial" w:hAnsi="Arial"/>
                <w:sz w:val="14"/>
              </w:rPr>
              <w:t>TH</w:t>
            </w:r>
          </w:p>
        </w:tc>
        <w:tc>
          <w:tcPr>
            <w:tcW w:type="dxa" w:w="1680"/>
            <w:vAlign w:val="center"/>
            <w:tcMar>
              <w:top w:w="90" w:type="dxa"/>
              <w:start w:w="110" w:type="dxa"/>
              <w:bottom w:w="90" w:type="dxa"/>
              <w:end w:w="110" w:type="dxa"/>
            </w:tcMar>
          </w:tcPr>
          <w:p>
            <w:pPr>
              <w:keepLines/>
              <w:spacing w:after="0"/>
            </w:pPr>
            <w:r>
              <w:rPr>
                <w:rFonts w:ascii="Arial" w:hAnsi="Arial"/>
                <w:sz w:val="14"/>
              </w:rPr>
              <w:t>80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Grip, footwork, accuracy, power, quick release, relays and run-out execution.</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6</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Ground Fielding</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GF</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100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Approach, long barrier, pickup, one-hand pickup, slide, recovery and release.</w:t>
            </w:r>
          </w:p>
        </w:tc>
      </w:tr>
      <w:tr>
        <w:tc>
          <w:tcPr>
            <w:tcW w:type="dxa" w:w="1680"/>
            <w:vAlign w:val="center"/>
            <w:tcMar>
              <w:top w:w="90" w:type="dxa"/>
              <w:start w:w="110" w:type="dxa"/>
              <w:bottom w:w="90" w:type="dxa"/>
              <w:end w:w="110" w:type="dxa"/>
            </w:tcMar>
          </w:tcPr>
          <w:p>
            <w:pPr>
              <w:keepLines/>
              <w:spacing w:after="0"/>
            </w:pPr>
            <w:r>
              <w:rPr>
                <w:rFonts w:ascii="Arial" w:hAnsi="Arial"/>
                <w:sz w:val="14"/>
              </w:rPr>
              <w:t>7</w:t>
            </w:r>
          </w:p>
        </w:tc>
        <w:tc>
          <w:tcPr>
            <w:tcW w:type="dxa" w:w="1680"/>
            <w:vAlign w:val="center"/>
            <w:tcMar>
              <w:top w:w="90" w:type="dxa"/>
              <w:start w:w="110" w:type="dxa"/>
              <w:bottom w:w="90" w:type="dxa"/>
              <w:end w:w="110" w:type="dxa"/>
            </w:tcMar>
          </w:tcPr>
          <w:p>
            <w:pPr>
              <w:keepLines/>
              <w:spacing w:after="0"/>
            </w:pPr>
            <w:r>
              <w:rPr>
                <w:rFonts w:ascii="Arial" w:hAnsi="Arial"/>
                <w:sz w:val="14"/>
              </w:rPr>
              <w:t>Wicketkeeping</w:t>
            </w:r>
          </w:p>
        </w:tc>
        <w:tc>
          <w:tcPr>
            <w:tcW w:type="dxa" w:w="1680"/>
            <w:vAlign w:val="center"/>
            <w:tcMar>
              <w:top w:w="90" w:type="dxa"/>
              <w:start w:w="110" w:type="dxa"/>
              <w:bottom w:w="90" w:type="dxa"/>
              <w:end w:w="110" w:type="dxa"/>
            </w:tcMar>
          </w:tcPr>
          <w:p>
            <w:pPr>
              <w:keepLines/>
              <w:spacing w:after="0"/>
            </w:pPr>
            <w:r>
              <w:rPr>
                <w:rFonts w:ascii="Arial" w:hAnsi="Arial"/>
                <w:sz w:val="14"/>
              </w:rPr>
              <w:t>WK</w:t>
            </w:r>
          </w:p>
        </w:tc>
        <w:tc>
          <w:tcPr>
            <w:tcW w:type="dxa" w:w="1680"/>
            <w:vAlign w:val="center"/>
            <w:tcMar>
              <w:top w:w="90" w:type="dxa"/>
              <w:start w:w="110" w:type="dxa"/>
              <w:bottom w:w="90" w:type="dxa"/>
              <w:end w:w="110" w:type="dxa"/>
            </w:tcMar>
          </w:tcPr>
          <w:p>
            <w:pPr>
              <w:keepLines/>
              <w:spacing w:after="0"/>
            </w:pPr>
            <w:r>
              <w:rPr>
                <w:rFonts w:ascii="Arial" w:hAnsi="Arial"/>
                <w:sz w:val="14"/>
              </w:rPr>
              <w:t>100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Set position, takes, footwork, standing back/up, stumpings, deflections and leadership.</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8</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Running Between Wickets</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RW</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80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Calling, backing up, turning, judgement, twos, risk, pressure and partnerships.</w:t>
            </w:r>
          </w:p>
        </w:tc>
      </w:tr>
      <w:tr>
        <w:tc>
          <w:tcPr>
            <w:tcW w:type="dxa" w:w="1680"/>
            <w:vAlign w:val="center"/>
            <w:tcMar>
              <w:top w:w="90" w:type="dxa"/>
              <w:start w:w="110" w:type="dxa"/>
              <w:bottom w:w="90" w:type="dxa"/>
              <w:end w:w="110" w:type="dxa"/>
            </w:tcMar>
          </w:tcPr>
          <w:p>
            <w:pPr>
              <w:keepLines/>
              <w:spacing w:after="0"/>
            </w:pPr>
            <w:r>
              <w:rPr>
                <w:rFonts w:ascii="Arial" w:hAnsi="Arial"/>
                <w:sz w:val="14"/>
              </w:rPr>
              <w:t>9</w:t>
            </w:r>
          </w:p>
        </w:tc>
        <w:tc>
          <w:tcPr>
            <w:tcW w:type="dxa" w:w="1680"/>
            <w:vAlign w:val="center"/>
            <w:tcMar>
              <w:top w:w="90" w:type="dxa"/>
              <w:start w:w="110" w:type="dxa"/>
              <w:bottom w:w="90" w:type="dxa"/>
              <w:end w:w="110" w:type="dxa"/>
            </w:tcMar>
          </w:tcPr>
          <w:p>
            <w:pPr>
              <w:keepLines/>
              <w:spacing w:after="0"/>
            </w:pPr>
            <w:r>
              <w:rPr>
                <w:rFonts w:ascii="Arial" w:hAnsi="Arial"/>
                <w:sz w:val="14"/>
              </w:rPr>
              <w:t>Tactical Decision Making</w:t>
            </w:r>
          </w:p>
        </w:tc>
        <w:tc>
          <w:tcPr>
            <w:tcW w:type="dxa" w:w="1680"/>
            <w:vAlign w:val="center"/>
            <w:tcMar>
              <w:top w:w="90" w:type="dxa"/>
              <w:start w:w="110" w:type="dxa"/>
              <w:bottom w:w="90" w:type="dxa"/>
              <w:end w:w="110" w:type="dxa"/>
            </w:tcMar>
          </w:tcPr>
          <w:p>
            <w:pPr>
              <w:keepLines/>
              <w:spacing w:after="0"/>
            </w:pPr>
            <w:r>
              <w:rPr>
                <w:rFonts w:ascii="Arial" w:hAnsi="Arial"/>
                <w:sz w:val="14"/>
              </w:rPr>
              <w:t>TD</w:t>
            </w:r>
          </w:p>
        </w:tc>
        <w:tc>
          <w:tcPr>
            <w:tcW w:type="dxa" w:w="1680"/>
            <w:vAlign w:val="center"/>
            <w:tcMar>
              <w:top w:w="90" w:type="dxa"/>
              <w:start w:w="110" w:type="dxa"/>
              <w:bottom w:w="90" w:type="dxa"/>
              <w:end w:w="110" w:type="dxa"/>
            </w:tcMar>
          </w:tcPr>
          <w:p>
            <w:pPr>
              <w:keepLines/>
              <w:spacing w:after="0"/>
            </w:pPr>
            <w:r>
              <w:rPr>
                <w:rFonts w:ascii="Arial" w:hAnsi="Arial"/>
                <w:sz w:val="14"/>
              </w:rPr>
              <w:t>100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Scanning, risk, game state, option selection, batter-bowler contest and adaptive plans.</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10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Team Batting</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TB</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100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Partnerships, roles, tempo, resources, phases, chases, setting totals and declarations.</w:t>
            </w:r>
          </w:p>
        </w:tc>
      </w:tr>
      <w:tr>
        <w:tc>
          <w:tcPr>
            <w:tcW w:type="dxa" w:w="1680"/>
            <w:vAlign w:val="center"/>
            <w:tcMar>
              <w:top w:w="90" w:type="dxa"/>
              <w:start w:w="110" w:type="dxa"/>
              <w:bottom w:w="90" w:type="dxa"/>
              <w:end w:w="110" w:type="dxa"/>
            </w:tcMar>
          </w:tcPr>
          <w:p>
            <w:pPr>
              <w:keepLines/>
              <w:spacing w:after="0"/>
            </w:pPr>
            <w:r>
              <w:rPr>
                <w:rFonts w:ascii="Arial" w:hAnsi="Arial"/>
                <w:sz w:val="14"/>
              </w:rPr>
              <w:t>11</w:t>
            </w:r>
          </w:p>
        </w:tc>
        <w:tc>
          <w:tcPr>
            <w:tcW w:type="dxa" w:w="1680"/>
            <w:vAlign w:val="center"/>
            <w:tcMar>
              <w:top w:w="90" w:type="dxa"/>
              <w:start w:w="110" w:type="dxa"/>
              <w:bottom w:w="90" w:type="dxa"/>
              <w:end w:w="110" w:type="dxa"/>
            </w:tcMar>
          </w:tcPr>
          <w:p>
            <w:pPr>
              <w:keepLines/>
              <w:spacing w:after="0"/>
            </w:pPr>
            <w:r>
              <w:rPr>
                <w:rFonts w:ascii="Arial" w:hAnsi="Arial"/>
                <w:sz w:val="14"/>
              </w:rPr>
              <w:t>Team Bowling and Field Settings</w:t>
            </w:r>
          </w:p>
        </w:tc>
        <w:tc>
          <w:tcPr>
            <w:tcW w:type="dxa" w:w="1680"/>
            <w:vAlign w:val="center"/>
            <w:tcMar>
              <w:top w:w="90" w:type="dxa"/>
              <w:start w:w="110" w:type="dxa"/>
              <w:bottom w:w="90" w:type="dxa"/>
              <w:end w:w="110" w:type="dxa"/>
            </w:tcMar>
          </w:tcPr>
          <w:p>
            <w:pPr>
              <w:keepLines/>
              <w:spacing w:after="0"/>
            </w:pPr>
            <w:r>
              <w:rPr>
                <w:rFonts w:ascii="Arial" w:hAnsi="Arial"/>
                <w:sz w:val="14"/>
              </w:rPr>
              <w:t>BF</w:t>
            </w:r>
          </w:p>
        </w:tc>
        <w:tc>
          <w:tcPr>
            <w:tcW w:type="dxa" w:w="1680"/>
            <w:vAlign w:val="center"/>
            <w:tcMar>
              <w:top w:w="90" w:type="dxa"/>
              <w:start w:w="110" w:type="dxa"/>
              <w:bottom w:w="90" w:type="dxa"/>
              <w:end w:w="110" w:type="dxa"/>
            </w:tcMar>
          </w:tcPr>
          <w:p>
            <w:pPr>
              <w:keepLines/>
              <w:spacing w:after="0"/>
            </w:pPr>
            <w:r>
              <w:rPr>
                <w:rFonts w:ascii="Arial" w:hAnsi="Arial"/>
                <w:sz w:val="14"/>
              </w:rPr>
              <w:t>100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Plans, fields, phases, pressure, wickets, containment, match-ups and captaincy.</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12</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Pressure and Transition Scenarios</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PS</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80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After-error response, new batter, new ball, wickets, collapses, momentum and clutch play.</w:t>
            </w:r>
          </w:p>
        </w:tc>
      </w:tr>
      <w:tr>
        <w:tc>
          <w:tcPr>
            <w:tcW w:type="dxa" w:w="1680"/>
            <w:vAlign w:val="center"/>
            <w:tcMar>
              <w:top w:w="90" w:type="dxa"/>
              <w:start w:w="110" w:type="dxa"/>
              <w:bottom w:w="90" w:type="dxa"/>
              <w:end w:w="110" w:type="dxa"/>
            </w:tcMar>
          </w:tcPr>
          <w:p>
            <w:pPr>
              <w:keepLines/>
              <w:spacing w:after="0"/>
            </w:pPr>
            <w:r>
              <w:rPr>
                <w:rFonts w:ascii="Arial" w:hAnsi="Arial"/>
                <w:sz w:val="14"/>
              </w:rPr>
              <w:t>13</w:t>
            </w:r>
          </w:p>
        </w:tc>
        <w:tc>
          <w:tcPr>
            <w:tcW w:type="dxa" w:w="1680"/>
            <w:vAlign w:val="center"/>
            <w:tcMar>
              <w:top w:w="90" w:type="dxa"/>
              <w:start w:w="110" w:type="dxa"/>
              <w:bottom w:w="90" w:type="dxa"/>
              <w:end w:w="110" w:type="dxa"/>
            </w:tcMar>
          </w:tcPr>
          <w:p>
            <w:pPr>
              <w:keepLines/>
              <w:spacing w:after="0"/>
            </w:pPr>
            <w:r>
              <w:rPr>
                <w:rFonts w:ascii="Arial" w:hAnsi="Arial"/>
                <w:sz w:val="14"/>
              </w:rPr>
              <w:t>Conditioning Through Cricket</w:t>
            </w:r>
          </w:p>
        </w:tc>
        <w:tc>
          <w:tcPr>
            <w:tcW w:type="dxa" w:w="1680"/>
            <w:vAlign w:val="center"/>
            <w:tcMar>
              <w:top w:w="90" w:type="dxa"/>
              <w:start w:w="110" w:type="dxa"/>
              <w:bottom w:w="90" w:type="dxa"/>
              <w:end w:w="110" w:type="dxa"/>
            </w:tcMar>
          </w:tcPr>
          <w:p>
            <w:pPr>
              <w:keepLines/>
              <w:spacing w:after="0"/>
            </w:pPr>
            <w:r>
              <w:rPr>
                <w:rFonts w:ascii="Arial" w:hAnsi="Arial"/>
                <w:sz w:val="14"/>
              </w:rPr>
              <w:t>CC</w:t>
            </w:r>
          </w:p>
        </w:tc>
        <w:tc>
          <w:tcPr>
            <w:tcW w:type="dxa" w:w="1680"/>
            <w:vAlign w:val="center"/>
            <w:tcMar>
              <w:top w:w="90" w:type="dxa"/>
              <w:start w:w="110" w:type="dxa"/>
              <w:bottom w:w="90" w:type="dxa"/>
              <w:end w:w="110" w:type="dxa"/>
            </w:tcMar>
          </w:tcPr>
          <w:p>
            <w:pPr>
              <w:keepLines/>
              <w:spacing w:after="0"/>
            </w:pPr>
            <w:r>
              <w:rPr>
                <w:rFonts w:ascii="Arial" w:hAnsi="Arial"/>
                <w:sz w:val="14"/>
              </w:rPr>
              <w:t>80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Cricket-specific speed, repeat efforts, agility, work capacity and skill under fatigue.</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14</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Small-Sided and Constraint Games</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SG</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100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Representative games manipulating space, scoring, time, numbers, zones and consequences.</w:t>
            </w:r>
          </w:p>
        </w:tc>
      </w:tr>
      <w:tr>
        <w:tc>
          <w:tcPr>
            <w:tcW w:type="dxa" w:w="1680"/>
            <w:vAlign w:val="center"/>
            <w:tcMar>
              <w:top w:w="90" w:type="dxa"/>
              <w:start w:w="110" w:type="dxa"/>
              <w:bottom w:w="90" w:type="dxa"/>
              <w:end w:w="110" w:type="dxa"/>
            </w:tcMar>
          </w:tcPr>
          <w:p>
            <w:pPr>
              <w:keepLines/>
              <w:spacing w:after="0"/>
            </w:pPr>
            <w:r>
              <w:rPr>
                <w:rFonts w:ascii="Arial" w:hAnsi="Arial"/>
                <w:sz w:val="14"/>
              </w:rPr>
              <w:t>15</w:t>
            </w:r>
          </w:p>
        </w:tc>
        <w:tc>
          <w:tcPr>
            <w:tcW w:type="dxa" w:w="1680"/>
            <w:vAlign w:val="center"/>
            <w:tcMar>
              <w:top w:w="90" w:type="dxa"/>
              <w:start w:w="110" w:type="dxa"/>
              <w:bottom w:w="90" w:type="dxa"/>
              <w:end w:w="110" w:type="dxa"/>
            </w:tcMar>
          </w:tcPr>
          <w:p>
            <w:pPr>
              <w:keepLines/>
              <w:spacing w:after="0"/>
            </w:pPr>
            <w:r>
              <w:rPr>
                <w:rFonts w:ascii="Arial" w:hAnsi="Arial"/>
                <w:sz w:val="14"/>
              </w:rPr>
              <w:t>Match Simulation</w:t>
            </w:r>
          </w:p>
        </w:tc>
        <w:tc>
          <w:tcPr>
            <w:tcW w:type="dxa" w:w="1680"/>
            <w:vAlign w:val="center"/>
            <w:tcMar>
              <w:top w:w="90" w:type="dxa"/>
              <w:start w:w="110" w:type="dxa"/>
              <w:bottom w:w="90" w:type="dxa"/>
              <w:end w:w="110" w:type="dxa"/>
            </w:tcMar>
          </w:tcPr>
          <w:p>
            <w:pPr>
              <w:keepLines/>
              <w:spacing w:after="0"/>
            </w:pPr>
            <w:r>
              <w:rPr>
                <w:rFonts w:ascii="Arial" w:hAnsi="Arial"/>
                <w:sz w:val="14"/>
              </w:rPr>
              <w:t>MS</w:t>
            </w:r>
          </w:p>
        </w:tc>
        <w:tc>
          <w:tcPr>
            <w:tcW w:type="dxa" w:w="1680"/>
            <w:vAlign w:val="center"/>
            <w:tcMar>
              <w:top w:w="90" w:type="dxa"/>
              <w:start w:w="110" w:type="dxa"/>
              <w:bottom w:w="90" w:type="dxa"/>
              <w:end w:w="110" w:type="dxa"/>
            </w:tcMar>
          </w:tcPr>
          <w:p>
            <w:pPr>
              <w:keepLines/>
              <w:spacing w:after="0"/>
            </w:pPr>
            <w:r>
              <w:rPr>
                <w:rFonts w:ascii="Arial" w:hAnsi="Arial"/>
                <w:sz w:val="14"/>
              </w:rPr>
              <w:t>100</w:t>
            </w:r>
          </w:p>
        </w:tc>
        <w:tc>
          <w:tcPr>
            <w:tcW w:type="dxa" w:w="1680"/>
            <w:vAlign w:val="center"/>
            <w:tcMar>
              <w:top w:w="90" w:type="dxa"/>
              <w:start w:w="110" w:type="dxa"/>
              <w:bottom w:w="90" w:type="dxa"/>
              <w:end w:w="110" w:type="dxa"/>
            </w:tcMar>
          </w:tcPr>
          <w:p>
            <w:pPr>
              <w:keepLines/>
              <w:spacing w:after="0"/>
            </w:pPr>
            <w:r>
              <w:rPr>
                <w:rFonts w:ascii="Arial" w:hAnsi="Arial"/>
                <w:sz w:val="14"/>
              </w:rPr>
              <w:t>Planned</w:t>
            </w:r>
          </w:p>
        </w:tc>
        <w:tc>
          <w:tcPr>
            <w:tcW w:type="dxa" w:w="1680"/>
            <w:vAlign w:val="center"/>
            <w:tcMar>
              <w:top w:w="90" w:type="dxa"/>
              <w:start w:w="110" w:type="dxa"/>
              <w:bottom w:w="90" w:type="dxa"/>
              <w:end w:w="110" w:type="dxa"/>
            </w:tcMar>
          </w:tcPr>
          <w:p>
            <w:pPr>
              <w:keepLines/>
              <w:spacing w:after="0"/>
            </w:pPr>
            <w:r>
              <w:rPr>
                <w:rFonts w:ascii="Arial" w:hAnsi="Arial"/>
                <w:sz w:val="14"/>
              </w:rPr>
              <w:t>Phase, scenario, innings and full-match simulations across formats.</w:t>
            </w:r>
          </w:p>
        </w:tc>
      </w:tr>
      <w:tr>
        <w:tc>
          <w:tcPr>
            <w:tcW w:type="dxa" w:w="1680"/>
            <w:vAlign w:val="center"/>
            <w:shd w:fill="EAF0F6"/>
            <w:tcMar>
              <w:top w:w="90" w:type="dxa"/>
              <w:start w:w="110" w:type="dxa"/>
              <w:bottom w:w="90" w:type="dxa"/>
              <w:end w:w="110" w:type="dxa"/>
            </w:tcMar>
          </w:tcPr>
          <w:p>
            <w:pPr>
              <w:keepLines/>
              <w:spacing w:after="0"/>
            </w:pPr>
            <w:r>
              <w:rPr>
                <w:rFonts w:ascii="Arial" w:hAnsi="Arial"/>
                <w:sz w:val="14"/>
              </w:rPr>
              <w:t>16</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Testing and Assessment</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TA</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60</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Planned</w:t>
            </w:r>
          </w:p>
        </w:tc>
        <w:tc>
          <w:tcPr>
            <w:tcW w:type="dxa" w:w="1680"/>
            <w:vAlign w:val="center"/>
            <w:shd w:fill="EAF0F6"/>
            <w:tcMar>
              <w:top w:w="90" w:type="dxa"/>
              <w:start w:w="110" w:type="dxa"/>
              <w:bottom w:w="90" w:type="dxa"/>
              <w:end w:w="110" w:type="dxa"/>
            </w:tcMar>
          </w:tcPr>
          <w:p>
            <w:pPr>
              <w:keepLines/>
              <w:spacing w:after="0"/>
            </w:pPr>
            <w:r>
              <w:rPr>
                <w:rFonts w:ascii="Arial" w:hAnsi="Arial"/>
                <w:sz w:val="14"/>
              </w:rPr>
              <w:t>Technical tests, tactical observation, benchmarks, profiling, review and return-to-play checks.</w:t>
            </w:r>
          </w:p>
        </w:tc>
      </w:tr>
    </w:tbl>
    <w:p/>
    <w:p>
      <w:pPr/>
      <w:r>
        <w:t>Coverage rule: fielding is deliberately separated into Catching, Throwing and Ground Fielding so each receives a full technical and tactical progression. Fast/pace and spin bowling are separate chapters. Cross-skill and team chapters integrate these capabilities under representative pressure.</w:t>
      </w:r>
    </w:p>
    <w:p>
      <w:pPr>
        <w:pStyle w:val="Heading2"/>
        <w:keepNext/>
        <w:keepLines/>
      </w:pPr>
      <w:r>
        <w:t>3.1 Standard Internal Progression</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Proportion</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Development Stage</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Primary Focus</w:t>
            </w:r>
          </w:p>
        </w:tc>
      </w:tr>
      <w:tr>
        <w:tc>
          <w:tcPr>
            <w:tcW w:type="dxa" w:w="3360"/>
            <w:vAlign w:val="center"/>
            <w:tcMar>
              <w:top w:w="90" w:type="dxa"/>
              <w:start w:w="110" w:type="dxa"/>
              <w:bottom w:w="90" w:type="dxa"/>
              <w:end w:w="110" w:type="dxa"/>
            </w:tcMar>
          </w:tcPr>
          <w:p>
            <w:pPr>
              <w:keepLines/>
              <w:spacing w:after="0"/>
            </w:pPr>
            <w:r>
              <w:rPr>
                <w:rFonts w:ascii="Arial" w:hAnsi="Arial"/>
                <w:sz w:val="16"/>
              </w:rPr>
              <w:t>First 15-20%</w:t>
            </w:r>
          </w:p>
        </w:tc>
        <w:tc>
          <w:tcPr>
            <w:tcW w:type="dxa" w:w="3360"/>
            <w:vAlign w:val="center"/>
            <w:tcMar>
              <w:top w:w="90" w:type="dxa"/>
              <w:start w:w="110" w:type="dxa"/>
              <w:bottom w:w="90" w:type="dxa"/>
              <w:end w:w="110" w:type="dxa"/>
            </w:tcMar>
          </w:tcPr>
          <w:p>
            <w:pPr>
              <w:keepLines/>
              <w:spacing w:after="0"/>
            </w:pPr>
            <w:r>
              <w:rPr>
                <w:rFonts w:ascii="Arial" w:hAnsi="Arial"/>
                <w:sz w:val="16"/>
              </w:rPr>
              <w:t>Foundations</w:t>
            </w:r>
          </w:p>
        </w:tc>
        <w:tc>
          <w:tcPr>
            <w:tcW w:type="dxa" w:w="3360"/>
            <w:vAlign w:val="center"/>
            <w:tcMar>
              <w:top w:w="90" w:type="dxa"/>
              <w:start w:w="110" w:type="dxa"/>
              <w:bottom w:w="90" w:type="dxa"/>
              <w:end w:w="110" w:type="dxa"/>
            </w:tcMar>
          </w:tcPr>
          <w:p>
            <w:pPr>
              <w:keepLines/>
              <w:spacing w:after="0"/>
            </w:pPr>
            <w:r>
              <w:rPr>
                <w:rFonts w:ascii="Arial" w:hAnsi="Arial"/>
                <w:sz w:val="16"/>
              </w:rPr>
              <w:t>Safe technique, body position, contact/release quality and repeatable routines.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Next 15-20%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Movement and variability</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Skill on the move, changing feeds, angles, distances, lines and targets.</w:t>
            </w:r>
          </w:p>
        </w:tc>
      </w:tr>
      <w:tr>
        <w:tc>
          <w:tcPr>
            <w:tcW w:type="dxa" w:w="3360"/>
            <w:vAlign w:val="center"/>
            <w:tcMar>
              <w:top w:w="90" w:type="dxa"/>
              <w:start w:w="110" w:type="dxa"/>
              <w:bottom w:w="90" w:type="dxa"/>
              <w:end w:w="110" w:type="dxa"/>
            </w:tcMar>
          </w:tcPr>
          <w:p>
            <w:pPr>
              <w:keepLines/>
              <w:spacing w:after="0"/>
            </w:pPr>
            <w:r>
              <w:rPr>
                <w:rFonts w:ascii="Arial" w:hAnsi="Arial"/>
                <w:sz w:val="16"/>
              </w:rPr>
              <w:t>Middle 20%</w:t>
            </w:r>
          </w:p>
        </w:tc>
        <w:tc>
          <w:tcPr>
            <w:tcW w:type="dxa" w:w="3360"/>
            <w:vAlign w:val="center"/>
            <w:tcMar>
              <w:top w:w="90" w:type="dxa"/>
              <w:start w:w="110" w:type="dxa"/>
              <w:bottom w:w="90" w:type="dxa"/>
              <w:end w:w="110" w:type="dxa"/>
            </w:tcMar>
          </w:tcPr>
          <w:p>
            <w:pPr>
              <w:keepLines/>
              <w:spacing w:after="0"/>
            </w:pPr>
            <w:r>
              <w:rPr>
                <w:rFonts w:ascii="Arial" w:hAnsi="Arial"/>
                <w:sz w:val="16"/>
              </w:rPr>
              <w:t>Pressure and opposition</w:t>
            </w:r>
          </w:p>
        </w:tc>
        <w:tc>
          <w:tcPr>
            <w:tcW w:type="dxa" w:w="3360"/>
            <w:vAlign w:val="center"/>
            <w:tcMar>
              <w:top w:w="90" w:type="dxa"/>
              <w:start w:w="110" w:type="dxa"/>
              <w:bottom w:w="90" w:type="dxa"/>
              <w:end w:w="110" w:type="dxa"/>
            </w:tcMar>
          </w:tcPr>
          <w:p>
            <w:pPr>
              <w:keepLines/>
              <w:spacing w:after="0"/>
            </w:pPr>
            <w:r>
              <w:rPr>
                <w:rFonts w:ascii="Arial" w:hAnsi="Arial"/>
                <w:sz w:val="16"/>
              </w:rPr>
              <w:t>Time pressure, consequences, realistic interference and recovery after error.</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Next 20%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Tactical and team use</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Role clarity, communication, plans, partnerships, fields and phase objectives.</w:t>
            </w:r>
          </w:p>
        </w:tc>
      </w:tr>
      <w:tr>
        <w:tc>
          <w:tcPr>
            <w:tcW w:type="dxa" w:w="3360"/>
            <w:vAlign w:val="center"/>
            <w:tcMar>
              <w:top w:w="90" w:type="dxa"/>
              <w:start w:w="110" w:type="dxa"/>
              <w:bottom w:w="90" w:type="dxa"/>
              <w:end w:w="110" w:type="dxa"/>
            </w:tcMar>
          </w:tcPr>
          <w:p>
            <w:pPr>
              <w:keepLines/>
              <w:spacing w:after="0"/>
            </w:pPr>
            <w:r>
              <w:rPr>
                <w:rFonts w:ascii="Arial" w:hAnsi="Arial"/>
                <w:sz w:val="16"/>
              </w:rPr>
              <w:t>Final 20-25%</w:t>
            </w:r>
          </w:p>
        </w:tc>
        <w:tc>
          <w:tcPr>
            <w:tcW w:type="dxa" w:w="3360"/>
            <w:vAlign w:val="center"/>
            <w:tcMar>
              <w:top w:w="90" w:type="dxa"/>
              <w:start w:w="110" w:type="dxa"/>
              <w:bottom w:w="90" w:type="dxa"/>
              <w:end w:w="110" w:type="dxa"/>
            </w:tcMar>
          </w:tcPr>
          <w:p>
            <w:pPr>
              <w:keepLines/>
              <w:spacing w:after="0"/>
            </w:pPr>
            <w:r>
              <w:rPr>
                <w:rFonts w:ascii="Arial" w:hAnsi="Arial"/>
                <w:sz w:val="16"/>
              </w:rPr>
              <w:t>Match scenarios and assessment</w:t>
            </w:r>
          </w:p>
        </w:tc>
        <w:tc>
          <w:tcPr>
            <w:tcW w:type="dxa" w:w="3360"/>
            <w:vAlign w:val="center"/>
            <w:tcMar>
              <w:top w:w="90" w:type="dxa"/>
              <w:start w:w="110" w:type="dxa"/>
              <w:bottom w:w="90" w:type="dxa"/>
              <w:end w:w="110" w:type="dxa"/>
            </w:tcMar>
          </w:tcPr>
          <w:p>
            <w:pPr>
              <w:keepLines/>
              <w:spacing w:after="0"/>
            </w:pPr>
            <w:r>
              <w:rPr>
                <w:rFonts w:ascii="Arial" w:hAnsi="Arial"/>
                <w:sz w:val="16"/>
              </w:rPr>
              <w:t>Format-specific scenarios, fatigue, score/time pressure, testing and review.</w:t>
            </w:r>
          </w:p>
        </w:tc>
      </w:tr>
    </w:tbl>
    <w:p/>
    <w:p>
      <w:pPr>
        <w:pStyle w:val="Heading1"/>
        <w:keepNext/>
        <w:keepLines/>
      </w:pPr>
      <w:r>
        <w:t>4. Chapter and Drill Numbering</w:t>
      </w:r>
    </w:p>
    <w:p>
      <w:pPr>
        <w:pStyle w:val="Heading2"/>
        <w:keepNext/>
        <w:keepLines/>
      </w:pPr>
      <w:r>
        <w:t>4.1 Drill ID Format</w:t>
      </w:r>
    </w:p>
    <w:p>
      <w:pPr/>
      <w:r>
        <w:t>Every drill ID consists of the approved two-letter chapter prefix, a hyphen and a three-digit sequential number.</w:t>
      </w:r>
    </w:p>
    <w:tbl>
      <w:tblPr>
        <w:tblW w:type="auto" w:w="0"/>
        <w:tblLook w:firstColumn="1" w:firstRow="1" w:lastColumn="0" w:lastRow="0" w:noHBand="0" w:noVBand="1" w:val="04A0"/>
      </w:tblPr>
      <w:tblGrid>
        <w:gridCol w:w="10080"/>
      </w:tblGrid>
      <w:tr>
        <w:tc>
          <w:tcPr>
            <w:tcW w:type="dxa" w:w="10080"/>
            <w:shd w:fill="D9E6F2"/>
            <w:tcMar>
              <w:top w:w="150" w:type="dxa"/>
              <w:start w:w="160" w:type="dxa"/>
              <w:bottom w:w="150" w:type="dxa"/>
              <w:end w:w="160" w:type="dxa"/>
            </w:tcMar>
          </w:tcPr>
          <w:p>
            <w:pPr>
              <w:keepLines/>
            </w:pPr>
            <w:r>
              <w:rPr>
                <w:rFonts w:ascii="Arial" w:hAnsi="Arial"/>
                <w:b/>
                <w:color w:val="17365D"/>
                <w:sz w:val="19"/>
              </w:rPr>
              <w:t>PREFIX-###</w:t>
              <w:br/>
              <w:t>Examples: BA-001 | PB-001 | WK-037 | MS-100</w:t>
            </w:r>
          </w:p>
        </w:tc>
      </w:tr>
    </w:tbl>
    <w:p/>
    <w:p>
      <w:pPr>
        <w:ind w:left="280" w:hanging="160"/>
      </w:pPr>
      <w:r>
        <w:rPr>
          <w:b/>
        </w:rPr>
        <w:t xml:space="preserve">• </w:t>
      </w:r>
      <w:r>
        <w:t>Always use leading zeroes: BA-001, not BA-1.</w:t>
      </w:r>
    </w:p>
    <w:p>
      <w:pPr>
        <w:ind w:left="280" w:hanging="160"/>
      </w:pPr>
      <w:r>
        <w:rPr>
          <w:b/>
        </w:rPr>
        <w:t xml:space="preserve">• </w:t>
      </w:r>
      <w:r>
        <w:t>Do not skip, duplicate or recycle an ID.</w:t>
      </w:r>
    </w:p>
    <w:p>
      <w:pPr>
        <w:ind w:left="280" w:hanging="160"/>
      </w:pPr>
      <w:r>
        <w:rPr>
          <w:b/>
        </w:rPr>
        <w:t xml:space="preserve">• </w:t>
      </w:r>
      <w:r>
        <w:t>Write the heading as “BA-001 - Balanced Batting Setup”.</w:t>
      </w:r>
    </w:p>
    <w:p>
      <w:pPr>
        <w:ind w:left="280" w:hanging="160"/>
      </w:pPr>
      <w:r>
        <w:rPr>
          <w:b/>
        </w:rPr>
        <w:t xml:space="preserve">• </w:t>
      </w:r>
      <w:r>
        <w:t>A renamed drill retains its ID unless formally removed and replaced.</w:t>
      </w:r>
    </w:p>
    <w:p>
      <w:pPr>
        <w:ind w:left="280" w:hanging="160"/>
      </w:pPr>
      <w:r>
        <w:rPr>
          <w:b/>
        </w:rPr>
        <w:t xml:space="preserve">• </w:t>
      </w:r>
      <w:r>
        <w:t>Related-drill references use the ID and exact current title.</w:t>
      </w:r>
    </w:p>
    <w:p>
      <w:pPr>
        <w:pStyle w:val="Heading2"/>
        <w:keepNext/>
        <w:keepLines/>
      </w:pPr>
      <w:r>
        <w:t>4.2 Chapter File Output</w:t>
      </w:r>
    </w:p>
    <w:p>
      <w:pPr/>
      <w:r>
        <w:t>The standard production unit is one complete chapter, not a fixed number of drills per chat response. Create every planned drill in the chapter, assemble them in sequential order and deliver one clean editable DOCX named “Chapter_##_[Chapter_Name]_[Prefix-Start_to_Prefix-End]_v#.#.docx”. The chapter file must include a chapter title page, chapter scope, drill index, all complete drill records and a chapter-end assessment/review section.</w:t>
      </w:r>
    </w:p>
    <w:p>
      <w:pPr>
        <w:pStyle w:val="Heading1"/>
        <w:keepNext/>
        <w:keepLines/>
      </w:pPr>
      <w:r>
        <w:t>5. Approved Drill Record Structure</w:t>
      </w:r>
    </w:p>
    <w:p>
      <w:pPr/>
      <w:r>
        <w:t>Every full-format record contains these 28 fields in this exact order.</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5"/>
              </w:rPr>
              <w:t>No.</w:t>
            </w:r>
          </w:p>
        </w:tc>
        <w:tc>
          <w:tcPr>
            <w:tcW w:type="dxa" w:w="3360"/>
            <w:shd w:fill="17365D"/>
            <w:vAlign w:val="center"/>
            <w:tcMar>
              <w:top w:w="90" w:type="dxa"/>
              <w:start w:w="110" w:type="dxa"/>
              <w:bottom w:w="90" w:type="dxa"/>
              <w:end w:w="110" w:type="dxa"/>
            </w:tcMar>
          </w:tcPr>
          <w:p>
            <w:pPr>
              <w:keepLines/>
            </w:pPr>
            <w:r>
              <w:rPr>
                <w:rFonts w:ascii="Arial" w:hAnsi="Arial"/>
                <w:b/>
                <w:color w:val="FFFFFF"/>
                <w:sz w:val="15"/>
              </w:rPr>
              <w:t>Required Field</w:t>
            </w:r>
          </w:p>
        </w:tc>
        <w:tc>
          <w:tcPr>
            <w:tcW w:type="dxa" w:w="3360"/>
            <w:shd w:fill="17365D"/>
            <w:vAlign w:val="center"/>
            <w:tcMar>
              <w:top w:w="90" w:type="dxa"/>
              <w:start w:w="110" w:type="dxa"/>
              <w:bottom w:w="90" w:type="dxa"/>
              <w:end w:w="110" w:type="dxa"/>
            </w:tcMar>
          </w:tcPr>
          <w:p>
            <w:pPr>
              <w:keepLines/>
            </w:pPr>
            <w:r>
              <w:rPr>
                <w:rFonts w:ascii="Arial" w:hAnsi="Arial"/>
                <w:b/>
                <w:color w:val="FFFFFF"/>
                <w:sz w:val="15"/>
              </w:rPr>
              <w:t>Standard</w:t>
            </w:r>
          </w:p>
        </w:tc>
      </w:tr>
      <w:tr>
        <w:tc>
          <w:tcPr>
            <w:tcW w:type="dxa" w:w="3360"/>
            <w:vAlign w:val="center"/>
            <w:tcMar>
              <w:top w:w="90" w:type="dxa"/>
              <w:start w:w="110" w:type="dxa"/>
              <w:bottom w:w="90" w:type="dxa"/>
              <w:end w:w="110" w:type="dxa"/>
            </w:tcMar>
          </w:tcPr>
          <w:p>
            <w:pPr>
              <w:keepLines/>
              <w:spacing w:after="0"/>
            </w:pPr>
            <w:r>
              <w:rPr>
                <w:rFonts w:ascii="Arial" w:hAnsi="Arial"/>
                <w:sz w:val="15"/>
              </w:rPr>
              <w:t>1</w:t>
            </w:r>
          </w:p>
        </w:tc>
        <w:tc>
          <w:tcPr>
            <w:tcW w:type="dxa" w:w="3360"/>
            <w:vAlign w:val="center"/>
            <w:tcMar>
              <w:top w:w="90" w:type="dxa"/>
              <w:start w:w="110" w:type="dxa"/>
              <w:bottom w:w="90" w:type="dxa"/>
              <w:end w:w="110" w:type="dxa"/>
            </w:tcMar>
          </w:tcPr>
          <w:p>
            <w:pPr>
              <w:keepLines/>
              <w:spacing w:after="0"/>
            </w:pPr>
            <w:r>
              <w:rPr>
                <w:rFonts w:ascii="Arial" w:hAnsi="Arial"/>
                <w:sz w:val="15"/>
              </w:rPr>
              <w:t>Drill title heading</w:t>
            </w:r>
          </w:p>
        </w:tc>
        <w:tc>
          <w:tcPr>
            <w:tcW w:type="dxa" w:w="3360"/>
            <w:vAlign w:val="center"/>
            <w:tcMar>
              <w:top w:w="90" w:type="dxa"/>
              <w:start w:w="110" w:type="dxa"/>
              <w:bottom w:w="90" w:type="dxa"/>
              <w:end w:w="110" w:type="dxa"/>
            </w:tcMar>
          </w:tcPr>
          <w:p>
            <w:pPr>
              <w:keepLines/>
              <w:spacing w:after="0"/>
            </w:pPr>
            <w:r>
              <w:rPr>
                <w:rFonts w:ascii="Arial" w:hAnsi="Arial"/>
                <w:sz w:val="15"/>
              </w:rPr>
              <w:t>ID and unique descriptive name.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Drill ID</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Exact prefix and sequence.</w:t>
            </w:r>
          </w:p>
        </w:tc>
      </w:tr>
      <w:tr>
        <w:tc>
          <w:tcPr>
            <w:tcW w:type="dxa" w:w="3360"/>
            <w:vAlign w:val="center"/>
            <w:tcMar>
              <w:top w:w="90" w:type="dxa"/>
              <w:start w:w="110" w:type="dxa"/>
              <w:bottom w:w="90" w:type="dxa"/>
              <w:end w:w="110" w:type="dxa"/>
            </w:tcMar>
          </w:tcPr>
          <w:p>
            <w:pPr>
              <w:keepLines/>
              <w:spacing w:after="0"/>
            </w:pPr>
            <w:r>
              <w:rPr>
                <w:rFonts w:ascii="Arial" w:hAnsi="Arial"/>
                <w:sz w:val="15"/>
              </w:rPr>
              <w:t>3</w:t>
            </w:r>
          </w:p>
        </w:tc>
        <w:tc>
          <w:tcPr>
            <w:tcW w:type="dxa" w:w="3360"/>
            <w:vAlign w:val="center"/>
            <w:tcMar>
              <w:top w:w="90" w:type="dxa"/>
              <w:start w:w="110" w:type="dxa"/>
              <w:bottom w:w="90" w:type="dxa"/>
              <w:end w:w="110" w:type="dxa"/>
            </w:tcMar>
          </w:tcPr>
          <w:p>
            <w:pPr>
              <w:keepLines/>
              <w:spacing w:after="0"/>
            </w:pPr>
            <w:r>
              <w:rPr>
                <w:rFonts w:ascii="Arial" w:hAnsi="Arial"/>
                <w:sz w:val="15"/>
              </w:rPr>
              <w:t>Category</w:t>
            </w:r>
          </w:p>
        </w:tc>
        <w:tc>
          <w:tcPr>
            <w:tcW w:type="dxa" w:w="3360"/>
            <w:vAlign w:val="center"/>
            <w:tcMar>
              <w:top w:w="90" w:type="dxa"/>
              <w:start w:w="110" w:type="dxa"/>
              <w:bottom w:w="90" w:type="dxa"/>
              <w:end w:w="110" w:type="dxa"/>
            </w:tcMar>
          </w:tcPr>
          <w:p>
            <w:pPr>
              <w:keepLines/>
              <w:spacing w:after="0"/>
            </w:pPr>
            <w:r>
              <w:rPr>
                <w:rFonts w:ascii="Arial" w:hAnsi="Arial"/>
                <w:sz w:val="15"/>
              </w:rPr>
              <w:t>Broad library chapter.</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4</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Primary Skill</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Single main capability.</w:t>
            </w:r>
          </w:p>
        </w:tc>
      </w:tr>
      <w:tr>
        <w:tc>
          <w:tcPr>
            <w:tcW w:type="dxa" w:w="3360"/>
            <w:vAlign w:val="center"/>
            <w:tcMar>
              <w:top w:w="90" w:type="dxa"/>
              <w:start w:w="110" w:type="dxa"/>
              <w:bottom w:w="90" w:type="dxa"/>
              <w:end w:w="110" w:type="dxa"/>
            </w:tcMar>
          </w:tcPr>
          <w:p>
            <w:pPr>
              <w:keepLines/>
              <w:spacing w:after="0"/>
            </w:pPr>
            <w:r>
              <w:rPr>
                <w:rFonts w:ascii="Arial" w:hAnsi="Arial"/>
                <w:sz w:val="15"/>
              </w:rPr>
              <w:t>5</w:t>
            </w:r>
          </w:p>
        </w:tc>
        <w:tc>
          <w:tcPr>
            <w:tcW w:type="dxa" w:w="3360"/>
            <w:vAlign w:val="center"/>
            <w:tcMar>
              <w:top w:w="90" w:type="dxa"/>
              <w:start w:w="110" w:type="dxa"/>
              <w:bottom w:w="90" w:type="dxa"/>
              <w:end w:w="110" w:type="dxa"/>
            </w:tcMar>
          </w:tcPr>
          <w:p>
            <w:pPr>
              <w:keepLines/>
              <w:spacing w:after="0"/>
            </w:pPr>
            <w:r>
              <w:rPr>
                <w:rFonts w:ascii="Arial" w:hAnsi="Arial"/>
                <w:sz w:val="15"/>
              </w:rPr>
              <w:t>Secondary Skills</w:t>
            </w:r>
          </w:p>
        </w:tc>
        <w:tc>
          <w:tcPr>
            <w:tcW w:type="dxa" w:w="3360"/>
            <w:vAlign w:val="center"/>
            <w:tcMar>
              <w:top w:w="90" w:type="dxa"/>
              <w:start w:w="110" w:type="dxa"/>
              <w:bottom w:w="90" w:type="dxa"/>
              <w:end w:w="110" w:type="dxa"/>
            </w:tcMar>
          </w:tcPr>
          <w:p>
            <w:pPr>
              <w:keepLines/>
              <w:spacing w:after="0"/>
            </w:pPr>
            <w:r>
              <w:rPr>
                <w:rFonts w:ascii="Arial" w:hAnsi="Arial"/>
                <w:sz w:val="15"/>
              </w:rPr>
              <w:t>Three to six supporting capabilities.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6</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Objective</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One measurable player-development outcome.</w:t>
            </w:r>
          </w:p>
        </w:tc>
      </w:tr>
      <w:tr>
        <w:tc>
          <w:tcPr>
            <w:tcW w:type="dxa" w:w="3360"/>
            <w:vAlign w:val="center"/>
            <w:tcMar>
              <w:top w:w="90" w:type="dxa"/>
              <w:start w:w="110" w:type="dxa"/>
              <w:bottom w:w="90" w:type="dxa"/>
              <w:end w:w="110" w:type="dxa"/>
            </w:tcMar>
          </w:tcPr>
          <w:p>
            <w:pPr>
              <w:keepLines/>
              <w:spacing w:after="0"/>
            </w:pPr>
            <w:r>
              <w:rPr>
                <w:rFonts w:ascii="Arial" w:hAnsi="Arial"/>
                <w:sz w:val="15"/>
              </w:rPr>
              <w:t>7</w:t>
            </w:r>
          </w:p>
        </w:tc>
        <w:tc>
          <w:tcPr>
            <w:tcW w:type="dxa" w:w="3360"/>
            <w:vAlign w:val="center"/>
            <w:tcMar>
              <w:top w:w="90" w:type="dxa"/>
              <w:start w:w="110" w:type="dxa"/>
              <w:bottom w:w="90" w:type="dxa"/>
              <w:end w:w="110" w:type="dxa"/>
            </w:tcMar>
          </w:tcPr>
          <w:p>
            <w:pPr>
              <w:keepLines/>
              <w:spacing w:after="0"/>
            </w:pPr>
            <w:r>
              <w:rPr>
                <w:rFonts w:ascii="Arial" w:hAnsi="Arial"/>
                <w:sz w:val="15"/>
              </w:rPr>
              <w:t>Age Groups</w:t>
            </w:r>
          </w:p>
        </w:tc>
        <w:tc>
          <w:tcPr>
            <w:tcW w:type="dxa" w:w="3360"/>
            <w:vAlign w:val="center"/>
            <w:tcMar>
              <w:top w:w="90" w:type="dxa"/>
              <w:start w:w="110" w:type="dxa"/>
              <w:bottom w:w="90" w:type="dxa"/>
              <w:end w:w="110" w:type="dxa"/>
            </w:tcMar>
          </w:tcPr>
          <w:p>
            <w:pPr>
              <w:keepLines/>
              <w:spacing w:after="0"/>
            </w:pPr>
            <w:r>
              <w:rPr>
                <w:rFonts w:ascii="Arial" w:hAnsi="Arial"/>
                <w:sz w:val="15"/>
              </w:rPr>
              <w:t>Suitability for all approved groups.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8</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Skill Level</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Controlled descriptor or range.</w:t>
            </w:r>
          </w:p>
        </w:tc>
      </w:tr>
      <w:tr>
        <w:tc>
          <w:tcPr>
            <w:tcW w:type="dxa" w:w="3360"/>
            <w:vAlign w:val="center"/>
            <w:tcMar>
              <w:top w:w="90" w:type="dxa"/>
              <w:start w:w="110" w:type="dxa"/>
              <w:bottom w:w="90" w:type="dxa"/>
              <w:end w:w="110" w:type="dxa"/>
            </w:tcMar>
          </w:tcPr>
          <w:p>
            <w:pPr>
              <w:keepLines/>
              <w:spacing w:after="0"/>
            </w:pPr>
            <w:r>
              <w:rPr>
                <w:rFonts w:ascii="Arial" w:hAnsi="Arial"/>
                <w:sz w:val="15"/>
              </w:rPr>
              <w:t>9</w:t>
            </w:r>
          </w:p>
        </w:tc>
        <w:tc>
          <w:tcPr>
            <w:tcW w:type="dxa" w:w="3360"/>
            <w:vAlign w:val="center"/>
            <w:tcMar>
              <w:top w:w="90" w:type="dxa"/>
              <w:start w:w="110" w:type="dxa"/>
              <w:bottom w:w="90" w:type="dxa"/>
              <w:end w:w="110" w:type="dxa"/>
            </w:tcMar>
          </w:tcPr>
          <w:p>
            <w:pPr>
              <w:keepLines/>
              <w:spacing w:after="0"/>
            </w:pPr>
            <w:r>
              <w:rPr>
                <w:rFonts w:ascii="Arial" w:hAnsi="Arial"/>
                <w:sz w:val="15"/>
              </w:rPr>
              <w:t>Players</w:t>
            </w:r>
          </w:p>
        </w:tc>
        <w:tc>
          <w:tcPr>
            <w:tcW w:type="dxa" w:w="3360"/>
            <w:vAlign w:val="center"/>
            <w:tcMar>
              <w:top w:w="90" w:type="dxa"/>
              <w:start w:w="110" w:type="dxa"/>
              <w:bottom w:w="90" w:type="dxa"/>
              <w:end w:w="110" w:type="dxa"/>
            </w:tcMar>
          </w:tcPr>
          <w:p>
            <w:pPr>
              <w:keepLines/>
              <w:spacing w:after="0"/>
            </w:pPr>
            <w:r>
              <w:rPr>
                <w:rFonts w:ascii="Arial" w:hAnsi="Arial"/>
                <w:sz w:val="15"/>
              </w:rPr>
              <w:t>Minimum, ideal and maximum.</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10</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Practice Area</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Dimensions, net, pitch, zone or ground area.</w:t>
            </w:r>
          </w:p>
        </w:tc>
      </w:tr>
      <w:tr>
        <w:tc>
          <w:tcPr>
            <w:tcW w:type="dxa" w:w="3360"/>
            <w:vAlign w:val="center"/>
            <w:tcMar>
              <w:top w:w="90" w:type="dxa"/>
              <w:start w:w="110" w:type="dxa"/>
              <w:bottom w:w="90" w:type="dxa"/>
              <w:end w:w="110" w:type="dxa"/>
            </w:tcMar>
          </w:tcPr>
          <w:p>
            <w:pPr>
              <w:keepLines/>
              <w:spacing w:after="0"/>
            </w:pPr>
            <w:r>
              <w:rPr>
                <w:rFonts w:ascii="Arial" w:hAnsi="Arial"/>
                <w:sz w:val="15"/>
              </w:rPr>
              <w:t>11</w:t>
            </w:r>
          </w:p>
        </w:tc>
        <w:tc>
          <w:tcPr>
            <w:tcW w:type="dxa" w:w="3360"/>
            <w:vAlign w:val="center"/>
            <w:tcMar>
              <w:top w:w="90" w:type="dxa"/>
              <w:start w:w="110" w:type="dxa"/>
              <w:bottom w:w="90" w:type="dxa"/>
              <w:end w:w="110" w:type="dxa"/>
            </w:tcMar>
          </w:tcPr>
          <w:p>
            <w:pPr>
              <w:keepLines/>
              <w:spacing w:after="0"/>
            </w:pPr>
            <w:r>
              <w:rPr>
                <w:rFonts w:ascii="Arial" w:hAnsi="Arial"/>
                <w:sz w:val="15"/>
              </w:rPr>
              <w:t>Equipment</w:t>
            </w:r>
          </w:p>
        </w:tc>
        <w:tc>
          <w:tcPr>
            <w:tcW w:type="dxa" w:w="3360"/>
            <w:vAlign w:val="center"/>
            <w:tcMar>
              <w:top w:w="90" w:type="dxa"/>
              <w:start w:w="110" w:type="dxa"/>
              <w:bottom w:w="90" w:type="dxa"/>
              <w:end w:w="110" w:type="dxa"/>
            </w:tcMar>
          </w:tcPr>
          <w:p>
            <w:pPr>
              <w:keepLines/>
              <w:spacing w:after="0"/>
            </w:pPr>
            <w:r>
              <w:rPr>
                <w:rFonts w:ascii="Arial" w:hAnsi="Arial"/>
                <w:sz w:val="15"/>
              </w:rPr>
              <w:t>Complete equipment and safety list.</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12</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Time</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Recommended duration and work:rest where relevant.</w:t>
            </w:r>
          </w:p>
        </w:tc>
      </w:tr>
      <w:tr>
        <w:tc>
          <w:tcPr>
            <w:tcW w:type="dxa" w:w="3360"/>
            <w:vAlign w:val="center"/>
            <w:tcMar>
              <w:top w:w="90" w:type="dxa"/>
              <w:start w:w="110" w:type="dxa"/>
              <w:bottom w:w="90" w:type="dxa"/>
              <w:end w:w="110" w:type="dxa"/>
            </w:tcMar>
          </w:tcPr>
          <w:p>
            <w:pPr>
              <w:keepLines/>
              <w:spacing w:after="0"/>
            </w:pPr>
            <w:r>
              <w:rPr>
                <w:rFonts w:ascii="Arial" w:hAnsi="Arial"/>
                <w:sz w:val="15"/>
              </w:rPr>
              <w:t>13</w:t>
            </w:r>
          </w:p>
        </w:tc>
        <w:tc>
          <w:tcPr>
            <w:tcW w:type="dxa" w:w="3360"/>
            <w:vAlign w:val="center"/>
            <w:tcMar>
              <w:top w:w="90" w:type="dxa"/>
              <w:start w:w="110" w:type="dxa"/>
              <w:bottom w:w="90" w:type="dxa"/>
              <w:end w:w="110" w:type="dxa"/>
            </w:tcMar>
          </w:tcPr>
          <w:p>
            <w:pPr>
              <w:keepLines/>
              <w:spacing w:after="0"/>
            </w:pPr>
            <w:r>
              <w:rPr>
                <w:rFonts w:ascii="Arial" w:hAnsi="Arial"/>
                <w:sz w:val="15"/>
              </w:rPr>
              <w:t>Physical Load</w:t>
            </w:r>
          </w:p>
        </w:tc>
        <w:tc>
          <w:tcPr>
            <w:tcW w:type="dxa" w:w="3360"/>
            <w:vAlign w:val="center"/>
            <w:tcMar>
              <w:top w:w="90" w:type="dxa"/>
              <w:start w:w="110" w:type="dxa"/>
              <w:bottom w:w="90" w:type="dxa"/>
              <w:end w:w="110" w:type="dxa"/>
            </w:tcMar>
          </w:tcPr>
          <w:p>
            <w:pPr>
              <w:keepLines/>
              <w:spacing w:after="0"/>
            </w:pPr>
            <w:r>
              <w:rPr>
                <w:rFonts w:ascii="Arial" w:hAnsi="Arial"/>
                <w:sz w:val="15"/>
              </w:rPr>
              <w:t>Controlled 1-5 rating.</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14</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Mental Load</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Controlled 1-5 rating.</w:t>
            </w:r>
          </w:p>
        </w:tc>
      </w:tr>
      <w:tr>
        <w:tc>
          <w:tcPr>
            <w:tcW w:type="dxa" w:w="3360"/>
            <w:vAlign w:val="center"/>
            <w:tcMar>
              <w:top w:w="90" w:type="dxa"/>
              <w:start w:w="110" w:type="dxa"/>
              <w:bottom w:w="90" w:type="dxa"/>
              <w:end w:w="110" w:type="dxa"/>
            </w:tcMar>
          </w:tcPr>
          <w:p>
            <w:pPr>
              <w:keepLines/>
              <w:spacing w:after="0"/>
            </w:pPr>
            <w:r>
              <w:rPr>
                <w:rFonts w:ascii="Arial" w:hAnsi="Arial"/>
                <w:sz w:val="15"/>
              </w:rPr>
              <w:t>15</w:t>
            </w:r>
          </w:p>
        </w:tc>
        <w:tc>
          <w:tcPr>
            <w:tcW w:type="dxa" w:w="3360"/>
            <w:vAlign w:val="center"/>
            <w:tcMar>
              <w:top w:w="90" w:type="dxa"/>
              <w:start w:w="110" w:type="dxa"/>
              <w:bottom w:w="90" w:type="dxa"/>
              <w:end w:w="110" w:type="dxa"/>
            </w:tcMar>
          </w:tcPr>
          <w:p>
            <w:pPr>
              <w:keepLines/>
              <w:spacing w:after="0"/>
            </w:pPr>
            <w:r>
              <w:rPr>
                <w:rFonts w:ascii="Arial" w:hAnsi="Arial"/>
                <w:sz w:val="15"/>
              </w:rPr>
              <w:t>Contact / Ball Exposure</w:t>
            </w:r>
          </w:p>
        </w:tc>
        <w:tc>
          <w:tcPr>
            <w:tcW w:type="dxa" w:w="3360"/>
            <w:vAlign w:val="center"/>
            <w:tcMar>
              <w:top w:w="90" w:type="dxa"/>
              <w:start w:w="110" w:type="dxa"/>
              <w:bottom w:w="90" w:type="dxa"/>
              <w:end w:w="110" w:type="dxa"/>
            </w:tcMar>
          </w:tcPr>
          <w:p>
            <w:pPr>
              <w:keepLines/>
              <w:spacing w:after="0"/>
            </w:pPr>
            <w:r>
              <w:rPr>
                <w:rFonts w:ascii="Arial" w:hAnsi="Arial"/>
                <w:sz w:val="15"/>
              </w:rPr>
              <w:t>Controlled 0-3 safety rating.</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16</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Coaching Difficulty</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Controlled 1-5 rating.</w:t>
            </w:r>
          </w:p>
        </w:tc>
      </w:tr>
      <w:tr>
        <w:tc>
          <w:tcPr>
            <w:tcW w:type="dxa" w:w="3360"/>
            <w:vAlign w:val="center"/>
            <w:tcMar>
              <w:top w:w="90" w:type="dxa"/>
              <w:start w:w="110" w:type="dxa"/>
              <w:bottom w:w="90" w:type="dxa"/>
              <w:end w:w="110" w:type="dxa"/>
            </w:tcMar>
          </w:tcPr>
          <w:p>
            <w:pPr>
              <w:keepLines/>
              <w:spacing w:after="0"/>
            </w:pPr>
            <w:r>
              <w:rPr>
                <w:rFonts w:ascii="Arial" w:hAnsi="Arial"/>
                <w:sz w:val="15"/>
              </w:rPr>
              <w:t>17</w:t>
            </w:r>
          </w:p>
        </w:tc>
        <w:tc>
          <w:tcPr>
            <w:tcW w:type="dxa" w:w="3360"/>
            <w:vAlign w:val="center"/>
            <w:tcMar>
              <w:top w:w="90" w:type="dxa"/>
              <w:start w:w="110" w:type="dxa"/>
              <w:bottom w:w="90" w:type="dxa"/>
              <w:end w:w="110" w:type="dxa"/>
            </w:tcMar>
          </w:tcPr>
          <w:p>
            <w:pPr>
              <w:keepLines/>
              <w:spacing w:after="0"/>
            </w:pPr>
            <w:r>
              <w:rPr>
                <w:rFonts w:ascii="Arial" w:hAnsi="Arial"/>
                <w:sz w:val="15"/>
              </w:rPr>
              <w:t>Session Placement</w:t>
            </w:r>
          </w:p>
        </w:tc>
        <w:tc>
          <w:tcPr>
            <w:tcW w:type="dxa" w:w="3360"/>
            <w:vAlign w:val="center"/>
            <w:tcMar>
              <w:top w:w="90" w:type="dxa"/>
              <w:start w:w="110" w:type="dxa"/>
              <w:bottom w:w="90" w:type="dxa"/>
              <w:end w:w="110" w:type="dxa"/>
            </w:tcMar>
          </w:tcPr>
          <w:p>
            <w:pPr>
              <w:keepLines/>
              <w:spacing w:after="0"/>
            </w:pPr>
            <w:r>
              <w:rPr>
                <w:rFonts w:ascii="Arial" w:hAnsi="Arial"/>
                <w:sz w:val="15"/>
              </w:rPr>
              <w:t>Approved placement term(s).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18</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Setup</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Layout, roles, feeds, targets and constraints.</w:t>
            </w:r>
          </w:p>
        </w:tc>
      </w:tr>
      <w:tr>
        <w:tc>
          <w:tcPr>
            <w:tcW w:type="dxa" w:w="3360"/>
            <w:vAlign w:val="center"/>
            <w:tcMar>
              <w:top w:w="90" w:type="dxa"/>
              <w:start w:w="110" w:type="dxa"/>
              <w:bottom w:w="90" w:type="dxa"/>
              <w:end w:w="110" w:type="dxa"/>
            </w:tcMar>
          </w:tcPr>
          <w:p>
            <w:pPr>
              <w:keepLines/>
              <w:spacing w:after="0"/>
            </w:pPr>
            <w:r>
              <w:rPr>
                <w:rFonts w:ascii="Arial" w:hAnsi="Arial"/>
                <w:sz w:val="15"/>
              </w:rPr>
              <w:t>19</w:t>
            </w:r>
          </w:p>
        </w:tc>
        <w:tc>
          <w:tcPr>
            <w:tcW w:type="dxa" w:w="3360"/>
            <w:vAlign w:val="center"/>
            <w:tcMar>
              <w:top w:w="90" w:type="dxa"/>
              <w:start w:w="110" w:type="dxa"/>
              <w:bottom w:w="90" w:type="dxa"/>
              <w:end w:w="110" w:type="dxa"/>
            </w:tcMar>
          </w:tcPr>
          <w:p>
            <w:pPr>
              <w:keepLines/>
              <w:spacing w:after="0"/>
            </w:pPr>
            <w:r>
              <w:rPr>
                <w:rFonts w:ascii="Arial" w:hAnsi="Arial"/>
                <w:sz w:val="15"/>
              </w:rPr>
              <w:t>How the Drill Works</w:t>
            </w:r>
          </w:p>
        </w:tc>
        <w:tc>
          <w:tcPr>
            <w:tcW w:type="dxa" w:w="3360"/>
            <w:vAlign w:val="center"/>
            <w:tcMar>
              <w:top w:w="90" w:type="dxa"/>
              <w:start w:w="110" w:type="dxa"/>
              <w:bottom w:w="90" w:type="dxa"/>
              <w:end w:w="110" w:type="dxa"/>
            </w:tcMar>
          </w:tcPr>
          <w:p>
            <w:pPr>
              <w:keepLines/>
              <w:spacing w:after="0"/>
            </w:pPr>
            <w:r>
              <w:rPr>
                <w:rFonts w:ascii="Arial" w:hAnsi="Arial"/>
                <w:sz w:val="15"/>
              </w:rPr>
              <w:t>Numbered operating instructions, scoring, reset and rotation.</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20</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Coaching Points</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Specific technical and tactical priorities.</w:t>
            </w:r>
          </w:p>
        </w:tc>
      </w:tr>
      <w:tr>
        <w:tc>
          <w:tcPr>
            <w:tcW w:type="dxa" w:w="3360"/>
            <w:vAlign w:val="center"/>
            <w:tcMar>
              <w:top w:w="90" w:type="dxa"/>
              <w:start w:w="110" w:type="dxa"/>
              <w:bottom w:w="90" w:type="dxa"/>
              <w:end w:w="110" w:type="dxa"/>
            </w:tcMar>
          </w:tcPr>
          <w:p>
            <w:pPr>
              <w:keepLines/>
              <w:spacing w:after="0"/>
            </w:pPr>
            <w:r>
              <w:rPr>
                <w:rFonts w:ascii="Arial" w:hAnsi="Arial"/>
                <w:sz w:val="15"/>
              </w:rPr>
              <w:t>21</w:t>
            </w:r>
          </w:p>
        </w:tc>
        <w:tc>
          <w:tcPr>
            <w:tcW w:type="dxa" w:w="3360"/>
            <w:vAlign w:val="center"/>
            <w:tcMar>
              <w:top w:w="90" w:type="dxa"/>
              <w:start w:w="110" w:type="dxa"/>
              <w:bottom w:w="90" w:type="dxa"/>
              <w:end w:w="110" w:type="dxa"/>
            </w:tcMar>
          </w:tcPr>
          <w:p>
            <w:pPr>
              <w:keepLines/>
              <w:spacing w:after="0"/>
            </w:pPr>
            <w:r>
              <w:rPr>
                <w:rFonts w:ascii="Arial" w:hAnsi="Arial"/>
                <w:sz w:val="15"/>
              </w:rPr>
              <w:t>Coaching Cues</w:t>
            </w:r>
          </w:p>
        </w:tc>
        <w:tc>
          <w:tcPr>
            <w:tcW w:type="dxa" w:w="3360"/>
            <w:vAlign w:val="center"/>
            <w:tcMar>
              <w:top w:w="90" w:type="dxa"/>
              <w:start w:w="110" w:type="dxa"/>
              <w:bottom w:w="90" w:type="dxa"/>
              <w:end w:w="110" w:type="dxa"/>
            </w:tcMar>
          </w:tcPr>
          <w:p>
            <w:pPr>
              <w:keepLines/>
              <w:spacing w:after="0"/>
            </w:pPr>
            <w:r>
              <w:rPr>
                <w:rFonts w:ascii="Arial" w:hAnsi="Arial"/>
                <w:sz w:val="15"/>
              </w:rPr>
              <w:t>Short live calls.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22</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What the Coach Should Observe</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Visible behaviours before, during and after execution.</w:t>
            </w:r>
          </w:p>
        </w:tc>
      </w:tr>
      <w:tr>
        <w:tc>
          <w:tcPr>
            <w:tcW w:type="dxa" w:w="3360"/>
            <w:vAlign w:val="center"/>
            <w:tcMar>
              <w:top w:w="90" w:type="dxa"/>
              <w:start w:w="110" w:type="dxa"/>
              <w:bottom w:w="90" w:type="dxa"/>
              <w:end w:w="110" w:type="dxa"/>
            </w:tcMar>
          </w:tcPr>
          <w:p>
            <w:pPr>
              <w:keepLines/>
              <w:spacing w:after="0"/>
            </w:pPr>
            <w:r>
              <w:rPr>
                <w:rFonts w:ascii="Arial" w:hAnsi="Arial"/>
                <w:sz w:val="15"/>
              </w:rPr>
              <w:t>23</w:t>
            </w:r>
          </w:p>
        </w:tc>
        <w:tc>
          <w:tcPr>
            <w:tcW w:type="dxa" w:w="3360"/>
            <w:vAlign w:val="center"/>
            <w:tcMar>
              <w:top w:w="90" w:type="dxa"/>
              <w:start w:w="110" w:type="dxa"/>
              <w:bottom w:w="90" w:type="dxa"/>
              <w:end w:w="110" w:type="dxa"/>
            </w:tcMar>
          </w:tcPr>
          <w:p>
            <w:pPr>
              <w:keepLines/>
              <w:spacing w:after="0"/>
            </w:pPr>
            <w:r>
              <w:rPr>
                <w:rFonts w:ascii="Arial" w:hAnsi="Arial"/>
                <w:sz w:val="15"/>
              </w:rPr>
              <w:t>Common Errors</w:t>
            </w:r>
          </w:p>
        </w:tc>
        <w:tc>
          <w:tcPr>
            <w:tcW w:type="dxa" w:w="3360"/>
            <w:vAlign w:val="center"/>
            <w:tcMar>
              <w:top w:w="90" w:type="dxa"/>
              <w:start w:w="110" w:type="dxa"/>
              <w:bottom w:w="90" w:type="dxa"/>
              <w:end w:w="110" w:type="dxa"/>
            </w:tcMar>
          </w:tcPr>
          <w:p>
            <w:pPr>
              <w:keepLines/>
              <w:spacing w:after="0"/>
            </w:pPr>
            <w:r>
              <w:rPr>
                <w:rFonts w:ascii="Arial" w:hAnsi="Arial"/>
                <w:sz w:val="15"/>
              </w:rPr>
              <w:t>Error and direct correction table.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24</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Progressions</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Meaningful increases in demand or realism.</w:t>
            </w:r>
          </w:p>
        </w:tc>
      </w:tr>
      <w:tr>
        <w:tc>
          <w:tcPr>
            <w:tcW w:type="dxa" w:w="3360"/>
            <w:vAlign w:val="center"/>
            <w:tcMar>
              <w:top w:w="90" w:type="dxa"/>
              <w:start w:w="110" w:type="dxa"/>
              <w:bottom w:w="90" w:type="dxa"/>
              <w:end w:w="110" w:type="dxa"/>
            </w:tcMar>
          </w:tcPr>
          <w:p>
            <w:pPr>
              <w:keepLines/>
              <w:spacing w:after="0"/>
            </w:pPr>
            <w:r>
              <w:rPr>
                <w:rFonts w:ascii="Arial" w:hAnsi="Arial"/>
                <w:sz w:val="15"/>
              </w:rPr>
              <w:t>25</w:t>
            </w:r>
          </w:p>
        </w:tc>
        <w:tc>
          <w:tcPr>
            <w:tcW w:type="dxa" w:w="3360"/>
            <w:vAlign w:val="center"/>
            <w:tcMar>
              <w:top w:w="90" w:type="dxa"/>
              <w:start w:w="110" w:type="dxa"/>
              <w:bottom w:w="90" w:type="dxa"/>
              <w:end w:w="110" w:type="dxa"/>
            </w:tcMar>
          </w:tcPr>
          <w:p>
            <w:pPr>
              <w:keepLines/>
              <w:spacing w:after="0"/>
            </w:pPr>
            <w:r>
              <w:rPr>
                <w:rFonts w:ascii="Arial" w:hAnsi="Arial"/>
                <w:sz w:val="15"/>
              </w:rPr>
              <w:t>Regressions</w:t>
            </w:r>
          </w:p>
        </w:tc>
        <w:tc>
          <w:tcPr>
            <w:tcW w:type="dxa" w:w="3360"/>
            <w:vAlign w:val="center"/>
            <w:tcMar>
              <w:top w:w="90" w:type="dxa"/>
              <w:start w:w="110" w:type="dxa"/>
              <w:bottom w:w="90" w:type="dxa"/>
              <w:end w:w="110" w:type="dxa"/>
            </w:tcMar>
          </w:tcPr>
          <w:p>
            <w:pPr>
              <w:keepLines/>
              <w:spacing w:after="0"/>
            </w:pPr>
            <w:r>
              <w:rPr>
                <w:rFonts w:ascii="Arial" w:hAnsi="Arial"/>
                <w:sz w:val="15"/>
              </w:rPr>
              <w:t>Simplifications that preserve purpose.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26</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Success Indicators</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Observable or measurable evidence.</w:t>
            </w:r>
          </w:p>
        </w:tc>
      </w:tr>
      <w:tr>
        <w:tc>
          <w:tcPr>
            <w:tcW w:type="dxa" w:w="3360"/>
            <w:vAlign w:val="center"/>
            <w:tcMar>
              <w:top w:w="90" w:type="dxa"/>
              <w:start w:w="110" w:type="dxa"/>
              <w:bottom w:w="90" w:type="dxa"/>
              <w:end w:w="110" w:type="dxa"/>
            </w:tcMar>
          </w:tcPr>
          <w:p>
            <w:pPr>
              <w:keepLines/>
              <w:spacing w:after="0"/>
            </w:pPr>
            <w:r>
              <w:rPr>
                <w:rFonts w:ascii="Arial" w:hAnsi="Arial"/>
                <w:sz w:val="15"/>
              </w:rPr>
              <w:t>27</w:t>
            </w:r>
          </w:p>
        </w:tc>
        <w:tc>
          <w:tcPr>
            <w:tcW w:type="dxa" w:w="3360"/>
            <w:vAlign w:val="center"/>
            <w:tcMar>
              <w:top w:w="90" w:type="dxa"/>
              <w:start w:w="110" w:type="dxa"/>
              <w:bottom w:w="90" w:type="dxa"/>
              <w:end w:w="110" w:type="dxa"/>
            </w:tcMar>
          </w:tcPr>
          <w:p>
            <w:pPr>
              <w:keepLines/>
              <w:spacing w:after="0"/>
            </w:pPr>
            <w:r>
              <w:rPr>
                <w:rFonts w:ascii="Arial" w:hAnsi="Arial"/>
                <w:sz w:val="15"/>
              </w:rPr>
              <w:t>Match Application</w:t>
            </w:r>
          </w:p>
        </w:tc>
        <w:tc>
          <w:tcPr>
            <w:tcW w:type="dxa" w:w="3360"/>
            <w:vAlign w:val="center"/>
            <w:tcMar>
              <w:top w:w="90" w:type="dxa"/>
              <w:start w:w="110" w:type="dxa"/>
              <w:bottom w:w="90" w:type="dxa"/>
              <w:end w:w="110" w:type="dxa"/>
            </w:tcMar>
          </w:tcPr>
          <w:p>
            <w:pPr>
              <w:keepLines/>
              <w:spacing w:after="0"/>
            </w:pPr>
            <w:r>
              <w:rPr>
                <w:rFonts w:ascii="Arial" w:hAnsi="Arial"/>
                <w:sz w:val="15"/>
              </w:rPr>
              <w:t>Direct transfer to a cricket phase, role, format or game state.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5"/>
              </w:rPr>
              <w:t>28</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Related Drills</w:t>
            </w:r>
          </w:p>
        </w:tc>
        <w:tc>
          <w:tcPr>
            <w:tcW w:type="dxa" w:w="3360"/>
            <w:vAlign w:val="center"/>
            <w:shd w:fill="EAF0F6"/>
            <w:tcMar>
              <w:top w:w="90" w:type="dxa"/>
              <w:start w:w="110" w:type="dxa"/>
              <w:bottom w:w="90" w:type="dxa"/>
              <w:end w:w="110" w:type="dxa"/>
            </w:tcMar>
          </w:tcPr>
          <w:p>
            <w:pPr>
              <w:keepLines/>
              <w:spacing w:after="0"/>
            </w:pPr>
            <w:r>
              <w:rPr>
                <w:rFonts w:ascii="Arial" w:hAnsi="Arial"/>
                <w:sz w:val="15"/>
              </w:rPr>
              <w:t>Relevant prerequisites, extensions and adjacent practices.</w:t>
            </w:r>
          </w:p>
        </w:tc>
      </w:tr>
    </w:tbl>
    <w:p/>
    <w:p>
      <w:pPr>
        <w:pStyle w:val="Heading1"/>
        <w:keepNext/>
        <w:keepLines/>
      </w:pPr>
      <w:r>
        <w:t>6. Field Definitions and Controlled Scales</w:t>
      </w:r>
    </w:p>
    <w:p>
      <w:pPr>
        <w:pStyle w:val="Heading2"/>
        <w:keepNext/>
        <w:keepLines/>
      </w:pPr>
      <w:r>
        <w:t>6.1 Approved Age and Participation Groups</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Group</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Use</w:t>
            </w:r>
          </w:p>
        </w:tc>
      </w:tr>
      <w:tr>
        <w:tc>
          <w:tcPr>
            <w:tcW w:type="dxa" w:w="5040"/>
            <w:vAlign w:val="center"/>
            <w:tcMar>
              <w:top w:w="90" w:type="dxa"/>
              <w:start w:w="110" w:type="dxa"/>
              <w:bottom w:w="90" w:type="dxa"/>
              <w:end w:w="110" w:type="dxa"/>
            </w:tcMar>
          </w:tcPr>
          <w:p>
            <w:pPr>
              <w:keepLines/>
              <w:spacing w:after="0"/>
            </w:pPr>
            <w:r>
              <w:rPr>
                <w:rFonts w:ascii="Arial" w:hAnsi="Arial"/>
                <w:sz w:val="16"/>
              </w:rPr>
              <w:t>Under 9</w:t>
            </w:r>
          </w:p>
        </w:tc>
        <w:tc>
          <w:tcPr>
            <w:tcW w:type="dxa" w:w="5040"/>
            <w:vAlign w:val="center"/>
            <w:tcMar>
              <w:top w:w="90" w:type="dxa"/>
              <w:start w:w="110" w:type="dxa"/>
              <w:bottom w:w="90" w:type="dxa"/>
              <w:end w:w="110" w:type="dxa"/>
            </w:tcMar>
          </w:tcPr>
          <w:p>
            <w:pPr>
              <w:keepLines/>
              <w:spacing w:after="0"/>
            </w:pPr>
            <w:r>
              <w:rPr>
                <w:rFonts w:ascii="Arial" w:hAnsi="Arial"/>
                <w:sz w:val="16"/>
              </w:rPr>
              <w:t>Introductory, modified-equipment participation and fundamental movement.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Under 11</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Foundation skill development with strong safety controls.</w:t>
            </w:r>
          </w:p>
        </w:tc>
      </w:tr>
      <w:tr>
        <w:tc>
          <w:tcPr>
            <w:tcW w:type="dxa" w:w="5040"/>
            <w:vAlign w:val="center"/>
            <w:tcMar>
              <w:top w:w="90" w:type="dxa"/>
              <w:start w:w="110" w:type="dxa"/>
              <w:bottom w:w="90" w:type="dxa"/>
              <w:end w:w="110" w:type="dxa"/>
            </w:tcMar>
          </w:tcPr>
          <w:p>
            <w:pPr>
              <w:keepLines/>
              <w:spacing w:after="0"/>
            </w:pPr>
            <w:r>
              <w:rPr>
                <w:rFonts w:ascii="Arial" w:hAnsi="Arial"/>
                <w:sz w:val="16"/>
              </w:rPr>
              <w:t>Under 13</w:t>
            </w:r>
          </w:p>
        </w:tc>
        <w:tc>
          <w:tcPr>
            <w:tcW w:type="dxa" w:w="5040"/>
            <w:vAlign w:val="center"/>
            <w:tcMar>
              <w:top w:w="90" w:type="dxa"/>
              <w:start w:w="110" w:type="dxa"/>
              <w:bottom w:w="90" w:type="dxa"/>
              <w:end w:w="110" w:type="dxa"/>
            </w:tcMar>
          </w:tcPr>
          <w:p>
            <w:pPr>
              <w:keepLines/>
              <w:spacing w:after="0"/>
            </w:pPr>
            <w:r>
              <w:rPr>
                <w:rFonts w:ascii="Arial" w:hAnsi="Arial"/>
                <w:sz w:val="16"/>
              </w:rPr>
              <w:t>Foundation-to-intermediate development and simple tactical choices.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Under 15</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Intermediate technique, pressure and role introduction.</w:t>
            </w:r>
          </w:p>
        </w:tc>
      </w:tr>
      <w:tr>
        <w:tc>
          <w:tcPr>
            <w:tcW w:type="dxa" w:w="5040"/>
            <w:vAlign w:val="center"/>
            <w:tcMar>
              <w:top w:w="90" w:type="dxa"/>
              <w:start w:w="110" w:type="dxa"/>
              <w:bottom w:w="90" w:type="dxa"/>
              <w:end w:w="110" w:type="dxa"/>
            </w:tcMar>
          </w:tcPr>
          <w:p>
            <w:pPr>
              <w:keepLines/>
              <w:spacing w:after="0"/>
            </w:pPr>
            <w:r>
              <w:rPr>
                <w:rFonts w:ascii="Arial" w:hAnsi="Arial"/>
                <w:sz w:val="16"/>
              </w:rPr>
              <w:t>Under 17</w:t>
            </w:r>
          </w:p>
        </w:tc>
        <w:tc>
          <w:tcPr>
            <w:tcW w:type="dxa" w:w="5040"/>
            <w:vAlign w:val="center"/>
            <w:tcMar>
              <w:top w:w="90" w:type="dxa"/>
              <w:start w:w="110" w:type="dxa"/>
              <w:bottom w:w="90" w:type="dxa"/>
              <w:end w:w="110" w:type="dxa"/>
            </w:tcMar>
          </w:tcPr>
          <w:p>
            <w:pPr>
              <w:keepLines/>
              <w:spacing w:after="0"/>
            </w:pPr>
            <w:r>
              <w:rPr>
                <w:rFonts w:ascii="Arial" w:hAnsi="Arial"/>
                <w:sz w:val="16"/>
              </w:rPr>
              <w:t>Advanced youth and format-specific development.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Under 19 / Pathway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High-performance youth development.</w:t>
            </w:r>
          </w:p>
        </w:tc>
      </w:tr>
      <w:tr>
        <w:tc>
          <w:tcPr>
            <w:tcW w:type="dxa" w:w="5040"/>
            <w:vAlign w:val="center"/>
            <w:tcMar>
              <w:top w:w="90" w:type="dxa"/>
              <w:start w:w="110" w:type="dxa"/>
              <w:bottom w:w="90" w:type="dxa"/>
              <w:end w:w="110" w:type="dxa"/>
            </w:tcMar>
          </w:tcPr>
          <w:p>
            <w:pPr>
              <w:keepLines/>
              <w:spacing w:after="0"/>
            </w:pPr>
            <w:r>
              <w:rPr>
                <w:rFonts w:ascii="Arial" w:hAnsi="Arial"/>
                <w:sz w:val="16"/>
              </w:rPr>
              <w:t>Senior Women</w:t>
            </w:r>
          </w:p>
        </w:tc>
        <w:tc>
          <w:tcPr>
            <w:tcW w:type="dxa" w:w="5040"/>
            <w:vAlign w:val="center"/>
            <w:tcMar>
              <w:top w:w="90" w:type="dxa"/>
              <w:start w:w="110" w:type="dxa"/>
              <w:bottom w:w="90" w:type="dxa"/>
              <w:end w:w="110" w:type="dxa"/>
            </w:tcMar>
          </w:tcPr>
          <w:p>
            <w:pPr>
              <w:keepLines/>
              <w:spacing w:after="0"/>
            </w:pPr>
            <w:r>
              <w:rPr>
                <w:rFonts w:ascii="Arial" w:hAnsi="Arial"/>
                <w:sz w:val="16"/>
              </w:rPr>
              <w:t>Open-age women’s cricket.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Senior Men</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Open-age men’s cricket.</w:t>
            </w:r>
          </w:p>
        </w:tc>
      </w:tr>
      <w:tr>
        <w:tc>
          <w:tcPr>
            <w:tcW w:type="dxa" w:w="5040"/>
            <w:vAlign w:val="center"/>
            <w:tcMar>
              <w:top w:w="90" w:type="dxa"/>
              <w:start w:w="110" w:type="dxa"/>
              <w:bottom w:w="90" w:type="dxa"/>
              <w:end w:w="110" w:type="dxa"/>
            </w:tcMar>
          </w:tcPr>
          <w:p>
            <w:pPr>
              <w:keepLines/>
              <w:spacing w:after="0"/>
            </w:pPr>
            <w:r>
              <w:rPr>
                <w:rFonts w:ascii="Arial" w:hAnsi="Arial"/>
                <w:sz w:val="16"/>
              </w:rPr>
              <w:t>Masters</w:t>
            </w:r>
          </w:p>
        </w:tc>
        <w:tc>
          <w:tcPr>
            <w:tcW w:type="dxa" w:w="5040"/>
            <w:vAlign w:val="center"/>
            <w:tcMar>
              <w:top w:w="90" w:type="dxa"/>
              <w:start w:w="110" w:type="dxa"/>
              <w:bottom w:w="90" w:type="dxa"/>
              <w:end w:w="110" w:type="dxa"/>
            </w:tcMar>
          </w:tcPr>
          <w:p>
            <w:pPr>
              <w:keepLines/>
              <w:spacing w:after="0"/>
            </w:pPr>
            <w:r>
              <w:rPr>
                <w:rFonts w:ascii="Arial" w:hAnsi="Arial"/>
                <w:sz w:val="16"/>
              </w:rPr>
              <w:t>Age-appropriate volume, impact and recovery adjustment.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All-Abilities / Adaptive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Modified equipment, space, rules or assistance to meet participant needs.</w:t>
            </w:r>
          </w:p>
        </w:tc>
      </w:tr>
    </w:tbl>
    <w:p/>
    <w:p>
      <w:pPr/>
      <w:r>
        <w:t>Suitability symbols: ✓ suitable as written; ○ suitable with modification; ✗ generally unsuitable.</w:t>
      </w:r>
    </w:p>
    <w:p>
      <w:pPr>
        <w:pStyle w:val="Heading2"/>
        <w:keepNext/>
        <w:keepLines/>
      </w:pPr>
      <w:r>
        <w:t>6.2 Skill-Level Scale</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Level</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Definition</w:t>
            </w:r>
          </w:p>
        </w:tc>
      </w:tr>
      <w:tr>
        <w:tc>
          <w:tcPr>
            <w:tcW w:type="dxa" w:w="5040"/>
            <w:vAlign w:val="center"/>
            <w:tcMar>
              <w:top w:w="90" w:type="dxa"/>
              <w:start w:w="110" w:type="dxa"/>
              <w:bottom w:w="90" w:type="dxa"/>
              <w:end w:w="110" w:type="dxa"/>
            </w:tcMar>
          </w:tcPr>
          <w:p>
            <w:pPr>
              <w:keepLines/>
              <w:spacing w:after="0"/>
            </w:pPr>
            <w:r>
              <w:rPr>
                <w:rFonts w:ascii="Arial" w:hAnsi="Arial"/>
                <w:sz w:val="16"/>
              </w:rPr>
              <w:t>Foundation</w:t>
            </w:r>
          </w:p>
        </w:tc>
        <w:tc>
          <w:tcPr>
            <w:tcW w:type="dxa" w:w="5040"/>
            <w:vAlign w:val="center"/>
            <w:tcMar>
              <w:top w:w="90" w:type="dxa"/>
              <w:start w:w="110" w:type="dxa"/>
              <w:bottom w:w="90" w:type="dxa"/>
              <w:end w:w="110" w:type="dxa"/>
            </w:tcMar>
          </w:tcPr>
          <w:p>
            <w:pPr>
              <w:keepLines/>
              <w:spacing w:after="0"/>
            </w:pPr>
            <w:r>
              <w:rPr>
                <w:rFonts w:ascii="Arial" w:hAnsi="Arial"/>
                <w:sz w:val="16"/>
              </w:rPr>
              <w:t>First exposure; predictable feed, generous time and minimal opposition.</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Beginner</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Basic technique with simple movement and stable targets.</w:t>
            </w:r>
          </w:p>
        </w:tc>
      </w:tr>
      <w:tr>
        <w:tc>
          <w:tcPr>
            <w:tcW w:type="dxa" w:w="5040"/>
            <w:vAlign w:val="center"/>
            <w:tcMar>
              <w:top w:w="90" w:type="dxa"/>
              <w:start w:w="110" w:type="dxa"/>
              <w:bottom w:w="90" w:type="dxa"/>
              <w:end w:w="110" w:type="dxa"/>
            </w:tcMar>
          </w:tcPr>
          <w:p>
            <w:pPr>
              <w:keepLines/>
              <w:spacing w:after="0"/>
            </w:pPr>
            <w:r>
              <w:rPr>
                <w:rFonts w:ascii="Arial" w:hAnsi="Arial"/>
                <w:sz w:val="16"/>
              </w:rPr>
              <w:t>Intermediate</w:t>
            </w:r>
          </w:p>
        </w:tc>
        <w:tc>
          <w:tcPr>
            <w:tcW w:type="dxa" w:w="5040"/>
            <w:vAlign w:val="center"/>
            <w:tcMar>
              <w:top w:w="90" w:type="dxa"/>
              <w:start w:w="110" w:type="dxa"/>
              <w:bottom w:w="90" w:type="dxa"/>
              <w:end w:w="110" w:type="dxa"/>
            </w:tcMar>
          </w:tcPr>
          <w:p>
            <w:pPr>
              <w:keepLines/>
              <w:spacing w:after="0"/>
            </w:pPr>
            <w:r>
              <w:rPr>
                <w:rFonts w:ascii="Arial" w:hAnsi="Arial"/>
                <w:sz w:val="16"/>
              </w:rPr>
              <w:t>Functional skill with variability, choice and controlled pressure.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Advanced</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High-speed execution with representative tactical pressure.</w:t>
            </w:r>
          </w:p>
        </w:tc>
      </w:tr>
      <w:tr>
        <w:tc>
          <w:tcPr>
            <w:tcW w:type="dxa" w:w="5040"/>
            <w:vAlign w:val="center"/>
            <w:tcMar>
              <w:top w:w="90" w:type="dxa"/>
              <w:start w:w="110" w:type="dxa"/>
              <w:bottom w:w="90" w:type="dxa"/>
              <w:end w:w="110" w:type="dxa"/>
            </w:tcMar>
          </w:tcPr>
          <w:p>
            <w:pPr>
              <w:keepLines/>
              <w:spacing w:after="0"/>
            </w:pPr>
            <w:r>
              <w:rPr>
                <w:rFonts w:ascii="Arial" w:hAnsi="Arial"/>
                <w:sz w:val="16"/>
              </w:rPr>
              <w:t>Elite</w:t>
            </w:r>
          </w:p>
        </w:tc>
        <w:tc>
          <w:tcPr>
            <w:tcW w:type="dxa" w:w="5040"/>
            <w:vAlign w:val="center"/>
            <w:tcMar>
              <w:top w:w="90" w:type="dxa"/>
              <w:start w:w="110" w:type="dxa"/>
              <w:bottom w:w="90" w:type="dxa"/>
              <w:end w:w="110" w:type="dxa"/>
            </w:tcMar>
          </w:tcPr>
          <w:p>
            <w:pPr>
              <w:keepLines/>
              <w:spacing w:after="0"/>
            </w:pPr>
            <w:r>
              <w:rPr>
                <w:rFonts w:ascii="Arial" w:hAnsi="Arial"/>
                <w:sz w:val="16"/>
              </w:rPr>
              <w:t>Deceptive, role-specific execution with minimal time and high consequence.</w:t>
            </w:r>
          </w:p>
        </w:tc>
      </w:tr>
    </w:tbl>
    <w:p/>
    <w:p>
      <w:pPr>
        <w:pStyle w:val="Heading2"/>
        <w:keepNext/>
        <w:keepLines/>
      </w:pPr>
      <w:r>
        <w:t>6.3 Physical Load Scale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Rating</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Descriptor</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Definition</w:t>
            </w:r>
          </w:p>
        </w:tc>
      </w:tr>
      <w:tr>
        <w:tc>
          <w:tcPr>
            <w:tcW w:type="dxa" w:w="3360"/>
            <w:vAlign w:val="center"/>
            <w:tcMar>
              <w:top w:w="90" w:type="dxa"/>
              <w:start w:w="110" w:type="dxa"/>
              <w:bottom w:w="90" w:type="dxa"/>
              <w:end w:w="110" w:type="dxa"/>
            </w:tcMar>
          </w:tcPr>
          <w:p>
            <w:pPr>
              <w:keepLines/>
              <w:spacing w:after="0"/>
            </w:pPr>
            <w:r>
              <w:rPr>
                <w:rFonts w:ascii="Arial" w:hAnsi="Arial"/>
                <w:sz w:val="16"/>
              </w:rPr>
              <w:t>1</w:t>
            </w:r>
          </w:p>
        </w:tc>
        <w:tc>
          <w:tcPr>
            <w:tcW w:type="dxa" w:w="3360"/>
            <w:vAlign w:val="center"/>
            <w:tcMar>
              <w:top w:w="90" w:type="dxa"/>
              <w:start w:w="110" w:type="dxa"/>
              <w:bottom w:w="90" w:type="dxa"/>
              <w:end w:w="110" w:type="dxa"/>
            </w:tcMar>
          </w:tcPr>
          <w:p>
            <w:pPr>
              <w:keepLines/>
              <w:spacing w:after="0"/>
            </w:pPr>
            <w:r>
              <w:rPr>
                <w:rFonts w:ascii="Arial" w:hAnsi="Arial"/>
                <w:sz w:val="16"/>
              </w:rPr>
              <w:t>Very Low</w:t>
            </w:r>
          </w:p>
        </w:tc>
        <w:tc>
          <w:tcPr>
            <w:tcW w:type="dxa" w:w="3360"/>
            <w:vAlign w:val="center"/>
            <w:tcMar>
              <w:top w:w="90" w:type="dxa"/>
              <w:start w:w="110" w:type="dxa"/>
              <w:bottom w:w="90" w:type="dxa"/>
              <w:end w:w="110" w:type="dxa"/>
            </w:tcMar>
          </w:tcPr>
          <w:p>
            <w:pPr>
              <w:keepLines/>
              <w:spacing w:after="0"/>
            </w:pPr>
            <w:r>
              <w:rPr>
                <w:rFonts w:ascii="Arial" w:hAnsi="Arial"/>
                <w:sz w:val="16"/>
              </w:rPr>
              <w:t>Static or short technical work with full recovery.</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2</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Low</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Light continuous movement or controlled repetitions.</w:t>
            </w:r>
          </w:p>
        </w:tc>
      </w:tr>
      <w:tr>
        <w:tc>
          <w:tcPr>
            <w:tcW w:type="dxa" w:w="3360"/>
            <w:vAlign w:val="center"/>
            <w:tcMar>
              <w:top w:w="90" w:type="dxa"/>
              <w:start w:w="110" w:type="dxa"/>
              <w:bottom w:w="90" w:type="dxa"/>
              <w:end w:w="110" w:type="dxa"/>
            </w:tcMar>
          </w:tcPr>
          <w:p>
            <w:pPr>
              <w:keepLines/>
              <w:spacing w:after="0"/>
            </w:pPr>
            <w:r>
              <w:rPr>
                <w:rFonts w:ascii="Arial" w:hAnsi="Arial"/>
                <w:sz w:val="16"/>
              </w:rPr>
              <w:t>3</w:t>
            </w:r>
          </w:p>
        </w:tc>
        <w:tc>
          <w:tcPr>
            <w:tcW w:type="dxa" w:w="3360"/>
            <w:vAlign w:val="center"/>
            <w:tcMar>
              <w:top w:w="90" w:type="dxa"/>
              <w:start w:w="110" w:type="dxa"/>
              <w:bottom w:w="90" w:type="dxa"/>
              <w:end w:w="110" w:type="dxa"/>
            </w:tcMar>
          </w:tcPr>
          <w:p>
            <w:pPr>
              <w:keepLines/>
              <w:spacing w:after="0"/>
            </w:pPr>
            <w:r>
              <w:rPr>
                <w:rFonts w:ascii="Arial" w:hAnsi="Arial"/>
                <w:sz w:val="16"/>
              </w:rPr>
              <w:t>Moderate</w:t>
            </w:r>
          </w:p>
        </w:tc>
        <w:tc>
          <w:tcPr>
            <w:tcW w:type="dxa" w:w="3360"/>
            <w:vAlign w:val="center"/>
            <w:tcMar>
              <w:top w:w="90" w:type="dxa"/>
              <w:start w:w="110" w:type="dxa"/>
              <w:bottom w:w="90" w:type="dxa"/>
              <w:end w:w="110" w:type="dxa"/>
            </w:tcMar>
          </w:tcPr>
          <w:p>
            <w:pPr>
              <w:keepLines/>
              <w:spacing w:after="0"/>
            </w:pPr>
            <w:r>
              <w:rPr>
                <w:rFonts w:ascii="Arial" w:hAnsi="Arial"/>
                <w:sz w:val="16"/>
              </w:rPr>
              <w:t>Regular cricket movement without sustained high-intensity demand.</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4</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High</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Repeated sprints, bowling efforts or fielding transitions with limited recovery.</w:t>
            </w:r>
          </w:p>
        </w:tc>
      </w:tr>
      <w:tr>
        <w:tc>
          <w:tcPr>
            <w:tcW w:type="dxa" w:w="3360"/>
            <w:vAlign w:val="center"/>
            <w:tcMar>
              <w:top w:w="90" w:type="dxa"/>
              <w:start w:w="110" w:type="dxa"/>
              <w:bottom w:w="90" w:type="dxa"/>
              <w:end w:w="110" w:type="dxa"/>
            </w:tcMar>
          </w:tcPr>
          <w:p>
            <w:pPr>
              <w:keepLines/>
              <w:spacing w:after="0"/>
            </w:pPr>
            <w:r>
              <w:rPr>
                <w:rFonts w:ascii="Arial" w:hAnsi="Arial"/>
                <w:sz w:val="16"/>
              </w:rPr>
              <w:t>5</w:t>
            </w:r>
          </w:p>
        </w:tc>
        <w:tc>
          <w:tcPr>
            <w:tcW w:type="dxa" w:w="3360"/>
            <w:vAlign w:val="center"/>
            <w:tcMar>
              <w:top w:w="90" w:type="dxa"/>
              <w:start w:w="110" w:type="dxa"/>
              <w:bottom w:w="90" w:type="dxa"/>
              <w:end w:w="110" w:type="dxa"/>
            </w:tcMar>
          </w:tcPr>
          <w:p>
            <w:pPr>
              <w:keepLines/>
              <w:spacing w:after="0"/>
            </w:pPr>
            <w:r>
              <w:rPr>
                <w:rFonts w:ascii="Arial" w:hAnsi="Arial"/>
                <w:sz w:val="16"/>
              </w:rPr>
              <w:t>Very High / Match Intensity</w:t>
            </w:r>
          </w:p>
        </w:tc>
        <w:tc>
          <w:tcPr>
            <w:tcW w:type="dxa" w:w="3360"/>
            <w:vAlign w:val="center"/>
            <w:tcMar>
              <w:top w:w="90" w:type="dxa"/>
              <w:start w:w="110" w:type="dxa"/>
              <w:bottom w:w="90" w:type="dxa"/>
              <w:end w:w="110" w:type="dxa"/>
            </w:tcMar>
          </w:tcPr>
          <w:p>
            <w:pPr>
              <w:keepLines/>
              <w:spacing w:after="0"/>
            </w:pPr>
            <w:r>
              <w:rPr>
                <w:rFonts w:ascii="Arial" w:hAnsi="Arial"/>
                <w:sz w:val="16"/>
              </w:rPr>
              <w:t>Demand comparable to an intense match phase; workload monitoring required.</w:t>
            </w:r>
          </w:p>
        </w:tc>
      </w:tr>
    </w:tbl>
    <w:p/>
    <w:p>
      <w:pPr>
        <w:pStyle w:val="Heading2"/>
        <w:keepNext/>
        <w:keepLines/>
      </w:pPr>
      <w:r>
        <w:t>6.4 Mental Load Scale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Rating</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Descriptor</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Definition</w:t>
            </w:r>
          </w:p>
        </w:tc>
      </w:tr>
      <w:tr>
        <w:tc>
          <w:tcPr>
            <w:tcW w:type="dxa" w:w="3360"/>
            <w:vAlign w:val="center"/>
            <w:tcMar>
              <w:top w:w="90" w:type="dxa"/>
              <w:start w:w="110" w:type="dxa"/>
              <w:bottom w:w="90" w:type="dxa"/>
              <w:end w:w="110" w:type="dxa"/>
            </w:tcMar>
          </w:tcPr>
          <w:p>
            <w:pPr>
              <w:keepLines/>
              <w:spacing w:after="0"/>
            </w:pPr>
            <w:r>
              <w:rPr>
                <w:rFonts w:ascii="Arial" w:hAnsi="Arial"/>
                <w:sz w:val="16"/>
              </w:rPr>
              <w:t>1</w:t>
            </w:r>
          </w:p>
        </w:tc>
        <w:tc>
          <w:tcPr>
            <w:tcW w:type="dxa" w:w="3360"/>
            <w:vAlign w:val="center"/>
            <w:tcMar>
              <w:top w:w="90" w:type="dxa"/>
              <w:start w:w="110" w:type="dxa"/>
              <w:bottom w:w="90" w:type="dxa"/>
              <w:end w:w="110" w:type="dxa"/>
            </w:tcMar>
          </w:tcPr>
          <w:p>
            <w:pPr>
              <w:keepLines/>
              <w:spacing w:after="0"/>
            </w:pPr>
            <w:r>
              <w:rPr>
                <w:rFonts w:ascii="Arial" w:hAnsi="Arial"/>
                <w:sz w:val="16"/>
              </w:rPr>
              <w:t>Very Low</w:t>
            </w:r>
          </w:p>
        </w:tc>
        <w:tc>
          <w:tcPr>
            <w:tcW w:type="dxa" w:w="3360"/>
            <w:vAlign w:val="center"/>
            <w:tcMar>
              <w:top w:w="90" w:type="dxa"/>
              <w:start w:w="110" w:type="dxa"/>
              <w:bottom w:w="90" w:type="dxa"/>
              <w:end w:w="110" w:type="dxa"/>
            </w:tcMar>
          </w:tcPr>
          <w:p>
            <w:pPr>
              <w:keepLines/>
              <w:spacing w:after="0"/>
            </w:pPr>
            <w:r>
              <w:rPr>
                <w:rFonts w:ascii="Arial" w:hAnsi="Arial"/>
                <w:sz w:val="16"/>
              </w:rPr>
              <w:t>Predetermined action with minimal scanning or choice.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2</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Low</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One clear cue or binary choice.</w:t>
            </w:r>
          </w:p>
        </w:tc>
      </w:tr>
      <w:tr>
        <w:tc>
          <w:tcPr>
            <w:tcW w:type="dxa" w:w="3360"/>
            <w:vAlign w:val="center"/>
            <w:tcMar>
              <w:top w:w="90" w:type="dxa"/>
              <w:start w:w="110" w:type="dxa"/>
              <w:bottom w:w="90" w:type="dxa"/>
              <w:end w:w="110" w:type="dxa"/>
            </w:tcMar>
          </w:tcPr>
          <w:p>
            <w:pPr>
              <w:keepLines/>
              <w:spacing w:after="0"/>
            </w:pPr>
            <w:r>
              <w:rPr>
                <w:rFonts w:ascii="Arial" w:hAnsi="Arial"/>
                <w:sz w:val="16"/>
              </w:rPr>
              <w:t>3</w:t>
            </w:r>
          </w:p>
        </w:tc>
        <w:tc>
          <w:tcPr>
            <w:tcW w:type="dxa" w:w="3360"/>
            <w:vAlign w:val="center"/>
            <w:tcMar>
              <w:top w:w="90" w:type="dxa"/>
              <w:start w:w="110" w:type="dxa"/>
              <w:bottom w:w="90" w:type="dxa"/>
              <w:end w:w="110" w:type="dxa"/>
            </w:tcMar>
          </w:tcPr>
          <w:p>
            <w:pPr>
              <w:keepLines/>
              <w:spacing w:after="0"/>
            </w:pPr>
            <w:r>
              <w:rPr>
                <w:rFonts w:ascii="Arial" w:hAnsi="Arial"/>
                <w:sz w:val="16"/>
              </w:rPr>
              <w:t>Moderate</w:t>
            </w:r>
          </w:p>
        </w:tc>
        <w:tc>
          <w:tcPr>
            <w:tcW w:type="dxa" w:w="3360"/>
            <w:vAlign w:val="center"/>
            <w:tcMar>
              <w:top w:w="90" w:type="dxa"/>
              <w:start w:w="110" w:type="dxa"/>
              <w:bottom w:w="90" w:type="dxa"/>
              <w:end w:w="110" w:type="dxa"/>
            </w:tcMar>
          </w:tcPr>
          <w:p>
            <w:pPr>
              <w:keepLines/>
              <w:spacing w:after="0"/>
            </w:pPr>
            <w:r>
              <w:rPr>
                <w:rFonts w:ascii="Arial" w:hAnsi="Arial"/>
                <w:sz w:val="16"/>
              </w:rPr>
              <w:t>Several visible options with manageable time pressure.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4</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High</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Rapid perception, changing information, tactical context or consequence.</w:t>
            </w:r>
          </w:p>
        </w:tc>
      </w:tr>
      <w:tr>
        <w:tc>
          <w:tcPr>
            <w:tcW w:type="dxa" w:w="3360"/>
            <w:vAlign w:val="center"/>
            <w:tcMar>
              <w:top w:w="90" w:type="dxa"/>
              <w:start w:w="110" w:type="dxa"/>
              <w:bottom w:w="90" w:type="dxa"/>
              <w:end w:w="110" w:type="dxa"/>
            </w:tcMar>
          </w:tcPr>
          <w:p>
            <w:pPr>
              <w:keepLines/>
              <w:spacing w:after="0"/>
            </w:pPr>
            <w:r>
              <w:rPr>
                <w:rFonts w:ascii="Arial" w:hAnsi="Arial"/>
                <w:sz w:val="16"/>
              </w:rPr>
              <w:t>5</w:t>
            </w:r>
          </w:p>
        </w:tc>
        <w:tc>
          <w:tcPr>
            <w:tcW w:type="dxa" w:w="3360"/>
            <w:vAlign w:val="center"/>
            <w:tcMar>
              <w:top w:w="90" w:type="dxa"/>
              <w:start w:w="110" w:type="dxa"/>
              <w:bottom w:w="90" w:type="dxa"/>
              <w:end w:w="110" w:type="dxa"/>
            </w:tcMar>
          </w:tcPr>
          <w:p>
            <w:pPr>
              <w:keepLines/>
              <w:spacing w:after="0"/>
            </w:pPr>
            <w:r>
              <w:rPr>
                <w:rFonts w:ascii="Arial" w:hAnsi="Arial"/>
                <w:sz w:val="16"/>
              </w:rPr>
              <w:t>Elite</w:t>
            </w:r>
          </w:p>
        </w:tc>
        <w:tc>
          <w:tcPr>
            <w:tcW w:type="dxa" w:w="3360"/>
            <w:vAlign w:val="center"/>
            <w:tcMar>
              <w:top w:w="90" w:type="dxa"/>
              <w:start w:w="110" w:type="dxa"/>
              <w:bottom w:w="90" w:type="dxa"/>
              <w:end w:w="110" w:type="dxa"/>
            </w:tcMar>
          </w:tcPr>
          <w:p>
            <w:pPr>
              <w:keepLines/>
              <w:spacing w:after="0"/>
            </w:pPr>
            <w:r>
              <w:rPr>
                <w:rFonts w:ascii="Arial" w:hAnsi="Arial"/>
                <w:sz w:val="16"/>
              </w:rPr>
              <w:t>Complex game state, disguise, uncertainty and score/time pressure across phases.</w:t>
            </w:r>
          </w:p>
        </w:tc>
      </w:tr>
    </w:tbl>
    <w:p/>
    <w:p>
      <w:pPr>
        <w:pStyle w:val="Heading2"/>
        <w:keepNext/>
        <w:keepLines/>
      </w:pPr>
      <w:r>
        <w:t>6.5 Contact / Ball Exposure Scale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Rating</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Descriptor</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Definition</w:t>
            </w:r>
          </w:p>
        </w:tc>
      </w:tr>
      <w:tr>
        <w:tc>
          <w:tcPr>
            <w:tcW w:type="dxa" w:w="3360"/>
            <w:vAlign w:val="center"/>
            <w:tcMar>
              <w:top w:w="90" w:type="dxa"/>
              <w:start w:w="110" w:type="dxa"/>
              <w:bottom w:w="90" w:type="dxa"/>
              <w:end w:w="110" w:type="dxa"/>
            </w:tcMar>
          </w:tcPr>
          <w:p>
            <w:pPr>
              <w:keepLines/>
              <w:spacing w:after="0"/>
            </w:pPr>
            <w:r>
              <w:rPr>
                <w:rFonts w:ascii="Arial" w:hAnsi="Arial"/>
                <w:sz w:val="16"/>
              </w:rPr>
              <w:t>0</w:t>
            </w:r>
          </w:p>
        </w:tc>
        <w:tc>
          <w:tcPr>
            <w:tcW w:type="dxa" w:w="3360"/>
            <w:vAlign w:val="center"/>
            <w:tcMar>
              <w:top w:w="90" w:type="dxa"/>
              <w:start w:w="110" w:type="dxa"/>
              <w:bottom w:w="90" w:type="dxa"/>
              <w:end w:w="110" w:type="dxa"/>
            </w:tcMar>
          </w:tcPr>
          <w:p>
            <w:pPr>
              <w:keepLines/>
              <w:spacing w:after="0"/>
            </w:pPr>
            <w:r>
              <w:rPr>
                <w:rFonts w:ascii="Arial" w:hAnsi="Arial"/>
                <w:sz w:val="16"/>
              </w:rPr>
              <w:t>No Ball Impact</w:t>
            </w:r>
          </w:p>
        </w:tc>
        <w:tc>
          <w:tcPr>
            <w:tcW w:type="dxa" w:w="3360"/>
            <w:vAlign w:val="center"/>
            <w:tcMar>
              <w:top w:w="90" w:type="dxa"/>
              <w:start w:w="110" w:type="dxa"/>
              <w:bottom w:w="90" w:type="dxa"/>
              <w:end w:w="110" w:type="dxa"/>
            </w:tcMar>
          </w:tcPr>
          <w:p>
            <w:pPr>
              <w:keepLines/>
              <w:spacing w:after="0"/>
            </w:pPr>
            <w:r>
              <w:rPr>
                <w:rFonts w:ascii="Arial" w:hAnsi="Arial"/>
                <w:sz w:val="16"/>
              </w:rPr>
              <w:t>Movement, shadow practice or soft implement only.</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1</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Controlled Low Exposure</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Soft ball, rolled feed or low-speed predictable contact.</w:t>
            </w:r>
          </w:p>
        </w:tc>
      </w:tr>
      <w:tr>
        <w:tc>
          <w:tcPr>
            <w:tcW w:type="dxa" w:w="3360"/>
            <w:vAlign w:val="center"/>
            <w:tcMar>
              <w:top w:w="90" w:type="dxa"/>
              <w:start w:w="110" w:type="dxa"/>
              <w:bottom w:w="90" w:type="dxa"/>
              <w:end w:w="110" w:type="dxa"/>
            </w:tcMar>
          </w:tcPr>
          <w:p>
            <w:pPr>
              <w:keepLines/>
              <w:spacing w:after="0"/>
            </w:pPr>
            <w:r>
              <w:rPr>
                <w:rFonts w:ascii="Arial" w:hAnsi="Arial"/>
                <w:sz w:val="16"/>
              </w:rPr>
              <w:t>2</w:t>
            </w:r>
          </w:p>
        </w:tc>
        <w:tc>
          <w:tcPr>
            <w:tcW w:type="dxa" w:w="3360"/>
            <w:vAlign w:val="center"/>
            <w:tcMar>
              <w:top w:w="90" w:type="dxa"/>
              <w:start w:w="110" w:type="dxa"/>
              <w:bottom w:w="90" w:type="dxa"/>
              <w:end w:w="110" w:type="dxa"/>
            </w:tcMar>
          </w:tcPr>
          <w:p>
            <w:pPr>
              <w:keepLines/>
              <w:spacing w:after="0"/>
            </w:pPr>
            <w:r>
              <w:rPr>
                <w:rFonts w:ascii="Arial" w:hAnsi="Arial"/>
                <w:sz w:val="16"/>
              </w:rPr>
              <w:t>Controlled Match Equipment</w:t>
            </w:r>
          </w:p>
        </w:tc>
        <w:tc>
          <w:tcPr>
            <w:tcW w:type="dxa" w:w="3360"/>
            <w:vAlign w:val="center"/>
            <w:tcMar>
              <w:top w:w="90" w:type="dxa"/>
              <w:start w:w="110" w:type="dxa"/>
              <w:bottom w:w="90" w:type="dxa"/>
              <w:end w:w="110" w:type="dxa"/>
            </w:tcMar>
          </w:tcPr>
          <w:p>
            <w:pPr>
              <w:keepLines/>
              <w:spacing w:after="0"/>
            </w:pPr>
            <w:r>
              <w:rPr>
                <w:rFonts w:ascii="Arial" w:hAnsi="Arial"/>
                <w:sz w:val="16"/>
              </w:rPr>
              <w:t>Regulation or age-approved ball under restricted pace, distance and protective controls.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3</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Match-Like Exposure</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Realistic pace, trajectory or close-field exposure with full equipment, spacing and supervision.</w:t>
            </w:r>
          </w:p>
        </w:tc>
      </w:tr>
    </w:tbl>
    <w:p/>
    <w:p>
      <w:pPr>
        <w:pStyle w:val="Heading2"/>
        <w:keepNext/>
        <w:keepLines/>
      </w:pPr>
      <w:r>
        <w:t>6.6 Coaching Difficulty Scale</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Rating</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Definition</w:t>
            </w:r>
          </w:p>
        </w:tc>
      </w:tr>
      <w:tr>
        <w:tc>
          <w:tcPr>
            <w:tcW w:type="dxa" w:w="5040"/>
            <w:vAlign w:val="center"/>
            <w:tcMar>
              <w:top w:w="90" w:type="dxa"/>
              <w:start w:w="110" w:type="dxa"/>
              <w:bottom w:w="90" w:type="dxa"/>
              <w:end w:w="110" w:type="dxa"/>
            </w:tcMar>
          </w:tcPr>
          <w:p>
            <w:pPr>
              <w:keepLines/>
              <w:spacing w:after="0"/>
            </w:pPr>
            <w:r>
              <w:rPr>
                <w:rFonts w:ascii="Arial" w:hAnsi="Arial"/>
                <w:sz w:val="16"/>
              </w:rPr>
              <w:t>1</w:t>
            </w:r>
          </w:p>
        </w:tc>
        <w:tc>
          <w:tcPr>
            <w:tcW w:type="dxa" w:w="5040"/>
            <w:vAlign w:val="center"/>
            <w:tcMar>
              <w:top w:w="90" w:type="dxa"/>
              <w:start w:w="110" w:type="dxa"/>
              <w:bottom w:w="90" w:type="dxa"/>
              <w:end w:w="110" w:type="dxa"/>
            </w:tcMar>
          </w:tcPr>
          <w:p>
            <w:pPr>
              <w:keepLines/>
              <w:spacing w:after="0"/>
            </w:pPr>
            <w:r>
              <w:rPr>
                <w:rFonts w:ascii="Arial" w:hAnsi="Arial"/>
                <w:sz w:val="16"/>
              </w:rPr>
              <w:t>Simple organisation; one primary cue and minimal intervention.</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2</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Basic technical knowledge, feeding and rotation.</w:t>
            </w:r>
          </w:p>
        </w:tc>
      </w:tr>
      <w:tr>
        <w:tc>
          <w:tcPr>
            <w:tcW w:type="dxa" w:w="5040"/>
            <w:vAlign w:val="center"/>
            <w:tcMar>
              <w:top w:w="90" w:type="dxa"/>
              <w:start w:w="110" w:type="dxa"/>
              <w:bottom w:w="90" w:type="dxa"/>
              <w:end w:w="110" w:type="dxa"/>
            </w:tcMar>
          </w:tcPr>
          <w:p>
            <w:pPr>
              <w:keepLines/>
              <w:spacing w:after="0"/>
            </w:pPr>
            <w:r>
              <w:rPr>
                <w:rFonts w:ascii="Arial" w:hAnsi="Arial"/>
                <w:sz w:val="16"/>
              </w:rPr>
              <w:t>3</w:t>
            </w:r>
          </w:p>
        </w:tc>
        <w:tc>
          <w:tcPr>
            <w:tcW w:type="dxa" w:w="5040"/>
            <w:vAlign w:val="center"/>
            <w:tcMar>
              <w:top w:w="90" w:type="dxa"/>
              <w:start w:w="110" w:type="dxa"/>
              <w:bottom w:w="90" w:type="dxa"/>
              <w:end w:w="110" w:type="dxa"/>
            </w:tcMar>
          </w:tcPr>
          <w:p>
            <w:pPr>
              <w:keepLines/>
              <w:spacing w:after="0"/>
            </w:pPr>
            <w:r>
              <w:rPr>
                <w:rFonts w:ascii="Arial" w:hAnsi="Arial"/>
                <w:sz w:val="16"/>
              </w:rPr>
              <w:t>Several observable behaviours, variable feeds and active correction.</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4</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Advanced tactical coaching, live constraints and workload/safety management.</w:t>
            </w:r>
          </w:p>
        </w:tc>
      </w:tr>
      <w:tr>
        <w:tc>
          <w:tcPr>
            <w:tcW w:type="dxa" w:w="5040"/>
            <w:vAlign w:val="center"/>
            <w:tcMar>
              <w:top w:w="90" w:type="dxa"/>
              <w:start w:w="110" w:type="dxa"/>
              <w:bottom w:w="90" w:type="dxa"/>
              <w:end w:w="110" w:type="dxa"/>
            </w:tcMar>
          </w:tcPr>
          <w:p>
            <w:pPr>
              <w:keepLines/>
              <w:spacing w:after="0"/>
            </w:pPr>
            <w:r>
              <w:rPr>
                <w:rFonts w:ascii="Arial" w:hAnsi="Arial"/>
                <w:sz w:val="16"/>
              </w:rPr>
              <w:t>5</w:t>
            </w:r>
          </w:p>
        </w:tc>
        <w:tc>
          <w:tcPr>
            <w:tcW w:type="dxa" w:w="5040"/>
            <w:vAlign w:val="center"/>
            <w:tcMar>
              <w:top w:w="90" w:type="dxa"/>
              <w:start w:w="110" w:type="dxa"/>
              <w:bottom w:w="90" w:type="dxa"/>
              <w:end w:w="110" w:type="dxa"/>
            </w:tcMar>
          </w:tcPr>
          <w:p>
            <w:pPr>
              <w:keepLines/>
              <w:spacing w:after="0"/>
            </w:pPr>
            <w:r>
              <w:rPr>
                <w:rFonts w:ascii="Arial" w:hAnsi="Arial"/>
                <w:sz w:val="16"/>
              </w:rPr>
              <w:t>Expert management of complex scenarios, specialist technique and adaptive feedback.</w:t>
            </w:r>
          </w:p>
        </w:tc>
      </w:tr>
    </w:tbl>
    <w:p/>
    <w:p>
      <w:pPr>
        <w:pStyle w:val="Heading2"/>
        <w:keepNext/>
        <w:keepLines/>
      </w:pPr>
      <w:r>
        <w:t>6.7 Approved Session Placement Terms</w:t>
      </w:r>
    </w:p>
    <w:p>
      <w:pPr/>
      <w:r>
        <w:t>Arrival Activity, Movement Preparation, Warm-Up, Technical Skill Block, Batting Block, Pace Bowling Block, Spin Bowling Block, Fielding Block, Wicketkeeping Block, Running Between Wickets Block, Decision-Making Block, Tactical Block, Team Batting, Team Bowling and Field Settings, Pressure Scenario, Conditioning Through Cricket, Small-Sided Game, Match Preparation, Match Simulation, Final Main Activity, Testing and Assessment, Cool-Down / Review.</w:t>
      </w:r>
    </w:p>
    <w:p>
      <w:pPr>
        <w:pStyle w:val="Heading1"/>
        <w:keepNext/>
        <w:keepLines/>
      </w:pPr>
      <w:r>
        <w:t>7. Writing and Coaching Standards</w:t>
      </w:r>
    </w:p>
    <w:p>
      <w:pPr>
        <w:pStyle w:val="Heading2"/>
        <w:keepNext/>
        <w:keepLines/>
      </w:pPr>
      <w:r>
        <w:t>7.1 Voice and Language</w:t>
      </w:r>
    </w:p>
    <w:p>
      <w:pPr>
        <w:ind w:left="280" w:hanging="160"/>
      </w:pPr>
      <w:r>
        <w:rPr>
          <w:b/>
        </w:rPr>
        <w:t xml:space="preserve">• </w:t>
      </w:r>
      <w:r>
        <w:t>Use professional cricket terminology and Australian spelling: organise, recognise, defence, metres and centre.</w:t>
      </w:r>
    </w:p>
    <w:p>
      <w:pPr>
        <w:ind w:left="280" w:hanging="160"/>
      </w:pPr>
      <w:r>
        <w:rPr>
          <w:b/>
        </w:rPr>
        <w:t xml:space="preserve">• </w:t>
      </w:r>
      <w:r>
        <w:t>Use precise terms such as batter, bowler, wicketkeeper, crease, popping crease, good length, line, seam, swing, drift, dip, turn, spell, over, innings, powerplay, ring and boundary.</w:t>
      </w:r>
    </w:p>
    <w:p>
      <w:pPr>
        <w:ind w:left="280" w:hanging="160"/>
      </w:pPr>
      <w:r>
        <w:rPr>
          <w:b/>
        </w:rPr>
        <w:t xml:space="preserve">• </w:t>
      </w:r>
      <w:r>
        <w:t>Use gender-inclusive role language unless a competition-specific context requires otherwise.</w:t>
      </w:r>
    </w:p>
    <w:p>
      <w:pPr>
        <w:ind w:left="280" w:hanging="160"/>
      </w:pPr>
      <w:r>
        <w:rPr>
          <w:b/>
        </w:rPr>
        <w:t xml:space="preserve">• </w:t>
      </w:r>
      <w:r>
        <w:t>Write clear instructions for community, pathway and high-performance coaches; avoid promotional language.</w:t>
      </w:r>
    </w:p>
    <w:p>
      <w:pPr>
        <w:ind w:left="280" w:hanging="160"/>
      </w:pPr>
      <w:r>
        <w:rPr>
          <w:b/>
        </w:rPr>
        <w:t xml:space="preserve">• </w:t>
      </w:r>
      <w:r>
        <w:t>Use active verbs: watch, align, move, call, commit, release, recover, scan, set, adjust and communicate.</w:t>
      </w:r>
    </w:p>
    <w:p>
      <w:pPr>
        <w:ind w:left="280" w:hanging="160"/>
      </w:pPr>
      <w:r>
        <w:rPr>
          <w:b/>
        </w:rPr>
        <w:t xml:space="preserve">• </w:t>
      </w:r>
      <w:r>
        <w:t>Explain specialist or format-specific language through setup and task design.</w:t>
      </w:r>
    </w:p>
    <w:p>
      <w:pPr>
        <w:pStyle w:val="Heading2"/>
        <w:keepNext/>
        <w:keepLines/>
      </w:pPr>
      <w:r>
        <w:t>7.2 Objective Standard</w:t>
      </w:r>
    </w:p>
    <w:p>
      <w:pPr/>
      <w:r>
        <w:t>The objective describes the player outcome, not the title. It normally begins with “Develop…” or “Teach…” and identifies the technical, perceptual or tactical behaviour and relevant context.</w:t>
      </w:r>
    </w:p>
    <w:p>
      <w:pPr>
        <w:pStyle w:val="Heading2"/>
        <w:keepNext/>
        <w:keepLines/>
      </w:pPr>
      <w:r>
        <w:t>7.3 Coaching-Point Standard</w:t>
      </w:r>
    </w:p>
    <w:p>
      <w:pPr>
        <w:ind w:left="280" w:hanging="160"/>
      </w:pPr>
      <w:r>
        <w:rPr>
          <w:b/>
        </w:rPr>
        <w:t xml:space="preserve">• </w:t>
      </w:r>
      <w:r>
        <w:t>Include five to eight observable, coachable behaviours.</w:t>
      </w:r>
    </w:p>
    <w:p>
      <w:pPr>
        <w:ind w:left="280" w:hanging="160"/>
      </w:pPr>
      <w:r>
        <w:rPr>
          <w:b/>
        </w:rPr>
        <w:t xml:space="preserve">• </w:t>
      </w:r>
      <w:r>
        <w:t>Cover technique, perception, decision, movement, communication and role intent where relevant.</w:t>
      </w:r>
    </w:p>
    <w:p>
      <w:pPr>
        <w:ind w:left="280" w:hanging="160"/>
      </w:pPr>
      <w:r>
        <w:rPr>
          <w:b/>
        </w:rPr>
        <w:t xml:space="preserve">• </w:t>
      </w:r>
      <w:r>
        <w:t>Avoid repeating Setup or operating instructions.</w:t>
      </w:r>
    </w:p>
    <w:p>
      <w:pPr>
        <w:pStyle w:val="Heading2"/>
        <w:keepNext/>
        <w:keepLines/>
      </w:pPr>
      <w:r>
        <w:t>7.4 Coaching-Cue Standard</w:t>
      </w:r>
    </w:p>
    <w:p>
      <w:pPr>
        <w:ind w:left="280" w:hanging="160"/>
      </w:pPr>
      <w:r>
        <w:rPr>
          <w:b/>
        </w:rPr>
        <w:t xml:space="preserve">• </w:t>
      </w:r>
      <w:r>
        <w:t>Use three to five live calls, normally two to six words.</w:t>
      </w:r>
    </w:p>
    <w:p>
      <w:pPr>
        <w:ind w:left="280" w:hanging="160"/>
      </w:pPr>
      <w:r>
        <w:rPr>
          <w:b/>
        </w:rPr>
        <w:t xml:space="preserve">• </w:t>
      </w:r>
      <w:r>
        <w:t>Direct attention or action; do not deliver a lecture.</w:t>
      </w:r>
    </w:p>
    <w:p>
      <w:pPr>
        <w:ind w:left="280" w:hanging="160"/>
      </w:pPr>
      <w:r>
        <w:rPr>
          <w:b/>
        </w:rPr>
        <w:t xml:space="preserve">• </w:t>
      </w:r>
      <w:r>
        <w:t>Use outcome cues carefully and avoid forcing a single movement solution where individual variation is functional.</w:t>
      </w:r>
    </w:p>
    <w:p>
      <w:pPr>
        <w:pStyle w:val="Heading2"/>
        <w:keepNext/>
        <w:keepLines/>
      </w:pPr>
      <w:r>
        <w:t>7.5 Observation and Feedback Standard</w:t>
      </w:r>
    </w:p>
    <w:p>
      <w:pPr/>
      <w:r>
        <w:t>Observation points identify what happens before the ball is delivered, during execution and immediately after. Feedback must be brief, prioritised and linked to the objective. Ask questions when player perception or decision quality is the learning target.</w:t>
      </w:r>
    </w:p>
    <w:p>
      <w:pPr>
        <w:pStyle w:val="Heading1"/>
        <w:keepNext/>
        <w:keepLines/>
      </w:pPr>
      <w:r>
        <w:t>8. Drill Design Standards</w:t>
      </w:r>
    </w:p>
    <w:p>
      <w:pPr>
        <w:pStyle w:val="Heading2"/>
        <w:keepNext/>
        <w:keepLines/>
      </w:pPr>
      <w:r>
        <w:t>8.1 Every Drill Must Be Distinct</w:t>
      </w:r>
    </w:p>
    <w:p>
      <w:pPr>
        <w:ind w:left="280" w:hanging="160"/>
      </w:pPr>
      <w:r>
        <w:rPr>
          <w:b/>
        </w:rPr>
        <w:t xml:space="preserve">• </w:t>
      </w:r>
      <w:r>
        <w:t>Introduce a different learning problem, information source, constraint, angle, role, decision or match scenario.</w:t>
      </w:r>
    </w:p>
    <w:p>
      <w:pPr>
        <w:ind w:left="280" w:hanging="160"/>
      </w:pPr>
      <w:r>
        <w:rPr>
          <w:b/>
        </w:rPr>
        <w:t xml:space="preserve">• </w:t>
      </w:r>
      <w:r>
        <w:t>Review the previous five records before authoring the next.</w:t>
      </w:r>
    </w:p>
    <w:p>
      <w:pPr>
        <w:ind w:left="280" w:hanging="160"/>
      </w:pPr>
      <w:r>
        <w:rPr>
          <w:b/>
        </w:rPr>
        <w:t xml:space="preserve">• </w:t>
      </w:r>
      <w:r>
        <w:t>Use a progression within a record when only difficulty changes; do not create a near-copy.</w:t>
      </w:r>
    </w:p>
    <w:p>
      <w:pPr>
        <w:pStyle w:val="Heading2"/>
        <w:keepNext/>
        <w:keepLines/>
      </w:pPr>
      <w:r>
        <w:t>8.2 Representative and Constraint-Led Design</w:t>
      </w:r>
    </w:p>
    <w:p>
      <w:pPr>
        <w:ind w:left="280" w:hanging="160"/>
      </w:pPr>
      <w:r>
        <w:rPr>
          <w:b/>
        </w:rPr>
        <w:t xml:space="preserve">• </w:t>
      </w:r>
      <w:r>
        <w:t>Manipulate pitch/area, feed, time, numbers, scoring, field zones, delivery types, permitted strokes, target lines and consequences.</w:t>
      </w:r>
    </w:p>
    <w:p>
      <w:pPr>
        <w:ind w:left="280" w:hanging="160"/>
      </w:pPr>
      <w:r>
        <w:rPr>
          <w:b/>
        </w:rPr>
        <w:t xml:space="preserve">• </w:t>
      </w:r>
      <w:r>
        <w:t>Ensure information that controls the match action remains available: bowler approach and release, batter cues, running partner, field positions and game state as appropriate.</w:t>
      </w:r>
    </w:p>
    <w:p>
      <w:pPr>
        <w:ind w:left="280" w:hanging="160"/>
      </w:pPr>
      <w:r>
        <w:rPr>
          <w:b/>
        </w:rPr>
        <w:t xml:space="preserve">• </w:t>
      </w:r>
      <w:r>
        <w:t>Remove artificial constraints as the practice becomes match-like.</w:t>
      </w:r>
    </w:p>
    <w:p>
      <w:pPr>
        <w:ind w:left="280" w:hanging="160"/>
      </w:pPr>
      <w:r>
        <w:rPr>
          <w:b/>
        </w:rPr>
        <w:t xml:space="preserve">• </w:t>
      </w:r>
      <w:r>
        <w:t>Do not reward unsafe technique or unrealistic premeditation.</w:t>
      </w:r>
    </w:p>
    <w:p>
      <w:pPr>
        <w:pStyle w:val="Heading2"/>
        <w:keepNext/>
        <w:keepLines/>
      </w:pPr>
      <w:r>
        <w:t>8.3 Match Realism and Format</w:t>
      </w:r>
    </w:p>
    <w:p>
      <w:pPr>
        <w:ind w:left="280" w:hanging="160"/>
      </w:pPr>
      <w:r>
        <w:rPr>
          <w:b/>
        </w:rPr>
        <w:t xml:space="preserve">• </w:t>
      </w:r>
      <w:r>
        <w:t>State whether transfer is general, red-ball, one-day or T20 when format matters.</w:t>
      </w:r>
    </w:p>
    <w:p>
      <w:pPr>
        <w:ind w:left="280" w:hanging="160"/>
      </w:pPr>
      <w:r>
        <w:rPr>
          <w:b/>
        </w:rPr>
        <w:t xml:space="preserve">• </w:t>
      </w:r>
      <w:r>
        <w:t>Advanced work includes realistic pressure, roles, field settings, score/wicket/over state and consequences.</w:t>
      </w:r>
    </w:p>
    <w:p>
      <w:pPr>
        <w:ind w:left="280" w:hanging="160"/>
      </w:pPr>
      <w:r>
        <w:rPr>
          <w:b/>
        </w:rPr>
        <w:t xml:space="preserve">• </w:t>
      </w:r>
      <w:r>
        <w:t>Team practices continue briefly after an error, wicket or turnover-like momentum change so players train recovery and transition.</w:t>
      </w:r>
    </w:p>
    <w:p>
      <w:pPr>
        <w:ind w:left="280" w:hanging="160"/>
      </w:pPr>
      <w:r>
        <w:rPr>
          <w:b/>
        </w:rPr>
        <w:t xml:space="preserve">• </w:t>
      </w:r>
      <w:r>
        <w:t>A tactical practice should preserve genuine choice unless technique is intentionally isolated.</w:t>
      </w:r>
    </w:p>
    <w:p>
      <w:pPr>
        <w:pStyle w:val="Heading2"/>
        <w:keepNext/>
        <w:keepLines/>
      </w:pPr>
      <w:r>
        <w:t>8.4 Safety and Age Appropriateness</w:t>
      </w:r>
    </w:p>
    <w:p>
      <w:pPr>
        <w:ind w:left="280" w:hanging="160"/>
      </w:pPr>
      <w:r>
        <w:rPr>
          <w:b/>
        </w:rPr>
        <w:t xml:space="preserve">• </w:t>
      </w:r>
      <w:r>
        <w:t>Use age- and competition-approved balls, protective equipment, crease distances and bowling workloads.</w:t>
      </w:r>
    </w:p>
    <w:p>
      <w:pPr>
        <w:ind w:left="280" w:hanging="160"/>
      </w:pPr>
      <w:r>
        <w:rPr>
          <w:b/>
        </w:rPr>
        <w:t xml:space="preserve">• </w:t>
      </w:r>
      <w:r>
        <w:t>Complete a risk check for nets, run-off areas, adjacent practices, wet surfaces, heat, lighting and ball retrieval.</w:t>
      </w:r>
    </w:p>
    <w:p>
      <w:pPr>
        <w:ind w:left="280" w:hanging="160"/>
      </w:pPr>
      <w:r>
        <w:rPr>
          <w:b/>
        </w:rPr>
        <w:t xml:space="preserve">• </w:t>
      </w:r>
      <w:r>
        <w:t>Never place players in unprotected firing lines or allow simultaneous hitting into shared space.</w:t>
      </w:r>
    </w:p>
    <w:p>
      <w:pPr>
        <w:ind w:left="280" w:hanging="160"/>
      </w:pPr>
      <w:r>
        <w:rPr>
          <w:b/>
        </w:rPr>
        <w:t xml:space="preserve">• </w:t>
      </w:r>
      <w:r>
        <w:t>Manage fast-bowling volume, growth-related risk, return-to-bowl progressions and fatigue.</w:t>
      </w:r>
    </w:p>
    <w:p>
      <w:pPr>
        <w:ind w:left="280" w:hanging="160"/>
      </w:pPr>
      <w:r>
        <w:rPr>
          <w:b/>
        </w:rPr>
        <w:t xml:space="preserve">• </w:t>
      </w:r>
      <w:r>
        <w:t>Modify pace, distance, ball type and protective equipment before increasing exposure.</w:t>
      </w:r>
    </w:p>
    <w:p>
      <w:pPr>
        <w:ind w:left="280" w:hanging="160"/>
      </w:pPr>
      <w:r>
        <w:rPr>
          <w:b/>
        </w:rPr>
        <w:t xml:space="preserve">• </w:t>
      </w:r>
      <w:r>
        <w:t>Regressions must support mixed ability, adaptive participation, returning players and masters.</w:t>
      </w:r>
    </w:p>
    <w:p>
      <w:pPr>
        <w:pStyle w:val="Heading2"/>
        <w:keepNext/>
        <w:keepLines/>
      </w:pPr>
      <w:r>
        <w:t>8.5 Numbers, Feeding and Rotations</w:t>
      </w:r>
    </w:p>
    <w:p>
      <w:pPr>
        <w:ind w:left="280" w:hanging="160"/>
      </w:pPr>
      <w:r>
        <w:rPr>
          <w:b/>
        </w:rPr>
        <w:t xml:space="preserve">• </w:t>
      </w:r>
      <w:r>
        <w:t>Provide realistic minimum, ideal and maximum numbers.</w:t>
      </w:r>
    </w:p>
    <w:p>
      <w:pPr>
        <w:ind w:left="280" w:hanging="160"/>
      </w:pPr>
      <w:r>
        <w:rPr>
          <w:b/>
        </w:rPr>
        <w:t xml:space="preserve">• </w:t>
      </w:r>
      <w:r>
        <w:t>Minimise standing while protecting delivery quality, coaching visibility and safe separation.</w:t>
      </w:r>
    </w:p>
    <w:p>
      <w:pPr>
        <w:ind w:left="280" w:hanging="160"/>
      </w:pPr>
      <w:r>
        <w:rPr>
          <w:b/>
        </w:rPr>
        <w:t xml:space="preserve">• </w:t>
      </w:r>
      <w:r>
        <w:t>State feeder competence and method: coach feed, throwdown, sidearm, bowling machine, live bowler or self-feed.</w:t>
      </w:r>
    </w:p>
    <w:p>
      <w:pPr>
        <w:ind w:left="280" w:hanging="160"/>
      </w:pPr>
      <w:r>
        <w:rPr>
          <w:b/>
        </w:rPr>
        <w:t xml:space="preserve">• </w:t>
      </w:r>
      <w:r>
        <w:t>For live bowling, describe ends, lanes, run-ups, ball return and workload rotation.</w:t>
      </w:r>
    </w:p>
    <w:p>
      <w:pPr>
        <w:ind w:left="280" w:hanging="160"/>
      </w:pPr>
      <w:r>
        <w:rPr>
          <w:b/>
        </w:rPr>
        <w:t xml:space="preserve">• </w:t>
      </w:r>
      <w:r>
        <w:t>For full-squad practices, identify batting order, bowling groups, fielding roles, scorers and rotation triggers.</w:t>
      </w:r>
    </w:p>
    <w:p>
      <w:pPr>
        <w:pStyle w:val="Heading2"/>
        <w:keepNext/>
        <w:keepLines/>
      </w:pPr>
      <w:r>
        <w:t>8.6 Specialist Design Rules</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Area</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Required design standard</w:t>
            </w:r>
          </w:p>
        </w:tc>
      </w:tr>
      <w:tr>
        <w:tc>
          <w:tcPr>
            <w:tcW w:type="dxa" w:w="5040"/>
            <w:vAlign w:val="center"/>
            <w:tcMar>
              <w:top w:w="90" w:type="dxa"/>
              <w:start w:w="110" w:type="dxa"/>
              <w:bottom w:w="90" w:type="dxa"/>
              <w:end w:w="110" w:type="dxa"/>
            </w:tcMar>
          </w:tcPr>
          <w:p>
            <w:pPr>
              <w:keepLines/>
              <w:spacing w:after="0"/>
            </w:pPr>
            <w:r>
              <w:rPr>
                <w:rFonts w:ascii="Arial" w:hAnsi="Arial"/>
                <w:sz w:val="16"/>
              </w:rPr>
              <w:t>Batting</w:t>
            </w:r>
          </w:p>
        </w:tc>
        <w:tc>
          <w:tcPr>
            <w:tcW w:type="dxa" w:w="5040"/>
            <w:vAlign w:val="center"/>
            <w:tcMar>
              <w:top w:w="90" w:type="dxa"/>
              <w:start w:w="110" w:type="dxa"/>
              <w:bottom w:w="90" w:type="dxa"/>
              <w:end w:w="110" w:type="dxa"/>
            </w:tcMar>
          </w:tcPr>
          <w:p>
            <w:pPr>
              <w:keepLines/>
              <w:spacing w:after="0"/>
            </w:pPr>
            <w:r>
              <w:rPr>
                <w:rFonts w:ascii="Arial" w:hAnsi="Arial"/>
                <w:sz w:val="16"/>
              </w:rPr>
              <w:t>Connect setup and movement to ball information, scoring intent and dismissal risk.</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Pace bowling</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Protect run-up integrity and workload; define line/length targets and delivery intent.</w:t>
            </w:r>
          </w:p>
        </w:tc>
      </w:tr>
      <w:tr>
        <w:tc>
          <w:tcPr>
            <w:tcW w:type="dxa" w:w="5040"/>
            <w:vAlign w:val="center"/>
            <w:tcMar>
              <w:top w:w="90" w:type="dxa"/>
              <w:start w:w="110" w:type="dxa"/>
              <w:bottom w:w="90" w:type="dxa"/>
              <w:end w:w="110" w:type="dxa"/>
            </w:tcMar>
          </w:tcPr>
          <w:p>
            <w:pPr>
              <w:keepLines/>
              <w:spacing w:after="0"/>
            </w:pPr>
            <w:r>
              <w:rPr>
                <w:rFonts w:ascii="Arial" w:hAnsi="Arial"/>
                <w:sz w:val="16"/>
              </w:rPr>
              <w:t>Spin bowling</w:t>
            </w:r>
          </w:p>
        </w:tc>
        <w:tc>
          <w:tcPr>
            <w:tcW w:type="dxa" w:w="5040"/>
            <w:vAlign w:val="center"/>
            <w:tcMar>
              <w:top w:w="90" w:type="dxa"/>
              <w:start w:w="110" w:type="dxa"/>
              <w:bottom w:w="90" w:type="dxa"/>
              <w:end w:w="110" w:type="dxa"/>
            </w:tcMar>
          </w:tcPr>
          <w:p>
            <w:pPr>
              <w:keepLines/>
              <w:spacing w:after="0"/>
            </w:pPr>
            <w:r>
              <w:rPr>
                <w:rFonts w:ascii="Arial" w:hAnsi="Arial"/>
                <w:sz w:val="16"/>
              </w:rPr>
              <w:t>Measure revolutions/shape where possible; vary trajectory, pace and tactical field.</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Wicketkeeping</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State standing position, expected trajectory, footwork demand and safe deflection zones.</w:t>
            </w:r>
          </w:p>
        </w:tc>
      </w:tr>
      <w:tr>
        <w:tc>
          <w:tcPr>
            <w:tcW w:type="dxa" w:w="5040"/>
            <w:vAlign w:val="center"/>
            <w:tcMar>
              <w:top w:w="90" w:type="dxa"/>
              <w:start w:w="110" w:type="dxa"/>
              <w:bottom w:w="90" w:type="dxa"/>
              <w:end w:w="110" w:type="dxa"/>
            </w:tcMar>
          </w:tcPr>
          <w:p>
            <w:pPr>
              <w:keepLines/>
              <w:spacing w:after="0"/>
            </w:pPr>
            <w:r>
              <w:rPr>
                <w:rFonts w:ascii="Arial" w:hAnsi="Arial"/>
                <w:sz w:val="16"/>
              </w:rPr>
              <w:t>Catching</w:t>
            </w:r>
          </w:p>
        </w:tc>
        <w:tc>
          <w:tcPr>
            <w:tcW w:type="dxa" w:w="5040"/>
            <w:vAlign w:val="center"/>
            <w:tcMar>
              <w:top w:w="90" w:type="dxa"/>
              <w:start w:w="110" w:type="dxa"/>
              <w:bottom w:w="90" w:type="dxa"/>
              <w:end w:w="110" w:type="dxa"/>
            </w:tcMar>
          </w:tcPr>
          <w:p>
            <w:pPr>
              <w:keepLines/>
              <w:spacing w:after="0"/>
            </w:pPr>
            <w:r>
              <w:rPr>
                <w:rFonts w:ascii="Arial" w:hAnsi="Arial"/>
                <w:sz w:val="16"/>
              </w:rPr>
              <w:t>Progress ball speed, trajectory and distance; control collision and boundary hazards.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Throwing / ground fielding</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Specify approach, pickup, release, target and backing-up responsibility.</w:t>
            </w:r>
          </w:p>
        </w:tc>
      </w:tr>
      <w:tr>
        <w:tc>
          <w:tcPr>
            <w:tcW w:type="dxa" w:w="5040"/>
            <w:vAlign w:val="center"/>
            <w:tcMar>
              <w:top w:w="90" w:type="dxa"/>
              <w:start w:w="110" w:type="dxa"/>
              <w:bottom w:w="90" w:type="dxa"/>
              <w:end w:w="110" w:type="dxa"/>
            </w:tcMar>
          </w:tcPr>
          <w:p>
            <w:pPr>
              <w:keepLines/>
              <w:spacing w:after="0"/>
            </w:pPr>
            <w:r>
              <w:rPr>
                <w:rFonts w:ascii="Arial" w:hAnsi="Arial"/>
                <w:sz w:val="16"/>
              </w:rPr>
              <w:t>Running</w:t>
            </w:r>
          </w:p>
        </w:tc>
        <w:tc>
          <w:tcPr>
            <w:tcW w:type="dxa" w:w="5040"/>
            <w:vAlign w:val="center"/>
            <w:tcMar>
              <w:top w:w="90" w:type="dxa"/>
              <w:start w:w="110" w:type="dxa"/>
              <w:bottom w:w="90" w:type="dxa"/>
              <w:end w:w="110" w:type="dxa"/>
            </w:tcMar>
          </w:tcPr>
          <w:p>
            <w:pPr>
              <w:keepLines/>
              <w:spacing w:after="0"/>
            </w:pPr>
            <w:r>
              <w:rPr>
                <w:rFonts w:ascii="Arial" w:hAnsi="Arial"/>
                <w:sz w:val="16"/>
              </w:rPr>
              <w:t>Use clear calls, crease completion, turning direction, backing up and risk consequence.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Team scenarios</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Include score, wickets, overs/balls, roles, field and success condition.</w:t>
            </w:r>
          </w:p>
        </w:tc>
      </w:tr>
    </w:tbl>
    <w:p/>
    <w:p>
      <w:pPr>
        <w:pStyle w:val="Heading1"/>
        <w:keepNext/>
        <w:keepLines/>
      </w:pPr>
      <w:r>
        <w:t>9. Formatting Standards</w:t>
      </w:r>
    </w:p>
    <w:p>
      <w:pPr>
        <w:ind w:left="280" w:hanging="160"/>
      </w:pPr>
      <w:r>
        <w:rPr>
          <w:b/>
        </w:rPr>
        <w:t xml:space="preserve">• </w:t>
      </w:r>
      <w:r>
        <w:t>Use a level-one heading for each drill: “# BA-001 - Drill Name” in Markdown/plain text.</w:t>
      </w:r>
    </w:p>
    <w:p>
      <w:pPr>
        <w:ind w:left="280" w:hanging="160"/>
      </w:pPr>
      <w:r>
        <w:rPr>
          <w:b/>
        </w:rPr>
        <w:t xml:space="preserve">• </w:t>
      </w:r>
      <w:r>
        <w:t>Use level-two headings for every required field, in the approved wording and order.</w:t>
      </w:r>
    </w:p>
    <w:p>
      <w:pPr>
        <w:ind w:left="280" w:hanging="160"/>
      </w:pPr>
      <w:r>
        <w:rPr>
          <w:b/>
        </w:rPr>
        <w:t xml:space="preserve">• </w:t>
      </w:r>
      <w:r>
        <w:t>Use a table for Age Groups and Common Errors.</w:t>
      </w:r>
    </w:p>
    <w:p>
      <w:pPr>
        <w:ind w:left="280" w:hanging="160"/>
      </w:pPr>
      <w:r>
        <w:rPr>
          <w:b/>
        </w:rPr>
        <w:t xml:space="preserve">• </w:t>
      </w:r>
      <w:r>
        <w:t>Use numbered steps for How the Drill Works.</w:t>
      </w:r>
    </w:p>
    <w:p>
      <w:pPr>
        <w:ind w:left="280" w:hanging="160"/>
      </w:pPr>
      <w:r>
        <w:rPr>
          <w:b/>
        </w:rPr>
        <w:t xml:space="preserve">• </w:t>
      </w:r>
      <w:r>
        <w:t>Use bullets for Coaching Points, Cues, Observations, Progressions, Regressions and Success Indicators.</w:t>
      </w:r>
    </w:p>
    <w:p>
      <w:pPr>
        <w:ind w:left="280" w:hanging="160"/>
      </w:pPr>
      <w:r>
        <w:rPr>
          <w:b/>
        </w:rPr>
        <w:t xml:space="preserve">• </w:t>
      </w:r>
      <w:r>
        <w:t>Write dimensions in metres and durations in minutes; define abbreviations at first use.</w:t>
      </w:r>
    </w:p>
    <w:p>
      <w:pPr>
        <w:ind w:left="280" w:hanging="160"/>
      </w:pPr>
      <w:r>
        <w:rPr>
          <w:b/>
        </w:rPr>
        <w:t xml:space="preserve">• </w:t>
      </w:r>
      <w:r>
        <w:t>Do not abbreviate headings, combine required fields or leave placeholders in an approved record.</w:t>
      </w:r>
    </w:p>
    <w:p>
      <w:pPr>
        <w:ind w:left="280" w:hanging="160"/>
      </w:pPr>
      <w:r>
        <w:rPr>
          <w:b/>
        </w:rPr>
        <w:t xml:space="preserve">• </w:t>
      </w:r>
      <w:r>
        <w:t>Use consistent title case, punctuation and spacing. Avoid code blocks except for copyable handover prompts.</w:t>
      </w:r>
    </w:p>
    <w:p>
      <w:pPr>
        <w:pStyle w:val="Heading2"/>
        <w:keepNext/>
        <w:keepLines/>
      </w:pPr>
      <w:r>
        <w:t>9.1 Tables</w:t>
      </w:r>
    </w:p>
    <w:p>
      <w:pPr/>
      <w:r>
        <w:t>Age Groups columns: Age / Participation Group | Suitability. Common Errors columns: Common Error | Coaching Correction. Keep corrections direct and actionable.</w:t>
      </w:r>
    </w:p>
    <w:p>
      <w:pPr>
        <w:pStyle w:val="Heading1"/>
        <w:keepNext/>
        <w:keepLines/>
      </w:pPr>
      <w:r>
        <w:t>10. Related-Drill and Cross-Reference Rules</w:t>
      </w:r>
    </w:p>
    <w:p>
      <w:pPr>
        <w:ind w:left="280" w:hanging="160"/>
      </w:pPr>
      <w:r>
        <w:rPr>
          <w:b/>
        </w:rPr>
        <w:t xml:space="preserve">• </w:t>
      </w:r>
      <w:r>
        <w:t>Include three to six genuinely relevant records.</w:t>
      </w:r>
    </w:p>
    <w:p>
      <w:pPr>
        <w:ind w:left="280" w:hanging="160"/>
      </w:pPr>
      <w:r>
        <w:rPr>
          <w:b/>
        </w:rPr>
        <w:t xml:space="preserve">• </w:t>
      </w:r>
      <w:r>
        <w:t>Prefer completed drills. Titles within the chapter may be cross-referenced only after they are fixed in the approved full-chapter plan.</w:t>
      </w:r>
    </w:p>
    <w:p>
      <w:pPr>
        <w:ind w:left="280" w:hanging="160"/>
      </w:pPr>
      <w:r>
        <w:rPr>
          <w:b/>
        </w:rPr>
        <w:t xml:space="preserve">• </w:t>
      </w:r>
      <w:r>
        <w:t>Use the exact format “BA-014 - Moving Into Line”.</w:t>
      </w:r>
    </w:p>
    <w:p>
      <w:pPr>
        <w:ind w:left="280" w:hanging="160"/>
      </w:pPr>
      <w:r>
        <w:rPr>
          <w:b/>
        </w:rPr>
        <w:t xml:space="preserve">• </w:t>
      </w:r>
      <w:r>
        <w:t>Reference prerequisites, progressions, regressions or closely related tactical problems.</w:t>
      </w:r>
    </w:p>
    <w:p>
      <w:pPr>
        <w:ind w:left="280" w:hanging="160"/>
      </w:pPr>
      <w:r>
        <w:rPr>
          <w:b/>
        </w:rPr>
        <w:t xml:space="preserve">• </w:t>
      </w:r>
      <w:r>
        <w:t>At chapter assessment, reference major ranges and key assessments rather than every record.</w:t>
      </w:r>
    </w:p>
    <w:p>
      <w:pPr>
        <w:pStyle w:val="Heading1"/>
        <w:keepNext/>
        <w:keepLines/>
      </w:pPr>
      <w:r>
        <w:t>11. Quality Assurance Checklist</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Check</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Pass Standard</w:t>
            </w:r>
          </w:p>
        </w:tc>
      </w:tr>
      <w:tr>
        <w:tc>
          <w:tcPr>
            <w:tcW w:type="dxa" w:w="5040"/>
            <w:vAlign w:val="center"/>
            <w:tcMar>
              <w:top w:w="90" w:type="dxa"/>
              <w:start w:w="110" w:type="dxa"/>
              <w:bottom w:w="90" w:type="dxa"/>
              <w:end w:w="110" w:type="dxa"/>
            </w:tcMar>
          </w:tcPr>
          <w:p>
            <w:pPr>
              <w:keepLines/>
              <w:spacing w:after="0"/>
            </w:pPr>
            <w:r>
              <w:rPr>
                <w:rFonts w:ascii="Arial" w:hAnsi="Arial"/>
                <w:sz w:val="16"/>
              </w:rPr>
              <w:t>Numbering</w:t>
            </w:r>
          </w:p>
        </w:tc>
        <w:tc>
          <w:tcPr>
            <w:tcW w:type="dxa" w:w="5040"/>
            <w:vAlign w:val="center"/>
            <w:tcMar>
              <w:top w:w="90" w:type="dxa"/>
              <w:start w:w="110" w:type="dxa"/>
              <w:bottom w:w="90" w:type="dxa"/>
              <w:end w:w="110" w:type="dxa"/>
            </w:tcMar>
          </w:tcPr>
          <w:p>
            <w:pPr>
              <w:keepLines/>
              <w:spacing w:after="0"/>
            </w:pPr>
            <w:r>
              <w:rPr>
                <w:rFonts w:ascii="Arial" w:hAnsi="Arial"/>
                <w:sz w:val="16"/>
              </w:rPr>
              <w:t>Correct prefix, three-digit sequence and no duplicate or skipped ID.</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Title and objective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Unique title and distinct measurable outcome.</w:t>
            </w:r>
          </w:p>
        </w:tc>
      </w:tr>
      <w:tr>
        <w:tc>
          <w:tcPr>
            <w:tcW w:type="dxa" w:w="5040"/>
            <w:vAlign w:val="center"/>
            <w:tcMar>
              <w:top w:w="90" w:type="dxa"/>
              <w:start w:w="110" w:type="dxa"/>
              <w:bottom w:w="90" w:type="dxa"/>
              <w:end w:w="110" w:type="dxa"/>
            </w:tcMar>
          </w:tcPr>
          <w:p>
            <w:pPr>
              <w:keepLines/>
              <w:spacing w:after="0"/>
            </w:pPr>
            <w:r>
              <w:rPr>
                <w:rFonts w:ascii="Arial" w:hAnsi="Arial"/>
                <w:sz w:val="16"/>
              </w:rPr>
              <w:t>Completeness</w:t>
            </w:r>
          </w:p>
        </w:tc>
        <w:tc>
          <w:tcPr>
            <w:tcW w:type="dxa" w:w="5040"/>
            <w:vAlign w:val="center"/>
            <w:tcMar>
              <w:top w:w="90" w:type="dxa"/>
              <w:start w:w="110" w:type="dxa"/>
              <w:bottom w:w="90" w:type="dxa"/>
              <w:end w:w="110" w:type="dxa"/>
            </w:tcMar>
          </w:tcPr>
          <w:p>
            <w:pPr>
              <w:keepLines/>
              <w:spacing w:after="0"/>
            </w:pPr>
            <w:r>
              <w:rPr>
                <w:rFonts w:ascii="Arial" w:hAnsi="Arial"/>
                <w:sz w:val="16"/>
              </w:rPr>
              <w:t>All 28 fields are present, populated and ordered.</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Age suitability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Every approved group is rated.</w:t>
            </w:r>
          </w:p>
        </w:tc>
      </w:tr>
      <w:tr>
        <w:tc>
          <w:tcPr>
            <w:tcW w:type="dxa" w:w="5040"/>
            <w:vAlign w:val="center"/>
            <w:tcMar>
              <w:top w:w="90" w:type="dxa"/>
              <w:start w:w="110" w:type="dxa"/>
              <w:bottom w:w="90" w:type="dxa"/>
              <w:end w:w="110" w:type="dxa"/>
            </w:tcMar>
          </w:tcPr>
          <w:p>
            <w:pPr>
              <w:keepLines/>
              <w:spacing w:after="0"/>
            </w:pPr>
            <w:r>
              <w:rPr>
                <w:rFonts w:ascii="Arial" w:hAnsi="Arial"/>
                <w:sz w:val="16"/>
              </w:rPr>
              <w:t>Controlled scales</w:t>
            </w:r>
          </w:p>
        </w:tc>
        <w:tc>
          <w:tcPr>
            <w:tcW w:type="dxa" w:w="5040"/>
            <w:vAlign w:val="center"/>
            <w:tcMar>
              <w:top w:w="90" w:type="dxa"/>
              <w:start w:w="110" w:type="dxa"/>
              <w:bottom w:w="90" w:type="dxa"/>
              <w:end w:w="110" w:type="dxa"/>
            </w:tcMar>
          </w:tcPr>
          <w:p>
            <w:pPr>
              <w:keepLines/>
              <w:spacing w:after="0"/>
            </w:pPr>
            <w:r>
              <w:rPr>
                <w:rFonts w:ascii="Arial" w:hAnsi="Arial"/>
                <w:sz w:val="16"/>
              </w:rPr>
              <w:t>All four ratings use approved values and descriptors.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Safety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Equipment, spacing, exposure, workload and environmental risks are controlled.</w:t>
            </w:r>
          </w:p>
        </w:tc>
      </w:tr>
      <w:tr>
        <w:tc>
          <w:tcPr>
            <w:tcW w:type="dxa" w:w="5040"/>
            <w:vAlign w:val="center"/>
            <w:tcMar>
              <w:top w:w="90" w:type="dxa"/>
              <w:start w:w="110" w:type="dxa"/>
              <w:bottom w:w="90" w:type="dxa"/>
              <w:end w:w="110" w:type="dxa"/>
            </w:tcMar>
          </w:tcPr>
          <w:p>
            <w:pPr>
              <w:keepLines/>
              <w:spacing w:after="0"/>
            </w:pPr>
            <w:r>
              <w:rPr>
                <w:rFonts w:ascii="Arial" w:hAnsi="Arial"/>
                <w:sz w:val="16"/>
              </w:rPr>
              <w:t>Setup</w:t>
            </w:r>
          </w:p>
        </w:tc>
        <w:tc>
          <w:tcPr>
            <w:tcW w:type="dxa" w:w="5040"/>
            <w:vAlign w:val="center"/>
            <w:tcMar>
              <w:top w:w="90" w:type="dxa"/>
              <w:start w:w="110" w:type="dxa"/>
              <w:bottom w:w="90" w:type="dxa"/>
              <w:end w:w="110" w:type="dxa"/>
            </w:tcMar>
          </w:tcPr>
          <w:p>
            <w:pPr>
              <w:keepLines/>
              <w:spacing w:after="0"/>
            </w:pPr>
            <w:r>
              <w:rPr>
                <w:rFonts w:ascii="Arial" w:hAnsi="Arial"/>
                <w:sz w:val="16"/>
              </w:rPr>
              <w:t>A coach can build the practice without guessing.</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Operation</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Start, flow, scoring, reset, rotation and finish are clear.</w:t>
            </w:r>
          </w:p>
        </w:tc>
      </w:tr>
      <w:tr>
        <w:tc>
          <w:tcPr>
            <w:tcW w:type="dxa" w:w="5040"/>
            <w:vAlign w:val="center"/>
            <w:tcMar>
              <w:top w:w="90" w:type="dxa"/>
              <w:start w:w="110" w:type="dxa"/>
              <w:bottom w:w="90" w:type="dxa"/>
              <w:end w:w="110" w:type="dxa"/>
            </w:tcMar>
          </w:tcPr>
          <w:p>
            <w:pPr>
              <w:keepLines/>
              <w:spacing w:after="0"/>
            </w:pPr>
            <w:r>
              <w:rPr>
                <w:rFonts w:ascii="Arial" w:hAnsi="Arial"/>
                <w:sz w:val="16"/>
              </w:rPr>
              <w:t>Coaching content</w:t>
            </w:r>
          </w:p>
        </w:tc>
        <w:tc>
          <w:tcPr>
            <w:tcW w:type="dxa" w:w="5040"/>
            <w:vAlign w:val="center"/>
            <w:tcMar>
              <w:top w:w="90" w:type="dxa"/>
              <w:start w:w="110" w:type="dxa"/>
              <w:bottom w:w="90" w:type="dxa"/>
              <w:end w:w="110" w:type="dxa"/>
            </w:tcMar>
          </w:tcPr>
          <w:p>
            <w:pPr>
              <w:keepLines/>
              <w:spacing w:after="0"/>
            </w:pPr>
            <w:r>
              <w:rPr>
                <w:rFonts w:ascii="Arial" w:hAnsi="Arial"/>
                <w:sz w:val="16"/>
              </w:rPr>
              <w:t>Points, cues and observations are specific and non-duplicative.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Technical integrity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Advice is consistent with safe, functional cricket technique.</w:t>
            </w:r>
          </w:p>
        </w:tc>
      </w:tr>
      <w:tr>
        <w:tc>
          <w:tcPr>
            <w:tcW w:type="dxa" w:w="5040"/>
            <w:vAlign w:val="center"/>
            <w:tcMar>
              <w:top w:w="90" w:type="dxa"/>
              <w:start w:w="110" w:type="dxa"/>
              <w:bottom w:w="90" w:type="dxa"/>
              <w:end w:w="110" w:type="dxa"/>
            </w:tcMar>
          </w:tcPr>
          <w:p>
            <w:pPr>
              <w:keepLines/>
              <w:spacing w:after="0"/>
            </w:pPr>
            <w:r>
              <w:rPr>
                <w:rFonts w:ascii="Arial" w:hAnsi="Arial"/>
                <w:sz w:val="16"/>
              </w:rPr>
              <w:t>Representative learning</w:t>
            </w:r>
          </w:p>
        </w:tc>
        <w:tc>
          <w:tcPr>
            <w:tcW w:type="dxa" w:w="5040"/>
            <w:vAlign w:val="center"/>
            <w:tcMar>
              <w:top w:w="90" w:type="dxa"/>
              <w:start w:w="110" w:type="dxa"/>
              <w:bottom w:w="90" w:type="dxa"/>
              <w:end w:w="110" w:type="dxa"/>
            </w:tcMar>
          </w:tcPr>
          <w:p>
            <w:pPr>
              <w:keepLines/>
              <w:spacing w:after="0"/>
            </w:pPr>
            <w:r>
              <w:rPr>
                <w:rFonts w:ascii="Arial" w:hAnsi="Arial"/>
                <w:sz w:val="16"/>
              </w:rPr>
              <w:t>Information, decisions and constraints support the stated objective.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Progression pathway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Meaningful progressions and regressions are supplied.</w:t>
            </w:r>
          </w:p>
        </w:tc>
      </w:tr>
      <w:tr>
        <w:tc>
          <w:tcPr>
            <w:tcW w:type="dxa" w:w="5040"/>
            <w:vAlign w:val="center"/>
            <w:tcMar>
              <w:top w:w="90" w:type="dxa"/>
              <w:start w:w="110" w:type="dxa"/>
              <w:bottom w:w="90" w:type="dxa"/>
              <w:end w:w="110" w:type="dxa"/>
            </w:tcMar>
          </w:tcPr>
          <w:p>
            <w:pPr>
              <w:keepLines/>
              <w:spacing w:after="0"/>
            </w:pPr>
            <w:r>
              <w:rPr>
                <w:rFonts w:ascii="Arial" w:hAnsi="Arial"/>
                <w:sz w:val="16"/>
              </w:rPr>
              <w:t>Match transfer</w:t>
            </w:r>
          </w:p>
        </w:tc>
        <w:tc>
          <w:tcPr>
            <w:tcW w:type="dxa" w:w="5040"/>
            <w:vAlign w:val="center"/>
            <w:tcMar>
              <w:top w:w="90" w:type="dxa"/>
              <w:start w:w="110" w:type="dxa"/>
              <w:bottom w:w="90" w:type="dxa"/>
              <w:end w:w="110" w:type="dxa"/>
            </w:tcMar>
          </w:tcPr>
          <w:p>
            <w:pPr>
              <w:keepLines/>
              <w:spacing w:after="0"/>
            </w:pPr>
            <w:r>
              <w:rPr>
                <w:rFonts w:ascii="Arial" w:hAnsi="Arial"/>
                <w:sz w:val="16"/>
              </w:rPr>
              <w:t>Format, phase, role or game-state application is explicit.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Distinctness</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Not a renamed progression or duplicate.</w:t>
            </w:r>
          </w:p>
        </w:tc>
      </w:tr>
      <w:tr>
        <w:tc>
          <w:tcPr>
            <w:tcW w:type="dxa" w:w="5040"/>
            <w:vAlign w:val="center"/>
            <w:tcMar>
              <w:top w:w="90" w:type="dxa"/>
              <w:start w:w="110" w:type="dxa"/>
              <w:bottom w:w="90" w:type="dxa"/>
              <w:end w:w="110" w:type="dxa"/>
            </w:tcMar>
          </w:tcPr>
          <w:p>
            <w:pPr>
              <w:keepLines/>
              <w:spacing w:after="0"/>
            </w:pPr>
            <w:r>
              <w:rPr>
                <w:rFonts w:ascii="Arial" w:hAnsi="Arial"/>
                <w:sz w:val="16"/>
              </w:rPr>
              <w:t>Terminology</w:t>
            </w:r>
          </w:p>
        </w:tc>
        <w:tc>
          <w:tcPr>
            <w:tcW w:type="dxa" w:w="5040"/>
            <w:vAlign w:val="center"/>
            <w:tcMar>
              <w:top w:w="90" w:type="dxa"/>
              <w:start w:w="110" w:type="dxa"/>
              <w:bottom w:w="90" w:type="dxa"/>
              <w:end w:w="110" w:type="dxa"/>
            </w:tcMar>
          </w:tcPr>
          <w:p>
            <w:pPr>
              <w:keepLines/>
              <w:spacing w:after="0"/>
            </w:pPr>
            <w:r>
              <w:rPr>
                <w:rFonts w:ascii="Arial" w:hAnsi="Arial"/>
                <w:sz w:val="16"/>
              </w:rPr>
              <w:t>Cricket terms and Australian spelling are consistent.</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Completion</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No record is cut off and no placeholder remains.</w:t>
            </w:r>
          </w:p>
        </w:tc>
      </w:tr>
      <w:tr>
        <w:tc>
          <w:tcPr>
            <w:tcW w:type="dxa" w:w="5040"/>
            <w:vAlign w:val="center"/>
            <w:tcMar>
              <w:top w:w="90" w:type="dxa"/>
              <w:start w:w="110" w:type="dxa"/>
              <w:bottom w:w="90" w:type="dxa"/>
              <w:end w:w="110" w:type="dxa"/>
            </w:tcMar>
          </w:tcPr>
          <w:p>
            <w:pPr>
              <w:keepLines/>
              <w:spacing w:after="0"/>
            </w:pPr>
            <w:r>
              <w:rPr>
                <w:rFonts w:ascii="Arial" w:hAnsi="Arial"/>
                <w:sz w:val="16"/>
              </w:rPr>
              <w:t>Chapter integrity</w:t>
            </w:r>
          </w:p>
        </w:tc>
        <w:tc>
          <w:tcPr>
            <w:tcW w:type="dxa" w:w="5040"/>
            <w:vAlign w:val="center"/>
            <w:tcMar>
              <w:top w:w="90" w:type="dxa"/>
              <w:start w:w="110" w:type="dxa"/>
              <w:bottom w:w="90" w:type="dxa"/>
              <w:end w:w="110" w:type="dxa"/>
            </w:tcMar>
          </w:tcPr>
          <w:p>
            <w:pPr>
              <w:keepLines/>
              <w:spacing w:after="0"/>
            </w:pPr>
            <w:r>
              <w:rPr>
                <w:rFonts w:ascii="Arial" w:hAnsi="Arial"/>
                <w:sz w:val="16"/>
              </w:rPr>
              <w:t>Every planned ID is present in the single chapter DOCX; the index, record headings and final range agree.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File delivery</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The editable DOCX opens cleanly, uses the approved filename and contains no draft notes or chat commentary.</w:t>
            </w:r>
          </w:p>
        </w:tc>
      </w:tr>
    </w:tbl>
    <w:p/>
    <w:p>
      <w:pPr>
        <w:pStyle w:val="Heading1"/>
        <w:keepNext/>
        <w:keepLines/>
      </w:pPr>
      <w:r>
        <w:t>12. Production Workflow</w:t>
      </w:r>
    </w:p>
    <w:p>
      <w:pPr>
        <w:ind w:left="320" w:hanging="240"/>
      </w:pPr>
      <w:r>
        <w:rPr>
          <w:b/>
        </w:rPr>
        <w:t xml:space="preserve">1. </w:t>
      </w:r>
      <w:r>
        <w:t>Read this Master Document and identify the current completed drill.</w:t>
      </w:r>
    </w:p>
    <w:p>
      <w:pPr>
        <w:ind w:left="320" w:hanging="240"/>
      </w:pPr>
      <w:r>
        <w:rPr>
          <w:b/>
        </w:rPr>
        <w:t xml:space="preserve">2. </w:t>
      </w:r>
      <w:r>
        <w:t>Confirm the chapter prefix, next ID and current development stage.</w:t>
      </w:r>
    </w:p>
    <w:p>
      <w:pPr>
        <w:ind w:left="320" w:hanging="240"/>
      </w:pPr>
      <w:r>
        <w:rPr>
          <w:b/>
        </w:rPr>
        <w:t xml:space="preserve">3. </w:t>
      </w:r>
      <w:r>
        <w:t>Review the preceding five titles, objectives and constraints for duplication.</w:t>
      </w:r>
    </w:p>
    <w:p>
      <w:pPr>
        <w:ind w:left="320" w:hanging="240"/>
      </w:pPr>
      <w:r>
        <w:rPr>
          <w:b/>
        </w:rPr>
        <w:t xml:space="preserve">4. </w:t>
      </w:r>
      <w:r>
        <w:t>Create and approve an internal full-chapter plan covering every ID, title, primary skill, objective and development stage.</w:t>
      </w:r>
    </w:p>
    <w:p>
      <w:pPr>
        <w:ind w:left="320" w:hanging="240"/>
      </w:pPr>
      <w:r>
        <w:rPr>
          <w:b/>
        </w:rPr>
        <w:t xml:space="preserve">5. </w:t>
      </w:r>
      <w:r>
        <w:t>Draft the complete chapter in logical internal sections; maintain the controlled record format for every drill.</w:t>
      </w:r>
    </w:p>
    <w:p>
      <w:pPr>
        <w:ind w:left="320" w:hanging="240"/>
      </w:pPr>
      <w:r>
        <w:rPr>
          <w:b/>
        </w:rPr>
        <w:t xml:space="preserve">6. </w:t>
      </w:r>
      <w:r>
        <w:t>Write each record in the complete approved field order.</w:t>
      </w:r>
    </w:p>
    <w:p>
      <w:pPr>
        <w:ind w:left="320" w:hanging="240"/>
      </w:pPr>
      <w:r>
        <w:rPr>
          <w:b/>
        </w:rPr>
        <w:t xml:space="preserve">7. </w:t>
      </w:r>
      <w:r>
        <w:t>Check safety, workload, age groups, scales, equipment, tables and match transfer.</w:t>
      </w:r>
    </w:p>
    <w:p>
      <w:pPr>
        <w:ind w:left="320" w:hanging="240"/>
      </w:pPr>
      <w:r>
        <w:rPr>
          <w:b/>
        </w:rPr>
        <w:t xml:space="preserve">8. </w:t>
      </w:r>
      <w:r>
        <w:t>Check cross-references only against controlled or completed titles.</w:t>
      </w:r>
    </w:p>
    <w:p>
      <w:pPr>
        <w:ind w:left="320" w:hanging="240"/>
      </w:pPr>
      <w:r>
        <w:rPr>
          <w:b/>
        </w:rPr>
        <w:t xml:space="preserve">9. </w:t>
      </w:r>
      <w:r>
        <w:t>Assemble the title page, chapter scope, drill index, all records and chapter-end assessment into one editable DOCX.</w:t>
      </w:r>
    </w:p>
    <w:p>
      <w:pPr>
        <w:ind w:left="320" w:hanging="240"/>
      </w:pPr>
      <w:r>
        <w:rPr>
          <w:b/>
        </w:rPr>
        <w:t xml:space="preserve">10. </w:t>
      </w:r>
      <w:r>
        <w:t>Render and inspect the full chapter file where rendering is available; otherwise complete structural, numbering and package-integrity checks.</w:t>
      </w:r>
    </w:p>
    <w:p>
      <w:pPr>
        <w:ind w:left="320" w:hanging="240"/>
      </w:pPr>
      <w:r>
        <w:rPr>
          <w:b/>
        </w:rPr>
        <w:t xml:space="preserve">11. </w:t>
      </w:r>
      <w:r>
        <w:t>Deliver only the completed chapter DOCX and then update the Master Document status, resume point and change log.</w:t>
      </w:r>
    </w:p>
    <w:p>
      <w:pPr>
        <w:pStyle w:val="Heading2"/>
        <w:keepNext/>
        <w:keepLines/>
      </w:pPr>
      <w:r>
        <w:t>12.1 Full-Chapter Planning</w:t>
      </w:r>
    </w:p>
    <w:p>
      <w:pPr/>
      <w:r>
        <w:t>Plan the complete chapter before drafting any final records. The plan must allocate every ID to a unique title, primary skill, objective and development stage; reserve the final range for match scenarios and assessment; and prevent duplication across the entire chapter. The plan is an internal production control unless the user requests it.</w:t>
      </w:r>
    </w:p>
    <w:p>
      <w:pPr>
        <w:pStyle w:val="Heading2"/>
        <w:keepNext/>
        <w:keepLines/>
      </w:pPr>
      <w:r>
        <w:t>12.2 Chapter DOCX Assembly Standard</w:t>
      </w:r>
    </w:p>
    <w:p>
      <w:pPr>
        <w:ind w:left="280" w:hanging="160"/>
      </w:pPr>
      <w:r>
        <w:rPr>
          <w:b/>
        </w:rPr>
        <w:t xml:space="preserve">• </w:t>
      </w:r>
      <w:r>
        <w:t>Use one DOCX per chapter; do not divide a chapter into ten-drill files.</w:t>
      </w:r>
    </w:p>
    <w:p>
      <w:pPr>
        <w:ind w:left="280" w:hanging="160"/>
      </w:pPr>
      <w:r>
        <w:rPr>
          <w:b/>
        </w:rPr>
        <w:t xml:space="preserve">• </w:t>
      </w:r>
      <w:r>
        <w:t>Begin with the chapter title, purpose, controlled range and drill index.</w:t>
      </w:r>
    </w:p>
    <w:p>
      <w:pPr>
        <w:ind w:left="280" w:hanging="160"/>
      </w:pPr>
      <w:r>
        <w:rPr>
          <w:b/>
        </w:rPr>
        <w:t xml:space="preserve">• </w:t>
      </w:r>
      <w:r>
        <w:t>Keep drill IDs continuous from the first to final planned number.</w:t>
      </w:r>
    </w:p>
    <w:p>
      <w:pPr>
        <w:ind w:left="280" w:hanging="160"/>
      </w:pPr>
      <w:r>
        <w:rPr>
          <w:b/>
        </w:rPr>
        <w:t xml:space="preserve">• </w:t>
      </w:r>
      <w:r>
        <w:t>Use page breaks and heading styles so every record is easy to navigate and edit.</w:t>
      </w:r>
    </w:p>
    <w:p>
      <w:pPr>
        <w:ind w:left="280" w:hanging="160"/>
      </w:pPr>
      <w:r>
        <w:rPr>
          <w:b/>
        </w:rPr>
        <w:t xml:space="preserve">• </w:t>
      </w:r>
      <w:r>
        <w:t>End with a chapter assessment, completion statement and cross-reference summary.</w:t>
      </w:r>
    </w:p>
    <w:p>
      <w:pPr>
        <w:ind w:left="280" w:hanging="160"/>
      </w:pPr>
      <w:r>
        <w:rPr>
          <w:b/>
        </w:rPr>
        <w:t xml:space="preserve">• </w:t>
      </w:r>
      <w:r>
        <w:t>Update the master status only after the chapter DOCX passes QA.</w:t>
      </w:r>
    </w:p>
    <w:p>
      <w:pPr>
        <w:pStyle w:val="Heading1"/>
        <w:keepNext/>
        <w:keepLines/>
      </w:pPr>
      <w:r>
        <w:t>13. New-Chat Continuation Protocol</w:t>
      </w:r>
    </w:p>
    <w:p>
      <w:pPr>
        <w:pStyle w:val="Heading2"/>
        <w:keepNext/>
        <w:keepLines/>
      </w:pPr>
      <w:r>
        <w:t>13.1 Files to Provide</w:t>
      </w:r>
    </w:p>
    <w:p>
      <w:pPr>
        <w:ind w:left="320" w:hanging="240"/>
      </w:pPr>
      <w:r>
        <w:rPr>
          <w:b/>
        </w:rPr>
        <w:t xml:space="preserve">1. </w:t>
      </w:r>
      <w:r>
        <w:t>Upload this Master Document.</w:t>
      </w:r>
    </w:p>
    <w:p>
      <w:pPr>
        <w:ind w:left="320" w:hanging="240"/>
      </w:pPr>
      <w:r>
        <w:rPr>
          <w:b/>
        </w:rPr>
        <w:t xml:space="preserve">2. </w:t>
      </w:r>
      <w:r>
        <w:t>Upload completed chapter DOCX files when exact prior content or cross-references are needed.</w:t>
      </w:r>
    </w:p>
    <w:p>
      <w:pPr>
        <w:ind w:left="320" w:hanging="240"/>
      </w:pPr>
      <w:r>
        <w:rPr>
          <w:b/>
        </w:rPr>
        <w:t xml:space="preserve">3. </w:t>
      </w:r>
      <w:r>
        <w:t>State the last completed chapter and the next full chapter required in one sentence.</w:t>
      </w:r>
    </w:p>
    <w:p>
      <w:pPr>
        <w:pStyle w:val="Heading2"/>
        <w:keepNext/>
        <w:keepLines/>
      </w:pPr>
      <w:r>
        <w:t>13.2 First Instruction in the New Chat</w:t>
      </w:r>
    </w:p>
    <w:tbl>
      <w:tblPr>
        <w:tblW w:type="auto" w:w="0"/>
        <w:tblLook w:firstColumn="1" w:firstRow="1" w:lastColumn="0" w:lastRow="0" w:noHBand="0" w:noVBand="1" w:val="04A0"/>
      </w:tblPr>
      <w:tblGrid>
        <w:gridCol w:w="10080"/>
      </w:tblGrid>
      <w:tr>
        <w:tc>
          <w:tcPr>
            <w:tcW w:type="dxa" w:w="10080"/>
            <w:shd w:fill="D9E6F2"/>
            <w:tcMar>
              <w:top w:w="150" w:type="dxa"/>
              <w:start w:w="160" w:type="dxa"/>
              <w:bottom w:w="150" w:type="dxa"/>
              <w:end w:w="160" w:type="dxa"/>
            </w:tcMar>
          </w:tcPr>
          <w:p>
            <w:pPr>
              <w:keepLines/>
            </w:pPr>
            <w:r>
              <w:rPr>
                <w:rFonts w:ascii="Arial" w:hAnsi="Arial"/>
                <w:b/>
                <w:color w:val="17365D"/>
                <w:sz w:val="19"/>
              </w:rPr>
              <w:t>Use the uploaded Master Cricket Coaching Reference Library as the controlling standard. No chapters are complete. Create the complete Chapter 1 - Batting, BA-001 to BA-140, and deliver it as one clean editable DOCX file.</w:t>
            </w:r>
          </w:p>
        </w:tc>
      </w:tr>
    </w:tbl>
    <w:p/>
    <w:p>
      <w:pPr>
        <w:pStyle w:val="Heading2"/>
        <w:keepNext/>
        <w:keepLines/>
      </w:pPr>
      <w:r>
        <w:t>13.3 Required Behaviour</w:t>
      </w:r>
    </w:p>
    <w:p>
      <w:pPr>
        <w:ind w:left="280" w:hanging="160"/>
      </w:pPr>
      <w:r>
        <w:rPr>
          <w:b/>
        </w:rPr>
        <w:t xml:space="preserve">• </w:t>
      </w:r>
      <w:r>
        <w:t>Do not summarise the Master Document.</w:t>
      </w:r>
    </w:p>
    <w:p>
      <w:pPr>
        <w:ind w:left="280" w:hanging="160"/>
      </w:pPr>
      <w:r>
        <w:rPr>
          <w:b/>
        </w:rPr>
        <w:t xml:space="preserve">• </w:t>
      </w:r>
      <w:r>
        <w:t>Do not ask whether to begin when the next chapter is specified.</w:t>
      </w:r>
    </w:p>
    <w:p>
      <w:pPr>
        <w:ind w:left="280" w:hanging="160"/>
      </w:pPr>
      <w:r>
        <w:rPr>
          <w:b/>
        </w:rPr>
        <w:t xml:space="preserve">• </w:t>
      </w:r>
      <w:r>
        <w:t>Do not split a chapter into ten-drill batches or multiple deliverable files.</w:t>
      </w:r>
    </w:p>
    <w:p>
      <w:pPr>
        <w:ind w:left="280" w:hanging="160"/>
      </w:pPr>
      <w:r>
        <w:rPr>
          <w:b/>
        </w:rPr>
        <w:t xml:space="preserve">• </w:t>
      </w:r>
      <w:r>
        <w:t>Do not shorten records to reduce file size or production time.</w:t>
      </w:r>
    </w:p>
    <w:p>
      <w:pPr>
        <w:ind w:left="280" w:hanging="160"/>
      </w:pPr>
      <w:r>
        <w:rPr>
          <w:b/>
        </w:rPr>
        <w:t xml:space="preserve">• </w:t>
      </w:r>
      <w:r>
        <w:t>Do not restart numbering or create a new format.</w:t>
      </w:r>
    </w:p>
    <w:p>
      <w:pPr>
        <w:ind w:left="280" w:hanging="160"/>
      </w:pPr>
      <w:r>
        <w:rPr>
          <w:b/>
        </w:rPr>
        <w:t xml:space="preserve">• </w:t>
      </w:r>
      <w:r>
        <w:t>When asked to continue, create the next complete chapter and return its DOCX.</w:t>
      </w:r>
    </w:p>
    <w:p>
      <w:pPr>
        <w:pStyle w:val="Heading1"/>
        <w:keepNext/>
        <w:keepLines/>
      </w:pPr>
      <w:r>
        <w:t>14. Ready-to-Paste New-Chat Prompt</w:t>
      </w:r>
    </w:p>
    <w:tbl>
      <w:tblPr>
        <w:tblW w:type="auto" w:w="0"/>
        <w:tblLook w:firstColumn="1" w:firstRow="1" w:lastColumn="0" w:lastRow="0" w:noHBand="0" w:noVBand="1" w:val="04A0"/>
      </w:tblPr>
      <w:tblGrid>
        <w:gridCol w:w="10080"/>
      </w:tblGrid>
      <w:tr>
        <w:tc>
          <w:tcPr>
            <w:tcW w:type="dxa" w:w="10080"/>
            <w:shd w:fill="EAF0F6"/>
            <w:tcMar>
              <w:top w:w="150" w:type="dxa"/>
              <w:start w:w="160" w:type="dxa"/>
              <w:bottom w:w="150" w:type="dxa"/>
              <w:end w:w="160" w:type="dxa"/>
            </w:tcMar>
          </w:tcPr>
          <w:p>
            <w:pPr>
              <w:keepLines/>
            </w:pPr>
            <w:r>
              <w:rPr>
                <w:rFonts w:ascii="Arial" w:hAnsi="Arial"/>
                <w:b/>
                <w:color w:val="17365D"/>
                <w:sz w:val="19"/>
              </w:rPr>
              <w:t>You are helping me build a permanent professional Master Cricket Coaching Reference Library.</w:t>
              <w:br/>
              <w:br/>
              <w:t>Use the uploaded “Master Cricket Coaching Reference Library” as the controlling standard for architecture, terminology, numbering, formatting, safety, practice design and quality assurance.</w:t>
              <w:br/>
              <w:br/>
              <w:t>CURRENT STATUS</w:t>
              <w:br/>
              <w:t>- The master architecture and standards are complete.</w:t>
              <w:br/>
              <w:t>- No drill records have yet been approved.</w:t>
              <w:br/>
              <w:t>- The next chapter is Chapter 1 - Batting.</w:t>
              <w:br/>
              <w:t>- The next required output is the complete Chapter 1 - Batting, BA-001 to BA-140.</w:t>
              <w:br/>
              <w:br/>
              <w:t>REQUIRED BEHAVIOUR</w:t>
              <w:br/>
              <w:t>- Use professional cricket terminology and Australian spelling.</w:t>
              <w:br/>
              <w:t>- Write for community, pathway and high-performance cricket.</w:t>
              <w:br/>
              <w:t>- Use the complete approved 28-field structure for every drill.</w:t>
              <w:br/>
              <w:t>- Do not shorten, simplify, omit fields or leave placeholders.</w:t>
              <w:br/>
              <w:t>- Apply age-appropriate equipment, workload and ball-exposure controls.</w:t>
              <w:br/>
              <w:t>- Do not duplicate earlier drills or treat a minor progression as a new record.</w:t>
              <w:br/>
              <w:t>- Keep IDs sequential with three digits.</w:t>
              <w:br/>
              <w:t>- Plan and create the entire chapter before delivery.</w:t>
              <w:br/>
              <w:t>- Assemble the chapter title page, scope, drill index, all complete records and chapter-end assessment in one editable DOCX.</w:t>
              <w:br/>
              <w:t>- Do not split the chapter into ten-drill batches or multiple files.</w:t>
              <w:br/>
              <w:t>- Complete and quality-check every record before delivering the chapter.</w:t>
              <w:br/>
              <w:t>- When I say “continue”, create the next complete chapter without recap.</w:t>
              <w:br/>
              <w:br/>
              <w:t>TASK</w:t>
              <w:br/>
              <w:t>Create the complete Chapter 1 - Batting, BA-001 to BA-140, as one clean editable DOCX file. Progress from batting foundations through movement, scoring strokes, strike rotation, pace and spin plans, pressure, format-specific tactics, match scenarios and complete batting assessment.</w:t>
            </w:r>
          </w:p>
        </w:tc>
      </w:tr>
    </w:tbl>
    <w:p/>
    <w:p>
      <w:pPr>
        <w:pStyle w:val="Heading1"/>
        <w:keepNext/>
        <w:keepLines/>
      </w:pPr>
      <w:r>
        <w:t>15. Blank Master Drill Template</w:t>
      </w:r>
    </w:p>
    <w:tbl>
      <w:tblPr>
        <w:tblW w:type="auto" w:w="0"/>
        <w:tblLook w:firstColumn="1" w:firstRow="1" w:lastColumn="0" w:lastRow="0" w:noHBand="0" w:noVBand="1" w:val="04A0"/>
      </w:tblPr>
      <w:tblGrid>
        <w:gridCol w:w="10080"/>
      </w:tblGrid>
      <w:tr>
        <w:tc>
          <w:tcPr>
            <w:tcW w:type="dxa" w:w="10080"/>
            <w:shd w:fill="F2F6FA"/>
            <w:tcMar>
              <w:top w:w="150" w:type="dxa"/>
              <w:start w:w="160" w:type="dxa"/>
              <w:bottom w:w="150" w:type="dxa"/>
              <w:end w:w="160" w:type="dxa"/>
            </w:tcMar>
          </w:tcPr>
          <w:p>
            <w:pPr>
              <w:keepLines/>
            </w:pPr>
            <w:r>
              <w:rPr>
                <w:rFonts w:ascii="Arial" w:hAnsi="Arial"/>
                <w:b/>
                <w:color w:val="17365D"/>
                <w:sz w:val="19"/>
              </w:rPr>
              <w:t># [ID] - [Unique Drill Title]</w:t>
              <w:br/>
              <w:br/>
              <w:t>## Drill ID</w:t>
              <w:br/>
              <w:t>[ID]</w:t>
              <w:br/>
              <w:br/>
              <w:t>## Category</w:t>
              <w:br/>
              <w:t>[Approved chapter]</w:t>
              <w:br/>
              <w:br/>
              <w:t>## Primary Skill</w:t>
              <w:br/>
              <w:t>[Single primary skill]</w:t>
              <w:br/>
              <w:br/>
              <w:t>## Secondary Skills</w:t>
              <w:br/>
              <w:t>- [Skill]  - [Skill]  - [Skill]</w:t>
              <w:br/>
              <w:br/>
              <w:t>## Objective</w:t>
              <w:br/>
              <w:t>[One clear player-development objective.]</w:t>
              <w:br/>
              <w:br/>
              <w:t>## Age Groups</w:t>
              <w:br/>
              <w:t>| Age / Participation Group | Suitability |</w:t>
              <w:br/>
              <w:t>| Under 9 ... All-Abilities / Adaptive | [✓ / ○ / ✗] |</w:t>
              <w:br/>
              <w:br/>
              <w:t>## Skill Level</w:t>
              <w:br/>
              <w:t>[Foundation / Beginner / Intermediate / Advanced / Elite or range]</w:t>
              <w:br/>
              <w:br/>
              <w:t>## Players</w:t>
              <w:br/>
              <w:t>Minimum: [#] | Ideal: [# or range] | Maximum: [# or Full Squad]</w:t>
              <w:br/>
              <w:br/>
              <w:t>## Practice Area</w:t>
              <w:br/>
              <w:t>[Net, pitch, zone, dimensions and safe run-off]</w:t>
              <w:br/>
              <w:br/>
              <w:t>## Equipment</w:t>
              <w:br/>
              <w:t>- [Balls and training aids]</w:t>
              <w:br/>
              <w:t>- [Protective and safety equipment]</w:t>
              <w:br/>
              <w:br/>
              <w:t>## Time</w:t>
              <w:br/>
              <w:t>[Minutes and work:rest where relevant]</w:t>
              <w:br/>
              <w:br/>
              <w:t>## Physical Load</w:t>
              <w:br/>
              <w:t>[1-5] - [Descriptor]</w:t>
              <w:br/>
              <w:br/>
              <w:t>## Mental Load</w:t>
              <w:br/>
              <w:t>[1-5] - [Descriptor]</w:t>
              <w:br/>
              <w:br/>
              <w:t>## Contact / Ball Exposure</w:t>
              <w:br/>
              <w:t>[0-3] - [Descriptor]</w:t>
              <w:br/>
              <w:br/>
              <w:t>## Coaching Difficulty</w:t>
              <w:br/>
              <w:t>[1-5] - [Descriptor]</w:t>
              <w:br/>
              <w:br/>
              <w:t>## Session Placement</w:t>
              <w:br/>
              <w:t>- [Approved term]</w:t>
              <w:br/>
              <w:br/>
              <w:t>## Setup</w:t>
              <w:br/>
              <w:t>- [Layout, roles, feeds, targets, safety and constraints]</w:t>
              <w:br/>
              <w:br/>
              <w:t>## How the Drill Works</w:t>
              <w:br/>
              <w:t>1. [Starting action]</w:t>
              <w:br/>
              <w:t>2. [Player movement and skill execution]</w:t>
              <w:br/>
              <w:t>3. [Information, decision or pressure rule]</w:t>
              <w:br/>
              <w:t>4. [Scoring or success outcome]</w:t>
              <w:br/>
              <w:t>5. [Reset and rotation]</w:t>
              <w:br/>
              <w:br/>
              <w:t>## Coaching Points</w:t>
              <w:br/>
              <w:t>- [Five to eight specific points]</w:t>
              <w:br/>
              <w:br/>
              <w:t>## Coaching Cues</w:t>
              <w:br/>
              <w:t>- “[Short live cue]”</w:t>
              <w:br/>
              <w:br/>
              <w:t>## What the Coach Should Observe</w:t>
              <w:br/>
              <w:t>- [Before, during and after execution]</w:t>
              <w:br/>
              <w:br/>
              <w:t>## Common Errors</w:t>
              <w:br/>
              <w:t>| Common Error | Coaching Correction |</w:t>
              <w:br/>
              <w:t>| [Error] | [Direct correction] |</w:t>
              <w:br/>
              <w:br/>
              <w:t>## Progressions</w:t>
              <w:br/>
              <w:t>- [Increase variability, pressure, complexity or realism]</w:t>
              <w:br/>
              <w:br/>
              <w:t>## Regressions</w:t>
              <w:br/>
              <w:t>- [Reduce demand while preserving the objective]</w:t>
              <w:br/>
              <w:br/>
              <w:t>## Success Indicators</w:t>
              <w:br/>
              <w:t>- [Observable or measurable success]</w:t>
              <w:br/>
              <w:br/>
              <w:t>## Match Application</w:t>
              <w:br/>
              <w:t>[Direct transfer to cricket format, phase, role and game state.]</w:t>
              <w:br/>
              <w:br/>
              <w:t>## Related Drills</w:t>
              <w:br/>
              <w:t>- [ID] - [Exact controlled title]</w:t>
            </w:r>
          </w:p>
        </w:tc>
      </w:tr>
    </w:tbl>
    <w:p/>
    <w:p>
      <w:pPr>
        <w:pStyle w:val="Heading1"/>
        <w:keepNext/>
        <w:keepLines/>
      </w:pPr>
      <w:r>
        <w:t>Appendix A - Approved Cricket Terminology</w:t>
      </w:r>
    </w:p>
    <w:tbl>
      <w:tblPr>
        <w:tblW w:type="auto" w:w="0"/>
        <w:tblLayout w:type="fixed"/>
        <w:tblLook w:firstColumn="1" w:firstRow="1" w:lastColumn="0" w:lastRow="0" w:noHBand="0" w:noVBand="1" w:val="04A0"/>
      </w:tblPr>
      <w:tblGrid>
        <w:gridCol w:w="5040"/>
        <w:gridCol w:w="5040"/>
      </w:tblGrid>
      <w:tr>
        <w:trPr>
          <w:tblHeader w:val="true"/>
        </w:trPr>
        <w:tc>
          <w:tcPr>
            <w:tcW w:type="dxa" w:w="5040"/>
            <w:shd w:fill="17365D"/>
            <w:vAlign w:val="center"/>
            <w:tcMar>
              <w:top w:w="90" w:type="dxa"/>
              <w:start w:w="110" w:type="dxa"/>
              <w:bottom w:w="90" w:type="dxa"/>
              <w:end w:w="110" w:type="dxa"/>
            </w:tcMar>
          </w:tcPr>
          <w:p>
            <w:pPr>
              <w:keepLines/>
            </w:pPr>
            <w:r>
              <w:rPr>
                <w:rFonts w:ascii="Arial" w:hAnsi="Arial"/>
                <w:b/>
                <w:color w:val="FFFFFF"/>
                <w:sz w:val="16"/>
              </w:rPr>
              <w:t>Preferred Language</w:t>
            </w:r>
          </w:p>
        </w:tc>
        <w:tc>
          <w:tcPr>
            <w:tcW w:type="dxa" w:w="5040"/>
            <w:shd w:fill="17365D"/>
            <w:vAlign w:val="center"/>
            <w:tcMar>
              <w:top w:w="90" w:type="dxa"/>
              <w:start w:w="110" w:type="dxa"/>
              <w:bottom w:w="90" w:type="dxa"/>
              <w:end w:w="110" w:type="dxa"/>
            </w:tcMar>
          </w:tcPr>
          <w:p>
            <w:pPr>
              <w:keepLines/>
            </w:pPr>
            <w:r>
              <w:rPr>
                <w:rFonts w:ascii="Arial" w:hAnsi="Arial"/>
                <w:b/>
                <w:color w:val="FFFFFF"/>
                <w:sz w:val="16"/>
              </w:rPr>
              <w:t>Guidance</w:t>
            </w:r>
          </w:p>
        </w:tc>
      </w:tr>
      <w:tr>
        <w:tc>
          <w:tcPr>
            <w:tcW w:type="dxa" w:w="5040"/>
            <w:vAlign w:val="center"/>
            <w:tcMar>
              <w:top w:w="90" w:type="dxa"/>
              <w:start w:w="110" w:type="dxa"/>
              <w:bottom w:w="90" w:type="dxa"/>
              <w:end w:w="110" w:type="dxa"/>
            </w:tcMar>
          </w:tcPr>
          <w:p>
            <w:pPr>
              <w:keepLines/>
              <w:spacing w:after="0"/>
            </w:pPr>
            <w:r>
              <w:rPr>
                <w:rFonts w:ascii="Arial" w:hAnsi="Arial"/>
                <w:sz w:val="16"/>
              </w:rPr>
              <w:t>batter</w:t>
            </w:r>
          </w:p>
        </w:tc>
        <w:tc>
          <w:tcPr>
            <w:tcW w:type="dxa" w:w="5040"/>
            <w:vAlign w:val="center"/>
            <w:tcMar>
              <w:top w:w="90" w:type="dxa"/>
              <w:start w:w="110" w:type="dxa"/>
              <w:bottom w:w="90" w:type="dxa"/>
              <w:end w:w="110" w:type="dxa"/>
            </w:tcMar>
          </w:tcPr>
          <w:p>
            <w:pPr>
              <w:keepLines/>
              <w:spacing w:after="0"/>
            </w:pPr>
            <w:r>
              <w:rPr>
                <w:rFonts w:ascii="Arial" w:hAnsi="Arial"/>
                <w:sz w:val="16"/>
              </w:rPr>
              <w:t>Use instead of batsman unless quoting a competition’s formal historical wording.</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bowler / delivery / ball</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Distinguish the person, action and object clearly.</w:t>
            </w:r>
          </w:p>
        </w:tc>
      </w:tr>
      <w:tr>
        <w:tc>
          <w:tcPr>
            <w:tcW w:type="dxa" w:w="5040"/>
            <w:vAlign w:val="center"/>
            <w:tcMar>
              <w:top w:w="90" w:type="dxa"/>
              <w:start w:w="110" w:type="dxa"/>
              <w:bottom w:w="90" w:type="dxa"/>
              <w:end w:w="110" w:type="dxa"/>
            </w:tcMar>
          </w:tcPr>
          <w:p>
            <w:pPr>
              <w:keepLines/>
              <w:spacing w:after="0"/>
            </w:pPr>
            <w:r>
              <w:rPr>
                <w:rFonts w:ascii="Arial" w:hAnsi="Arial"/>
                <w:sz w:val="16"/>
              </w:rPr>
              <w:t>wicketkeeper</w:t>
            </w:r>
          </w:p>
        </w:tc>
        <w:tc>
          <w:tcPr>
            <w:tcW w:type="dxa" w:w="5040"/>
            <w:vAlign w:val="center"/>
            <w:tcMar>
              <w:top w:w="90" w:type="dxa"/>
              <w:start w:w="110" w:type="dxa"/>
              <w:bottom w:w="90" w:type="dxa"/>
              <w:end w:w="110" w:type="dxa"/>
            </w:tcMar>
          </w:tcPr>
          <w:p>
            <w:pPr>
              <w:keepLines/>
              <w:spacing w:after="0"/>
            </w:pPr>
            <w:r>
              <w:rPr>
                <w:rFonts w:ascii="Arial" w:hAnsi="Arial"/>
                <w:sz w:val="16"/>
              </w:rPr>
              <w:t>One word; use keeper as an understood short form after first mention.</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crease / popping crease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Do not use generic line when the cricket marking matters.</w:t>
            </w:r>
          </w:p>
        </w:tc>
      </w:tr>
      <w:tr>
        <w:tc>
          <w:tcPr>
            <w:tcW w:type="dxa" w:w="5040"/>
            <w:vAlign w:val="center"/>
            <w:tcMar>
              <w:top w:w="90" w:type="dxa"/>
              <w:start w:w="110" w:type="dxa"/>
              <w:bottom w:w="90" w:type="dxa"/>
              <w:end w:w="110" w:type="dxa"/>
            </w:tcMar>
          </w:tcPr>
          <w:p>
            <w:pPr>
              <w:keepLines/>
              <w:spacing w:after="0"/>
            </w:pPr>
            <w:r>
              <w:rPr>
                <w:rFonts w:ascii="Arial" w:hAnsi="Arial"/>
                <w:sz w:val="16"/>
              </w:rPr>
              <w:t>innings</w:t>
            </w:r>
          </w:p>
        </w:tc>
        <w:tc>
          <w:tcPr>
            <w:tcW w:type="dxa" w:w="5040"/>
            <w:vAlign w:val="center"/>
            <w:tcMar>
              <w:top w:w="90" w:type="dxa"/>
              <w:start w:w="110" w:type="dxa"/>
              <w:bottom w:w="90" w:type="dxa"/>
              <w:end w:w="110" w:type="dxa"/>
            </w:tcMar>
          </w:tcPr>
          <w:p>
            <w:pPr>
              <w:keepLines/>
              <w:spacing w:after="0"/>
            </w:pPr>
            <w:r>
              <w:rPr>
                <w:rFonts w:ascii="Arial" w:hAnsi="Arial"/>
                <w:sz w:val="16"/>
              </w:rPr>
              <w:t>Use for both singular and plural.</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over / ball remaining</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State exact game-state units in scenarios.</w:t>
            </w:r>
          </w:p>
        </w:tc>
      </w:tr>
      <w:tr>
        <w:tc>
          <w:tcPr>
            <w:tcW w:type="dxa" w:w="5040"/>
            <w:vAlign w:val="center"/>
            <w:tcMar>
              <w:top w:w="90" w:type="dxa"/>
              <w:start w:w="110" w:type="dxa"/>
              <w:bottom w:w="90" w:type="dxa"/>
              <w:end w:w="110" w:type="dxa"/>
            </w:tcMar>
          </w:tcPr>
          <w:p>
            <w:pPr>
              <w:keepLines/>
              <w:spacing w:after="0"/>
            </w:pPr>
            <w:r>
              <w:rPr>
                <w:rFonts w:ascii="Arial" w:hAnsi="Arial"/>
                <w:sz w:val="16"/>
              </w:rPr>
              <w:t>good length / yorker / bouncer</w:t>
            </w:r>
          </w:p>
        </w:tc>
        <w:tc>
          <w:tcPr>
            <w:tcW w:type="dxa" w:w="5040"/>
            <w:vAlign w:val="center"/>
            <w:tcMar>
              <w:top w:w="90" w:type="dxa"/>
              <w:start w:w="110" w:type="dxa"/>
              <w:bottom w:w="90" w:type="dxa"/>
              <w:end w:w="110" w:type="dxa"/>
            </w:tcMar>
          </w:tcPr>
          <w:p>
            <w:pPr>
              <w:keepLines/>
              <w:spacing w:after="0"/>
            </w:pPr>
            <w:r>
              <w:rPr>
                <w:rFonts w:ascii="Arial" w:hAnsi="Arial"/>
                <w:sz w:val="16"/>
              </w:rPr>
              <w:t>Use precise delivery language and define age/safety restrictions.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off side / leg side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Use from the striker’s perspective; identify right- or left-handed batter when needed.</w:t>
            </w:r>
          </w:p>
        </w:tc>
      </w:tr>
      <w:tr>
        <w:tc>
          <w:tcPr>
            <w:tcW w:type="dxa" w:w="5040"/>
            <w:vAlign w:val="center"/>
            <w:tcMar>
              <w:top w:w="90" w:type="dxa"/>
              <w:start w:w="110" w:type="dxa"/>
              <w:bottom w:w="90" w:type="dxa"/>
              <w:end w:w="110" w:type="dxa"/>
            </w:tcMar>
          </w:tcPr>
          <w:p>
            <w:pPr>
              <w:keepLines/>
              <w:spacing w:after="0"/>
            </w:pPr>
            <w:r>
              <w:rPr>
                <w:rFonts w:ascii="Arial" w:hAnsi="Arial"/>
                <w:sz w:val="16"/>
              </w:rPr>
              <w:t>seam / swing / drift / dip / turn</w:t>
            </w:r>
          </w:p>
        </w:tc>
        <w:tc>
          <w:tcPr>
            <w:tcW w:type="dxa" w:w="5040"/>
            <w:vAlign w:val="center"/>
            <w:tcMar>
              <w:top w:w="90" w:type="dxa"/>
              <w:start w:w="110" w:type="dxa"/>
              <w:bottom w:w="90" w:type="dxa"/>
              <w:end w:w="110" w:type="dxa"/>
            </w:tcMar>
          </w:tcPr>
          <w:p>
            <w:pPr>
              <w:keepLines/>
              <w:spacing w:after="0"/>
            </w:pPr>
            <w:r>
              <w:rPr>
                <w:rFonts w:ascii="Arial" w:hAnsi="Arial"/>
                <w:sz w:val="16"/>
              </w:rPr>
              <w:t>Do not treat these different ball behaviours as interchangeable.</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straight hit / cover / square / fine</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Name scoring zones precisely where tactical intent matters.</w:t>
            </w:r>
          </w:p>
        </w:tc>
      </w:tr>
      <w:tr>
        <w:tc>
          <w:tcPr>
            <w:tcW w:type="dxa" w:w="5040"/>
            <w:vAlign w:val="center"/>
            <w:tcMar>
              <w:top w:w="90" w:type="dxa"/>
              <w:start w:w="110" w:type="dxa"/>
              <w:bottom w:w="90" w:type="dxa"/>
              <w:end w:w="110" w:type="dxa"/>
            </w:tcMar>
          </w:tcPr>
          <w:p>
            <w:pPr>
              <w:keepLines/>
              <w:spacing w:after="0"/>
            </w:pPr>
            <w:r>
              <w:rPr>
                <w:rFonts w:ascii="Arial" w:hAnsi="Arial"/>
                <w:sz w:val="16"/>
              </w:rPr>
              <w:t>ring / inner circle / boundary</w:t>
            </w:r>
          </w:p>
        </w:tc>
        <w:tc>
          <w:tcPr>
            <w:tcW w:type="dxa" w:w="5040"/>
            <w:vAlign w:val="center"/>
            <w:tcMar>
              <w:top w:w="90" w:type="dxa"/>
              <w:start w:w="110" w:type="dxa"/>
              <w:bottom w:w="90" w:type="dxa"/>
              <w:end w:w="110" w:type="dxa"/>
            </w:tcMar>
          </w:tcPr>
          <w:p>
            <w:pPr>
              <w:keepLines/>
              <w:spacing w:after="0"/>
            </w:pPr>
            <w:r>
              <w:rPr>
                <w:rFonts w:ascii="Arial" w:hAnsi="Arial"/>
                <w:sz w:val="16"/>
              </w:rPr>
              <w:t>Use the competition-appropriate field restriction term.</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dismissal / wicket</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Use dismissal for the event; wicket may mean dismissal, stumps or pitch depending on context.</w:t>
            </w:r>
          </w:p>
        </w:tc>
      </w:tr>
      <w:tr>
        <w:tc>
          <w:tcPr>
            <w:tcW w:type="dxa" w:w="5040"/>
            <w:vAlign w:val="center"/>
            <w:tcMar>
              <w:top w:w="90" w:type="dxa"/>
              <w:start w:w="110" w:type="dxa"/>
              <w:bottom w:w="90" w:type="dxa"/>
              <w:end w:w="110" w:type="dxa"/>
            </w:tcMar>
          </w:tcPr>
          <w:p>
            <w:pPr>
              <w:keepLines/>
              <w:spacing w:after="0"/>
            </w:pPr>
            <w:r>
              <w:rPr>
                <w:rFonts w:ascii="Arial" w:hAnsi="Arial"/>
                <w:sz w:val="16"/>
              </w:rPr>
              <w:t>run-out / stumping / caught</w:t>
            </w:r>
          </w:p>
        </w:tc>
        <w:tc>
          <w:tcPr>
            <w:tcW w:type="dxa" w:w="5040"/>
            <w:vAlign w:val="center"/>
            <w:tcMar>
              <w:top w:w="90" w:type="dxa"/>
              <w:start w:w="110" w:type="dxa"/>
              <w:bottom w:w="90" w:type="dxa"/>
              <w:end w:w="110" w:type="dxa"/>
            </w:tcMar>
          </w:tcPr>
          <w:p>
            <w:pPr>
              <w:keepLines/>
              <w:spacing w:after="0"/>
            </w:pPr>
            <w:r>
              <w:rPr>
                <w:rFonts w:ascii="Arial" w:hAnsi="Arial"/>
                <w:sz w:val="16"/>
              </w:rPr>
              <w:t>Hyphenate run-out; describe the relevant dismissal correctly.</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backing up / turn / call</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Use explicit running-between-wickets roles and communication.</w:t>
            </w:r>
          </w:p>
        </w:tc>
      </w:tr>
      <w:tr>
        <w:tc>
          <w:tcPr>
            <w:tcW w:type="dxa" w:w="5040"/>
            <w:vAlign w:val="center"/>
            <w:tcMar>
              <w:top w:w="90" w:type="dxa"/>
              <w:start w:w="110" w:type="dxa"/>
              <w:bottom w:w="90" w:type="dxa"/>
              <w:end w:w="110" w:type="dxa"/>
            </w:tcMar>
          </w:tcPr>
          <w:p>
            <w:pPr>
              <w:keepLines/>
              <w:spacing w:after="0"/>
            </w:pPr>
            <w:r>
              <w:rPr>
                <w:rFonts w:ascii="Arial" w:hAnsi="Arial"/>
                <w:sz w:val="16"/>
              </w:rPr>
              <w:t>spell / workload / recovery</w:t>
            </w:r>
          </w:p>
        </w:tc>
        <w:tc>
          <w:tcPr>
            <w:tcW w:type="dxa" w:w="5040"/>
            <w:vAlign w:val="center"/>
            <w:tcMar>
              <w:top w:w="90" w:type="dxa"/>
              <w:start w:w="110" w:type="dxa"/>
              <w:bottom w:w="90" w:type="dxa"/>
              <w:end w:w="110" w:type="dxa"/>
            </w:tcMar>
          </w:tcPr>
          <w:p>
            <w:pPr>
              <w:keepLines/>
              <w:spacing w:after="0"/>
            </w:pPr>
            <w:r>
              <w:rPr>
                <w:rFonts w:ascii="Arial" w:hAnsi="Arial"/>
                <w:sz w:val="16"/>
              </w:rPr>
              <w:t>Specify bowling volume and intensity; do not prescribe unsafe generic workloads.</w:t>
            </w:r>
          </w:p>
        </w:tc>
      </w:tr>
      <w:tr>
        <w:tc>
          <w:tcPr>
            <w:tcW w:type="dxa" w:w="5040"/>
            <w:vAlign w:val="center"/>
            <w:shd w:fill="EAF0F6"/>
            <w:tcMar>
              <w:top w:w="90" w:type="dxa"/>
              <w:start w:w="110" w:type="dxa"/>
              <w:bottom w:w="90" w:type="dxa"/>
              <w:end w:w="110" w:type="dxa"/>
            </w:tcMar>
          </w:tcPr>
          <w:p>
            <w:pPr>
              <w:keepLines/>
              <w:spacing w:after="0"/>
            </w:pPr>
            <w:r>
              <w:rPr>
                <w:rFonts w:ascii="Arial" w:hAnsi="Arial"/>
                <w:sz w:val="16"/>
              </w:rPr>
              <w:t>red-ball / one-day / T20</w:t>
            </w:r>
          </w:p>
        </w:tc>
        <w:tc>
          <w:tcPr>
            <w:tcW w:type="dxa" w:w="5040"/>
            <w:vAlign w:val="center"/>
            <w:shd w:fill="EAF0F6"/>
            <w:tcMar>
              <w:top w:w="90" w:type="dxa"/>
              <w:start w:w="110" w:type="dxa"/>
              <w:bottom w:w="90" w:type="dxa"/>
              <w:end w:w="110" w:type="dxa"/>
            </w:tcMar>
          </w:tcPr>
          <w:p>
            <w:pPr>
              <w:keepLines/>
              <w:spacing w:after="0"/>
            </w:pPr>
            <w:r>
              <w:rPr>
                <w:rFonts w:ascii="Arial" w:hAnsi="Arial"/>
                <w:sz w:val="16"/>
              </w:rPr>
              <w:t>Name the format when tactics or constraints are format-specific.</w:t>
            </w:r>
          </w:p>
        </w:tc>
      </w:tr>
    </w:tbl>
    <w:p/>
    <w:p>
      <w:pPr>
        <w:pStyle w:val="Heading1"/>
        <w:keepNext/>
        <w:keepLines/>
      </w:pPr>
      <w:r>
        <w:t>Appendix B - Chapter Planning Worksheet</w:t>
      </w:r>
    </w:p>
    <w:p>
      <w:pPr/>
      <w:r>
        <w:t>Chapter: [Name]     Prefix: [Two letters]     Target range: [001 to ###]</w:t>
      </w:r>
    </w:p>
    <w:p>
      <w:pPr/>
      <w:r>
        <w:t>Chapter purpose: [One paragraph describing the technical, perceptual, tactical and assessment scope.]</w:t>
      </w:r>
    </w:p>
    <w:p>
      <w:pPr>
        <w:pStyle w:val="Heading2"/>
        <w:keepNext/>
        <w:keepLines/>
      </w:pPr>
      <w:r>
        <w:t>Development Blocks</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Range</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Theme</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Planned Outcomes</w:t>
            </w:r>
          </w:p>
        </w:tc>
      </w:tr>
      <w:tr>
        <w:tc>
          <w:tcPr>
            <w:tcW w:type="dxa" w:w="3360"/>
            <w:vAlign w:val="center"/>
            <w:tcMar>
              <w:top w:w="90" w:type="dxa"/>
              <w:start w:w="110" w:type="dxa"/>
              <w:bottom w:w="90" w:type="dxa"/>
              <w:end w:w="110" w:type="dxa"/>
            </w:tcMar>
          </w:tcPr>
          <w:p>
            <w:pPr>
              <w:keepLines/>
              <w:spacing w:after="0"/>
            </w:pPr>
            <w:r>
              <w:rPr>
                <w:rFonts w:ascii="Arial" w:hAnsi="Arial"/>
                <w:sz w:val="16"/>
              </w:rPr>
              <w:t>[001-020]</w:t>
            </w:r>
          </w:p>
        </w:tc>
        <w:tc>
          <w:tcPr>
            <w:tcW w:type="dxa" w:w="3360"/>
            <w:vAlign w:val="center"/>
            <w:tcMar>
              <w:top w:w="90" w:type="dxa"/>
              <w:start w:w="110" w:type="dxa"/>
              <w:bottom w:w="90" w:type="dxa"/>
              <w:end w:w="110" w:type="dxa"/>
            </w:tcMar>
          </w:tcPr>
          <w:p>
            <w:pPr>
              <w:keepLines/>
              <w:spacing w:after="0"/>
            </w:pPr>
            <w:r>
              <w:rPr>
                <w:rFonts w:ascii="Arial" w:hAnsi="Arial"/>
                <w:sz w:val="16"/>
              </w:rPr>
              <w:t>[Foundations]</w:t>
            </w:r>
          </w:p>
        </w:tc>
        <w:tc>
          <w:tcPr>
            <w:tcW w:type="dxa" w:w="3360"/>
            <w:vAlign w:val="center"/>
            <w:tcMar>
              <w:top w:w="90" w:type="dxa"/>
              <w:start w:w="110" w:type="dxa"/>
              <w:bottom w:w="90" w:type="dxa"/>
              <w:end w:w="110" w:type="dxa"/>
            </w:tcMar>
          </w:tcPr>
          <w:p>
            <w:pPr>
              <w:keepLines/>
              <w:spacing w:after="0"/>
            </w:pPr>
            <w:r>
              <w:rPr>
                <w:rFonts w:ascii="Arial" w:hAnsi="Arial"/>
                <w:sz w:val="16"/>
              </w:rPr>
              <w:t>[Safe technique and introductory tasks]</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[021-040]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[Movement / variability]</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[Changing feeds, angles, distances and roles]</w:t>
            </w:r>
          </w:p>
        </w:tc>
      </w:tr>
      <w:tr>
        <w:tc>
          <w:tcPr>
            <w:tcW w:type="dxa" w:w="3360"/>
            <w:vAlign w:val="center"/>
            <w:tcMar>
              <w:top w:w="90" w:type="dxa"/>
              <w:start w:w="110" w:type="dxa"/>
              <w:bottom w:w="90" w:type="dxa"/>
              <w:end w:w="110" w:type="dxa"/>
            </w:tcMar>
          </w:tcPr>
          <w:p>
            <w:pPr>
              <w:keepLines/>
              <w:spacing w:after="0"/>
            </w:pPr>
            <w:r>
              <w:rPr>
                <w:rFonts w:ascii="Arial" w:hAnsi="Arial"/>
                <w:sz w:val="16"/>
              </w:rPr>
              <w:t>[041-060]</w:t>
            </w:r>
          </w:p>
        </w:tc>
        <w:tc>
          <w:tcPr>
            <w:tcW w:type="dxa" w:w="3360"/>
            <w:vAlign w:val="center"/>
            <w:tcMar>
              <w:top w:w="90" w:type="dxa"/>
              <w:start w:w="110" w:type="dxa"/>
              <w:bottom w:w="90" w:type="dxa"/>
              <w:end w:w="110" w:type="dxa"/>
            </w:tcMar>
          </w:tcPr>
          <w:p>
            <w:pPr>
              <w:keepLines/>
              <w:spacing w:after="0"/>
            </w:pPr>
            <w:r>
              <w:rPr>
                <w:rFonts w:ascii="Arial" w:hAnsi="Arial"/>
                <w:sz w:val="16"/>
              </w:rPr>
              <w:t>[Pressure / opposition]</w:t>
            </w:r>
          </w:p>
        </w:tc>
        <w:tc>
          <w:tcPr>
            <w:tcW w:type="dxa" w:w="3360"/>
            <w:vAlign w:val="center"/>
            <w:tcMar>
              <w:top w:w="90" w:type="dxa"/>
              <w:start w:w="110" w:type="dxa"/>
              <w:bottom w:w="90" w:type="dxa"/>
              <w:end w:w="110" w:type="dxa"/>
            </w:tcMar>
          </w:tcPr>
          <w:p>
            <w:pPr>
              <w:keepLines/>
              <w:spacing w:after="0"/>
            </w:pPr>
            <w:r>
              <w:rPr>
                <w:rFonts w:ascii="Arial" w:hAnsi="Arial"/>
                <w:sz w:val="16"/>
              </w:rPr>
              <w:t>[Time, consequence and representative interference]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[061-080]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[Tactical / team use]</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[Roles, communication, plans and phase outcomes]</w:t>
            </w:r>
          </w:p>
        </w:tc>
      </w:tr>
      <w:tr>
        <w:tc>
          <w:tcPr>
            <w:tcW w:type="dxa" w:w="3360"/>
            <w:vAlign w:val="center"/>
            <w:tcMar>
              <w:top w:w="90" w:type="dxa"/>
              <w:start w:w="110" w:type="dxa"/>
              <w:bottom w:w="90" w:type="dxa"/>
              <w:end w:w="110" w:type="dxa"/>
            </w:tcMar>
          </w:tcPr>
          <w:p>
            <w:pPr>
              <w:keepLines/>
              <w:spacing w:after="0"/>
            </w:pPr>
            <w:r>
              <w:rPr>
                <w:rFonts w:ascii="Arial" w:hAnsi="Arial"/>
                <w:sz w:val="16"/>
              </w:rPr>
              <w:t>[081-100]</w:t>
            </w:r>
          </w:p>
        </w:tc>
        <w:tc>
          <w:tcPr>
            <w:tcW w:type="dxa" w:w="3360"/>
            <w:vAlign w:val="center"/>
            <w:tcMar>
              <w:top w:w="90" w:type="dxa"/>
              <w:start w:w="110" w:type="dxa"/>
              <w:bottom w:w="90" w:type="dxa"/>
              <w:end w:w="110" w:type="dxa"/>
            </w:tcMar>
          </w:tcPr>
          <w:p>
            <w:pPr>
              <w:keepLines/>
              <w:spacing w:after="0"/>
            </w:pPr>
            <w:r>
              <w:rPr>
                <w:rFonts w:ascii="Arial" w:hAnsi="Arial"/>
                <w:sz w:val="16"/>
              </w:rPr>
              <w:t>[Advanced]</w:t>
            </w:r>
          </w:p>
        </w:tc>
        <w:tc>
          <w:tcPr>
            <w:tcW w:type="dxa" w:w="3360"/>
            <w:vAlign w:val="center"/>
            <w:tcMar>
              <w:top w:w="90" w:type="dxa"/>
              <w:start w:w="110" w:type="dxa"/>
              <w:bottom w:w="90" w:type="dxa"/>
              <w:end w:w="110" w:type="dxa"/>
            </w:tcMar>
          </w:tcPr>
          <w:p>
            <w:pPr>
              <w:keepLines/>
              <w:spacing w:after="0"/>
            </w:pPr>
            <w:r>
              <w:rPr>
                <w:rFonts w:ascii="Arial" w:hAnsi="Arial"/>
                <w:sz w:val="16"/>
              </w:rPr>
              <w:t>[Complex choice, disguise, fatigue and format-specific demand]</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[101-120+]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[Match / assessment]</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[Scenarios, simulation, testing and review]</w:t>
            </w:r>
          </w:p>
        </w:tc>
      </w:tr>
    </w:tbl>
    <w:p/>
    <w:p>
      <w:pPr>
        <w:pStyle w:val="Heading2"/>
        <w:keepNext/>
        <w:keepLines/>
      </w:pPr>
      <w:r>
        <w:t>Full-Chapter Record Plan Template</w:t>
      </w:r>
    </w:p>
    <w:tbl>
      <w:tblPr>
        <w:tblW w:type="auto" w:w="0"/>
        <w:tblLayout w:type="fixed"/>
        <w:tblLook w:firstColumn="1" w:firstRow="1" w:lastColumn="0" w:lastRow="0" w:noHBand="0" w:noVBand="1" w:val="04A0"/>
      </w:tblPr>
      <w:tblGrid>
        <w:gridCol w:w="3360"/>
        <w:gridCol w:w="3360"/>
        <w:gridCol w:w="3360"/>
      </w:tblGrid>
      <w:tr>
        <w:trPr>
          <w:tblHeader w:val="true"/>
        </w:trPr>
        <w:tc>
          <w:tcPr>
            <w:tcW w:type="dxa" w:w="3360"/>
            <w:shd w:fill="17365D"/>
            <w:vAlign w:val="center"/>
            <w:tcMar>
              <w:top w:w="90" w:type="dxa"/>
              <w:start w:w="110" w:type="dxa"/>
              <w:bottom w:w="90" w:type="dxa"/>
              <w:end w:w="110" w:type="dxa"/>
            </w:tcMar>
          </w:tcPr>
          <w:p>
            <w:pPr>
              <w:keepLines/>
            </w:pPr>
            <w:r>
              <w:rPr>
                <w:rFonts w:ascii="Arial" w:hAnsi="Arial"/>
                <w:b/>
                <w:color w:val="FFFFFF"/>
                <w:sz w:val="16"/>
              </w:rPr>
              <w:t>Range</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Stage</w:t>
            </w:r>
          </w:p>
        </w:tc>
        <w:tc>
          <w:tcPr>
            <w:tcW w:type="dxa" w:w="3360"/>
            <w:shd w:fill="17365D"/>
            <w:vAlign w:val="center"/>
            <w:tcMar>
              <w:top w:w="90" w:type="dxa"/>
              <w:start w:w="110" w:type="dxa"/>
              <w:bottom w:w="90" w:type="dxa"/>
              <w:end w:w="110" w:type="dxa"/>
            </w:tcMar>
          </w:tcPr>
          <w:p>
            <w:pPr>
              <w:keepLines/>
            </w:pPr>
            <w:r>
              <w:rPr>
                <w:rFonts w:ascii="Arial" w:hAnsi="Arial"/>
                <w:b/>
                <w:color w:val="FFFFFF"/>
                <w:sz w:val="16"/>
              </w:rPr>
              <w:t>Required planning detail</w:t>
            </w:r>
          </w:p>
        </w:tc>
      </w:tr>
      <w:tr>
        <w:tc>
          <w:tcPr>
            <w:tcW w:type="dxa" w:w="3360"/>
            <w:vAlign w:val="center"/>
            <w:tcMar>
              <w:top w:w="90" w:type="dxa"/>
              <w:start w:w="110" w:type="dxa"/>
              <w:bottom w:w="90" w:type="dxa"/>
              <w:end w:w="110" w:type="dxa"/>
            </w:tcMar>
          </w:tcPr>
          <w:p>
            <w:pPr>
              <w:keepLines/>
              <w:spacing w:after="0"/>
            </w:pPr>
            <w:r>
              <w:rPr>
                <w:rFonts w:ascii="Arial" w:hAnsi="Arial"/>
                <w:sz w:val="16"/>
              </w:rPr>
              <w:t>[001 to first 15-20%]</w:t>
            </w:r>
          </w:p>
        </w:tc>
        <w:tc>
          <w:tcPr>
            <w:tcW w:type="dxa" w:w="3360"/>
            <w:vAlign w:val="center"/>
            <w:tcMar>
              <w:top w:w="90" w:type="dxa"/>
              <w:start w:w="110" w:type="dxa"/>
              <w:bottom w:w="90" w:type="dxa"/>
              <w:end w:w="110" w:type="dxa"/>
            </w:tcMar>
          </w:tcPr>
          <w:p>
            <w:pPr>
              <w:keepLines/>
              <w:spacing w:after="0"/>
            </w:pPr>
            <w:r>
              <w:rPr>
                <w:rFonts w:ascii="Arial" w:hAnsi="Arial"/>
                <w:sz w:val="16"/>
              </w:rPr>
              <w:t>Foundations</w:t>
            </w:r>
          </w:p>
        </w:tc>
        <w:tc>
          <w:tcPr>
            <w:tcW w:type="dxa" w:w="3360"/>
            <w:vAlign w:val="center"/>
            <w:tcMar>
              <w:top w:w="90" w:type="dxa"/>
              <w:start w:w="110" w:type="dxa"/>
              <w:bottom w:w="90" w:type="dxa"/>
              <w:end w:w="110" w:type="dxa"/>
            </w:tcMar>
          </w:tcPr>
          <w:p>
            <w:pPr>
              <w:keepLines/>
              <w:spacing w:after="0"/>
            </w:pPr>
            <w:r>
              <w:rPr>
                <w:rFonts w:ascii="Arial" w:hAnsi="Arial"/>
                <w:sz w:val="16"/>
              </w:rPr>
              <w:t>List every ID, title, primary skill and objective.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[Next 15-20%]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Movement / variability</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List every ID and define the new information or variable.</w:t>
            </w:r>
          </w:p>
        </w:tc>
      </w:tr>
      <w:tr>
        <w:tc>
          <w:tcPr>
            <w:tcW w:type="dxa" w:w="3360"/>
            <w:vAlign w:val="center"/>
            <w:tcMar>
              <w:top w:w="90" w:type="dxa"/>
              <w:start w:w="110" w:type="dxa"/>
              <w:bottom w:w="90" w:type="dxa"/>
              <w:end w:w="110" w:type="dxa"/>
            </w:tcMar>
          </w:tcPr>
          <w:p>
            <w:pPr>
              <w:keepLines/>
              <w:spacing w:after="0"/>
            </w:pPr>
            <w:r>
              <w:rPr>
                <w:rFonts w:ascii="Arial" w:hAnsi="Arial"/>
                <w:sz w:val="16"/>
              </w:rPr>
              <w:t>[Middle 20%]</w:t>
            </w:r>
          </w:p>
        </w:tc>
        <w:tc>
          <w:tcPr>
            <w:tcW w:type="dxa" w:w="3360"/>
            <w:vAlign w:val="center"/>
            <w:tcMar>
              <w:top w:w="90" w:type="dxa"/>
              <w:start w:w="110" w:type="dxa"/>
              <w:bottom w:w="90" w:type="dxa"/>
              <w:end w:w="110" w:type="dxa"/>
            </w:tcMar>
          </w:tcPr>
          <w:p>
            <w:pPr>
              <w:keepLines/>
              <w:spacing w:after="0"/>
            </w:pPr>
            <w:r>
              <w:rPr>
                <w:rFonts w:ascii="Arial" w:hAnsi="Arial"/>
                <w:sz w:val="16"/>
              </w:rPr>
              <w:t>Pressure / opposition</w:t>
            </w:r>
          </w:p>
        </w:tc>
        <w:tc>
          <w:tcPr>
            <w:tcW w:type="dxa" w:w="3360"/>
            <w:vAlign w:val="center"/>
            <w:tcMar>
              <w:top w:w="90" w:type="dxa"/>
              <w:start w:w="110" w:type="dxa"/>
              <w:bottom w:w="90" w:type="dxa"/>
              <w:end w:w="110" w:type="dxa"/>
            </w:tcMar>
          </w:tcPr>
          <w:p>
            <w:pPr>
              <w:keepLines/>
              <w:spacing w:after="0"/>
            </w:pPr>
            <w:r>
              <w:rPr>
                <w:rFonts w:ascii="Arial" w:hAnsi="Arial"/>
                <w:sz w:val="16"/>
              </w:rPr>
              <w:t>List every ID and its representative pressure or consequence.</w:t>
            </w:r>
          </w:p>
        </w:tc>
      </w:tr>
      <w:tr>
        <w:tc>
          <w:tcPr>
            <w:tcW w:type="dxa" w:w="3360"/>
            <w:vAlign w:val="center"/>
            <w:shd w:fill="EAF0F6"/>
            <w:tcMar>
              <w:top w:w="90" w:type="dxa"/>
              <w:start w:w="110" w:type="dxa"/>
              <w:bottom w:w="90" w:type="dxa"/>
              <w:end w:w="110" w:type="dxa"/>
            </w:tcMar>
          </w:tcPr>
          <w:p>
            <w:pPr>
              <w:keepLines/>
              <w:spacing w:after="0"/>
            </w:pPr>
            <w:r>
              <w:rPr>
                <w:rFonts w:ascii="Arial" w:hAnsi="Arial"/>
                <w:sz w:val="16"/>
              </w:rPr>
              <w:t>[Next 20%]</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Tactical / team use</w:t>
            </w:r>
          </w:p>
        </w:tc>
        <w:tc>
          <w:tcPr>
            <w:tcW w:type="dxa" w:w="3360"/>
            <w:vAlign w:val="center"/>
            <w:shd w:fill="EAF0F6"/>
            <w:tcMar>
              <w:top w:w="90" w:type="dxa"/>
              <w:start w:w="110" w:type="dxa"/>
              <w:bottom w:w="90" w:type="dxa"/>
              <w:end w:w="110" w:type="dxa"/>
            </w:tcMar>
          </w:tcPr>
          <w:p>
            <w:pPr>
              <w:keepLines/>
              <w:spacing w:after="0"/>
            </w:pPr>
            <w:r>
              <w:rPr>
                <w:rFonts w:ascii="Arial" w:hAnsi="Arial"/>
                <w:sz w:val="16"/>
              </w:rPr>
              <w:t>List every ID, role, phase and match-transfer purpose.</w:t>
            </w:r>
          </w:p>
        </w:tc>
      </w:tr>
      <w:tr>
        <w:tc>
          <w:tcPr>
            <w:tcW w:type="dxa" w:w="3360"/>
            <w:vAlign w:val="center"/>
            <w:tcMar>
              <w:top w:w="90" w:type="dxa"/>
              <w:start w:w="110" w:type="dxa"/>
              <w:bottom w:w="90" w:type="dxa"/>
              <w:end w:w="110" w:type="dxa"/>
            </w:tcMar>
          </w:tcPr>
          <w:p>
            <w:pPr>
              <w:keepLines/>
              <w:spacing w:after="0"/>
            </w:pPr>
            <w:r>
              <w:rPr>
                <w:rFonts w:ascii="Arial" w:hAnsi="Arial"/>
                <w:sz w:val="16"/>
              </w:rPr>
              <w:t>[Final 20-25%]</w:t>
            </w:r>
          </w:p>
        </w:tc>
        <w:tc>
          <w:tcPr>
            <w:tcW w:type="dxa" w:w="3360"/>
            <w:vAlign w:val="center"/>
            <w:tcMar>
              <w:top w:w="90" w:type="dxa"/>
              <w:start w:w="110" w:type="dxa"/>
              <w:bottom w:w="90" w:type="dxa"/>
              <w:end w:w="110" w:type="dxa"/>
            </w:tcMar>
          </w:tcPr>
          <w:p>
            <w:pPr>
              <w:keepLines/>
              <w:spacing w:after="0"/>
            </w:pPr>
            <w:r>
              <w:rPr>
                <w:rFonts w:ascii="Arial" w:hAnsi="Arial"/>
                <w:sz w:val="16"/>
              </w:rPr>
              <w:t>Match / assessment</w:t>
            </w:r>
          </w:p>
        </w:tc>
        <w:tc>
          <w:tcPr>
            <w:tcW w:type="dxa" w:w="3360"/>
            <w:vAlign w:val="center"/>
            <w:tcMar>
              <w:top w:w="90" w:type="dxa"/>
              <w:start w:w="110" w:type="dxa"/>
              <w:bottom w:w="90" w:type="dxa"/>
              <w:end w:w="110" w:type="dxa"/>
            </w:tcMar>
          </w:tcPr>
          <w:p>
            <w:pPr>
              <w:keepLines/>
              <w:spacing w:after="0"/>
            </w:pPr>
            <w:r>
              <w:rPr>
                <w:rFonts w:ascii="Arial" w:hAnsi="Arial"/>
                <w:sz w:val="16"/>
              </w:rPr>
              <w:t>List every scenario and reserve the final record for complete assessment.</w:t>
            </w:r>
          </w:p>
        </w:tc>
      </w:tr>
    </w:tbl>
    <w:p/>
    <w:p>
      <w:pPr>
        <w:pStyle w:val="Heading1"/>
        <w:keepNext/>
        <w:keepLines/>
      </w:pPr>
      <w:r>
        <w:t>Appendix C - Version and Change Log</w:t>
      </w:r>
    </w:p>
    <w:tbl>
      <w:tblPr>
        <w:tblW w:type="auto" w:w="0"/>
        <w:tblLayout w:type="fixed"/>
        <w:tblLook w:firstColumn="1" w:firstRow="1" w:lastColumn="0" w:lastRow="0" w:noHBand="0" w:noVBand="1" w:val="04A0"/>
      </w:tblPr>
      <w:tblGrid>
        <w:gridCol w:w="2520"/>
        <w:gridCol w:w="2520"/>
        <w:gridCol w:w="2520"/>
        <w:gridCol w:w="2520"/>
      </w:tblGrid>
      <w:tr>
        <w:trPr>
          <w:tblHeader w:val="true"/>
        </w:trPr>
        <w:tc>
          <w:tcPr>
            <w:tcW w:type="dxa" w:w="2520"/>
            <w:shd w:fill="17365D"/>
            <w:vAlign w:val="center"/>
            <w:tcMar>
              <w:top w:w="90" w:type="dxa"/>
              <w:start w:w="110" w:type="dxa"/>
              <w:bottom w:w="90" w:type="dxa"/>
              <w:end w:w="110" w:type="dxa"/>
            </w:tcMar>
          </w:tcPr>
          <w:p>
            <w:pPr>
              <w:keepLines/>
            </w:pPr>
            <w:r>
              <w:rPr>
                <w:rFonts w:ascii="Arial" w:hAnsi="Arial"/>
                <w:b/>
                <w:color w:val="FFFFFF"/>
                <w:sz w:val="16"/>
              </w:rPr>
              <w:t>Version</w:t>
            </w:r>
          </w:p>
        </w:tc>
        <w:tc>
          <w:tcPr>
            <w:tcW w:type="dxa" w:w="2520"/>
            <w:shd w:fill="17365D"/>
            <w:vAlign w:val="center"/>
            <w:tcMar>
              <w:top w:w="90" w:type="dxa"/>
              <w:start w:w="110" w:type="dxa"/>
              <w:bottom w:w="90" w:type="dxa"/>
              <w:end w:w="110" w:type="dxa"/>
            </w:tcMar>
          </w:tcPr>
          <w:p>
            <w:pPr>
              <w:keepLines/>
            </w:pPr>
            <w:r>
              <w:rPr>
                <w:rFonts w:ascii="Arial" w:hAnsi="Arial"/>
                <w:b/>
                <w:color w:val="FFFFFF"/>
                <w:sz w:val="16"/>
              </w:rPr>
              <w:t>Date</w:t>
            </w:r>
          </w:p>
        </w:tc>
        <w:tc>
          <w:tcPr>
            <w:tcW w:type="dxa" w:w="2520"/>
            <w:shd w:fill="17365D"/>
            <w:vAlign w:val="center"/>
            <w:tcMar>
              <w:top w:w="90" w:type="dxa"/>
              <w:start w:w="110" w:type="dxa"/>
              <w:bottom w:w="90" w:type="dxa"/>
              <w:end w:w="110" w:type="dxa"/>
            </w:tcMar>
          </w:tcPr>
          <w:p>
            <w:pPr>
              <w:keepLines/>
            </w:pPr>
            <w:r>
              <w:rPr>
                <w:rFonts w:ascii="Arial" w:hAnsi="Arial"/>
                <w:b/>
                <w:color w:val="FFFFFF"/>
                <w:sz w:val="16"/>
              </w:rPr>
              <w:t>Change</w:t>
            </w:r>
          </w:p>
        </w:tc>
        <w:tc>
          <w:tcPr>
            <w:tcW w:type="dxa" w:w="2520"/>
            <w:shd w:fill="17365D"/>
            <w:vAlign w:val="center"/>
            <w:tcMar>
              <w:top w:w="90" w:type="dxa"/>
              <w:start w:w="110" w:type="dxa"/>
              <w:bottom w:w="90" w:type="dxa"/>
              <w:end w:w="110" w:type="dxa"/>
            </w:tcMar>
          </w:tcPr>
          <w:p>
            <w:pPr>
              <w:keepLines/>
            </w:pPr>
            <w:r>
              <w:rPr>
                <w:rFonts w:ascii="Arial" w:hAnsi="Arial"/>
                <w:b/>
                <w:color w:val="FFFFFF"/>
                <w:sz w:val="16"/>
              </w:rPr>
              <w:t>Status</w:t>
            </w:r>
          </w:p>
        </w:tc>
      </w:tr>
      <w:tr>
        <w:tc>
          <w:tcPr>
            <w:tcW w:type="dxa" w:w="2520"/>
            <w:vAlign w:val="center"/>
            <w:tcMar>
              <w:top w:w="90" w:type="dxa"/>
              <w:start w:w="110" w:type="dxa"/>
              <w:bottom w:w="90" w:type="dxa"/>
              <w:end w:w="110" w:type="dxa"/>
            </w:tcMar>
          </w:tcPr>
          <w:p>
            <w:pPr>
              <w:keepLines/>
              <w:spacing w:after="0"/>
            </w:pPr>
            <w:r>
              <w:rPr>
                <w:rFonts w:ascii="Arial" w:hAnsi="Arial"/>
                <w:sz w:val="16"/>
              </w:rPr>
              <w:t>1.0</w:t>
            </w:r>
          </w:p>
        </w:tc>
        <w:tc>
          <w:tcPr>
            <w:tcW w:type="dxa" w:w="2520"/>
            <w:vAlign w:val="center"/>
            <w:tcMar>
              <w:top w:w="90" w:type="dxa"/>
              <w:start w:w="110" w:type="dxa"/>
              <w:bottom w:w="90" w:type="dxa"/>
              <w:end w:w="110" w:type="dxa"/>
            </w:tcMar>
          </w:tcPr>
          <w:p>
            <w:pPr>
              <w:keepLines/>
              <w:spacing w:after="0"/>
            </w:pPr>
            <w:r>
              <w:rPr>
                <w:rFonts w:ascii="Arial" w:hAnsi="Arial"/>
                <w:sz w:val="16"/>
              </w:rPr>
              <w:t>24 July 2026</w:t>
            </w:r>
          </w:p>
        </w:tc>
        <w:tc>
          <w:tcPr>
            <w:tcW w:type="dxa" w:w="2520"/>
            <w:vAlign w:val="center"/>
            <w:tcMar>
              <w:top w:w="90" w:type="dxa"/>
              <w:start w:w="110" w:type="dxa"/>
              <w:bottom w:w="90" w:type="dxa"/>
              <w:end w:w="110" w:type="dxa"/>
            </w:tcMar>
          </w:tcPr>
          <w:p>
            <w:pPr>
              <w:keepLines/>
              <w:spacing w:after="0"/>
            </w:pPr>
            <w:r>
              <w:rPr>
                <w:rFonts w:ascii="Arial" w:hAnsi="Arial"/>
                <w:sz w:val="16"/>
              </w:rPr>
              <w:t>Initial cricket master document created from the reference architecture. Establishes 16 cricket chapters, approved 28-field drill structure, controlled scales and safety rules.</w:t>
            </w:r>
          </w:p>
        </w:tc>
        <w:tc>
          <w:tcPr>
            <w:tcW w:type="dxa" w:w="2520"/>
            <w:vAlign w:val="center"/>
            <w:tcMar>
              <w:top w:w="90" w:type="dxa"/>
              <w:start w:w="110" w:type="dxa"/>
              <w:bottom w:w="90" w:type="dxa"/>
              <w:end w:w="110" w:type="dxa"/>
            </w:tcMar>
          </w:tcPr>
          <w:p>
            <w:pPr>
              <w:keepLines/>
              <w:spacing w:after="0"/>
            </w:pPr>
            <w:r>
              <w:rPr>
                <w:rFonts w:ascii="Arial" w:hAnsi="Arial"/>
                <w:sz w:val="16"/>
              </w:rPr>
              <w:t>Superseded</w:t>
            </w:r>
          </w:p>
        </w:tc>
      </w:tr>
      <w:tr>
        <w:tc>
          <w:tcPr>
            <w:tcW w:type="dxa" w:w="2520"/>
            <w:vAlign w:val="center"/>
            <w:shd w:fill="EAF0F6"/>
            <w:tcMar>
              <w:top w:w="90" w:type="dxa"/>
              <w:start w:w="110" w:type="dxa"/>
              <w:bottom w:w="90" w:type="dxa"/>
              <w:end w:w="110" w:type="dxa"/>
            </w:tcMar>
          </w:tcPr>
          <w:p>
            <w:pPr>
              <w:keepLines/>
              <w:spacing w:after="0"/>
            </w:pPr>
            <w:r>
              <w:rPr>
                <w:rFonts w:ascii="Arial" w:hAnsi="Arial"/>
                <w:sz w:val="16"/>
              </w:rPr>
              <w:t>1.1</w:t>
            </w:r>
          </w:p>
        </w:tc>
        <w:tc>
          <w:tcPr>
            <w:tcW w:type="dxa" w:w="2520"/>
            <w:vAlign w:val="center"/>
            <w:shd w:fill="EAF0F6"/>
            <w:tcMar>
              <w:top w:w="90" w:type="dxa"/>
              <w:start w:w="110" w:type="dxa"/>
              <w:bottom w:w="90" w:type="dxa"/>
              <w:end w:w="110" w:type="dxa"/>
            </w:tcMar>
          </w:tcPr>
          <w:p>
            <w:pPr>
              <w:keepLines/>
              <w:spacing w:after="0"/>
            </w:pPr>
            <w:r>
              <w:rPr>
                <w:rFonts w:ascii="Arial" w:hAnsi="Arial"/>
                <w:sz w:val="16"/>
              </w:rPr>
              <w:t>24 July 2026</w:t>
            </w:r>
          </w:p>
        </w:tc>
        <w:tc>
          <w:tcPr>
            <w:tcW w:type="dxa" w:w="2520"/>
            <w:vAlign w:val="center"/>
            <w:shd w:fill="EAF0F6"/>
            <w:tcMar>
              <w:top w:w="90" w:type="dxa"/>
              <w:start w:w="110" w:type="dxa"/>
              <w:bottom w:w="90" w:type="dxa"/>
              <w:end w:w="110" w:type="dxa"/>
            </w:tcMar>
          </w:tcPr>
          <w:p>
            <w:pPr>
              <w:keepLines/>
              <w:spacing w:after="0"/>
            </w:pPr>
            <w:r>
              <w:rPr>
                <w:rFonts w:ascii="Arial" w:hAnsi="Arial"/>
                <w:sz w:val="16"/>
              </w:rPr>
              <w:t>Production model changed from ten-drill response blocks to one complete chapter per editable DOCX file. Workflow, continuation protocol, prompt, QA, planning worksheet and resume point updated.</w:t>
            </w:r>
          </w:p>
        </w:tc>
        <w:tc>
          <w:tcPr>
            <w:tcW w:type="dxa" w:w="2520"/>
            <w:vAlign w:val="center"/>
            <w:shd w:fill="EAF0F6"/>
            <w:tcMar>
              <w:top w:w="90" w:type="dxa"/>
              <w:start w:w="110" w:type="dxa"/>
              <w:bottom w:w="90" w:type="dxa"/>
              <w:end w:w="110" w:type="dxa"/>
            </w:tcMar>
          </w:tcPr>
          <w:p>
            <w:pPr>
              <w:keepLines/>
              <w:spacing w:after="0"/>
            </w:pPr>
            <w:r>
              <w:rPr>
                <w:rFonts w:ascii="Arial" w:hAnsi="Arial"/>
                <w:sz w:val="16"/>
              </w:rPr>
              <w:t>Current</w:t>
            </w:r>
          </w:p>
        </w:tc>
      </w:tr>
    </w:tbl>
    <w:p/>
    <w:p>
      <w:pPr/>
      <w:r>
        <w:t>Future updates must record chapter completions, prefix or numbering changes, field changes, scale changes, safety-standard changes and any user-approved alteration to the architecture.</w:t>
      </w:r>
    </w:p>
    <w:p>
      <w:pPr>
        <w:pStyle w:val="Heading1"/>
        <w:keepNext/>
        <w:keepLines/>
      </w:pPr>
      <w:r>
        <w:t>Current Resume Point</w:t>
      </w:r>
    </w:p>
    <w:tbl>
      <w:tblPr>
        <w:tblW w:type="auto" w:w="0"/>
        <w:tblLook w:firstColumn="1" w:firstRow="1" w:lastColumn="0" w:lastRow="0" w:noHBand="0" w:noVBand="1" w:val="04A0"/>
      </w:tblPr>
      <w:tblGrid>
        <w:gridCol w:w="10080"/>
      </w:tblGrid>
      <w:tr>
        <w:tc>
          <w:tcPr>
            <w:tcW w:type="dxa" w:w="10080"/>
            <w:shd w:fill="D9E6F2"/>
            <w:tcMar>
              <w:top w:w="150" w:type="dxa"/>
              <w:start w:w="160" w:type="dxa"/>
              <w:bottom w:w="150" w:type="dxa"/>
              <w:end w:w="160" w:type="dxa"/>
            </w:tcMar>
          </w:tcPr>
          <w:p>
            <w:pPr>
              <w:keepLines/>
            </w:pPr>
            <w:r>
              <w:rPr>
                <w:rFonts w:ascii="Arial" w:hAnsi="Arial"/>
                <w:b/>
                <w:color w:val="17365D"/>
                <w:sz w:val="19"/>
              </w:rPr>
              <w:t>NEXT REQUIRED OUTPUT</w:t>
              <w:br/>
              <w:t>Complete Chapter 1 - Batting</w:t>
              <w:br/>
              <w:t>BA-001 to BA-140</w:t>
              <w:br/>
              <w:t>Deliverable: one clean editable DOCX containing the title page, chapter scope, drill index, every complete drill record and chapter-end assessment.</w:t>
            </w:r>
          </w:p>
        </w:tc>
      </w:tr>
    </w:tbl>
    <w:p/>
    <w:sectPr>
      <w:headerReference r:id="rId6" w:type="default"/>
      <w:footerReference r:id="rId7" w:type="default"/>
      <w:pgSz w:h="15840" w:w="12240" w:orient="portrait"/>
      <w:pgMar w:bottom="1008" w:top="1008"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Controlled reference document  •  Version 1.1  •  24 July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595959"/>
        <w:sz w:val="16"/>
        <w:szCs w:val="16"/>
        <w:u w:val="none"/>
        <w:shd w:fill="auto" w:val="clear"/>
        <w:vertAlign w:val="baseline"/>
        <w:rtl w:val="0"/>
      </w:rPr>
      <w:t>CRICKET COACHING REFERENCE LIBRARY  |  MASTER DOCUMENT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80"/>
    </w:pPr>
    <w:rPr>
      <w:rFonts w:ascii="Arial" w:hAnsi="Arial"/>
      <w:sz w:val="19"/>
    </w:rPr>
  </w:style>
  <w:style w:type="paragraph" w:styleId="Heading1">
    <w:name w:val="heading 1"/>
    <w:basedOn w:val="Normal"/>
    <w:next w:val="Normal"/>
    <w:pPr>
      <w:keepNext w:val="1"/>
      <w:keepLines w:val="1"/>
      <w:spacing w:after="100" w:before="280" w:lineRule="auto"/>
    </w:pPr>
    <w:rPr>
      <w:rFonts w:ascii="Arial" w:cs="Arial" w:eastAsia="Arial" w:hAnsi="Arial"/>
      <w:b w:val="1"/>
      <w:bCs w:val="1"/>
      <w:color w:val="17365d"/>
      <w:sz w:val="40"/>
      <w:szCs w:val="40"/>
    </w:rPr>
  </w:style>
  <w:style w:type="paragraph" w:styleId="Heading2">
    <w:name w:val="heading 2"/>
    <w:basedOn w:val="Normal"/>
    <w:next w:val="Normal"/>
    <w:pPr>
      <w:keepNext w:val="1"/>
      <w:keepLines w:val="1"/>
      <w:spacing w:after="100" w:before="200" w:lineRule="auto"/>
    </w:pPr>
    <w:rPr>
      <w:rFonts w:ascii="Arial" w:cs="Arial" w:eastAsia="Arial" w:hAnsi="Arial"/>
      <w:b w:val="1"/>
      <w:bCs w:val="1"/>
      <w:color w:val="1f4e79"/>
      <w:sz w:val="30"/>
      <w:szCs w:val="30"/>
    </w:rPr>
  </w:style>
  <w:style w:type="paragraph" w:styleId="Heading3">
    <w:name w:val="heading 3"/>
    <w:basedOn w:val="Normal"/>
    <w:next w:val="Normal"/>
    <w:pPr>
      <w:keepNext w:val="1"/>
      <w:keepLines w:val="1"/>
      <w:spacing w:after="100" w:before="200" w:lineRule="auto"/>
    </w:pPr>
    <w:rPr>
      <w:rFonts w:ascii="Arial" w:cs="Arial" w:eastAsia="Arial" w:hAnsi="Arial"/>
      <w:b w:val="1"/>
      <w:bCs w:val="1"/>
      <w:color w:val="365f91"/>
      <w:sz w:val="24"/>
      <w:szCs w:val="24"/>
    </w:rPr>
  </w:style>
  <w:style w:type="paragraph" w:styleId="Heading4">
    <w:name w:val="heading 4"/>
    <w:basedOn w:val="Normal"/>
    <w:next w:val="Normal"/>
    <w:pPr>
      <w:keepNext w:val="1"/>
      <w:keepLines w:val="1"/>
      <w:spacing w:after="100" w:before="200" w:lineRule="auto"/>
    </w:pPr>
    <w:rPr>
      <w:rFonts w:ascii="Arial" w:cs="Arial" w:eastAsia="Arial" w:hAnsi="Arial"/>
      <w:b w:val="1"/>
      <w:bCs w:val="1"/>
      <w:i w:val="1"/>
      <w:iCs w:val="1"/>
      <w:color w:val="1f4e79"/>
      <w:sz w:val="21"/>
      <w:szCs w:val="21"/>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Master Cricket Coaching Reference Library</dc:title>
  <cp:lastModifiedBy>python-docx</cp:lastModifiedBy>
  <cp:revision>1</cp:revision>
  <dcterms:modified xsi:type="dcterms:W3CDTF">2026-07-24T01:36:44Z</dcterms:modified>
  <dc:subject>Controlled standards and architecture for a professional cricket coaching drill library</dc:subject>
  <dc:creator>OpenAI</dc:creator>
  <cp:keywords>cricket, coaching, batting, bowling, fielding, wicketkeeping, drills, practice design</cp:keywords>
</cp:coreProperties>
</file>