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9"/>
        <w:gridCol w:w="474"/>
        <w:gridCol w:w="1441"/>
        <w:gridCol w:w="2048"/>
        <w:gridCol w:w="1979"/>
        <w:gridCol w:w="2912"/>
      </w:tblGrid>
      <w:tr w:rsidR="00574C86" w14:paraId="57A3FCE9" w14:textId="77777777" w:rsidTr="008B287C">
        <w:trPr>
          <w:trHeight w:val="1192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 w:rsidTr="008B287C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380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71D2C404" w:rsidR="00574C86" w:rsidRDefault="002F433D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Systems Engineer</w:t>
            </w:r>
          </w:p>
        </w:tc>
      </w:tr>
      <w:tr w:rsidR="00574C86" w14:paraId="4CC508F2" w14:textId="77777777" w:rsidTr="008B287C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41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73A8F7AE" w:rsidR="00574C86" w:rsidRDefault="00340FFB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IKIT.S</w:t>
            </w:r>
            <w:r w:rsidR="00FC495C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S</w:t>
            </w: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E.01</w:t>
            </w:r>
          </w:p>
        </w:tc>
        <w:tc>
          <w:tcPr>
            <w:tcW w:w="6939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 w:rsidTr="008B287C">
        <w:trPr>
          <w:trHeight w:val="881"/>
        </w:trPr>
        <w:tc>
          <w:tcPr>
            <w:tcW w:w="10953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 w:rsidTr="008B287C">
        <w:trPr>
          <w:trHeight w:val="434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 w:rsidTr="008B287C">
        <w:trPr>
          <w:trHeight w:val="364"/>
        </w:trPr>
        <w:tc>
          <w:tcPr>
            <w:tcW w:w="2099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12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 w:rsidTr="008B287C">
        <w:trPr>
          <w:trHeight w:val="364"/>
        </w:trPr>
        <w:tc>
          <w:tcPr>
            <w:tcW w:w="2099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12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2621B52E" w14:textId="77777777" w:rsidR="008B287C" w:rsidRDefault="008B287C" w:rsidP="008B287C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8B287C" w14:paraId="3B8EED6F" w14:textId="77777777" w:rsidTr="003C0843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63071E9" w14:textId="77777777" w:rsidR="008B287C" w:rsidRDefault="008B287C" w:rsidP="003C0843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8B287C" w14:paraId="6DBBDC73" w14:textId="77777777" w:rsidTr="003C0843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537837A" w14:textId="77777777" w:rsidR="008B287C" w:rsidRDefault="008B287C" w:rsidP="003C0843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8B287C" w14:paraId="6C15C562" w14:textId="77777777" w:rsidTr="003C0843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5B050ECD" w14:textId="77777777" w:rsidR="008B287C" w:rsidRDefault="008B287C" w:rsidP="003C0843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1257BABC" w14:textId="77777777" w:rsidR="00574C86" w:rsidRDefault="00574C86" w:rsidP="008B287C">
      <w:pPr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:rsidRPr="008B287C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1BDC5D64" w:rsidR="00574C86" w:rsidRPr="002F433D" w:rsidRDefault="008B287C" w:rsidP="002F433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cs="Calibri"/>
                <w:sz w:val="28"/>
                <w:szCs w:val="28"/>
              </w:rPr>
            </w:pPr>
            <w:r w:rsidRPr="008B287C">
              <w:rPr>
                <w:rFonts w:ascii="Calibri" w:hAnsi="Calibri"/>
                <w:color w:val="3B3838"/>
                <w:sz w:val="24"/>
                <w:szCs w:val="24"/>
              </w:rPr>
              <w:t>Experience in a Business to Business (B2B) technology role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1EED6D57" w:rsidR="00574C86" w:rsidRPr="008B287C" w:rsidRDefault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Working with Australian </w:t>
            </w:r>
            <w:r w:rsidR="008B287C">
              <w:rPr>
                <w:rFonts w:ascii="Calibri" w:hAnsi="Calibri"/>
                <w:color w:val="3B3838"/>
                <w:sz w:val="24"/>
                <w:szCs w:val="24"/>
              </w:rPr>
              <w:t xml:space="preserve">or British </w:t>
            </w:r>
            <w:r>
              <w:rPr>
                <w:rFonts w:ascii="Calibri" w:hAnsi="Calibri"/>
                <w:color w:val="3B3838"/>
                <w:sz w:val="24"/>
                <w:szCs w:val="24"/>
              </w:rPr>
              <w:t>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C7B68" w:rsidRPr="008B287C" w14:paraId="4F702377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71242939" w14:textId="0138ED85" w:rsidR="008C7B68" w:rsidRPr="008C7B68" w:rsidRDefault="002F433D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Working in a Level 2 or Level 3 role as an escalation point for Windows/Network related causes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34E7010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432DCF22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C7B68" w:rsidRPr="008B287C" w14:paraId="146140FF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2A7D1A79" w14:textId="14DBC19C" w:rsidR="008C7B68" w:rsidRPr="008C7B68" w:rsidRDefault="002F433D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Understanding of network environments including provisioning and maintenance of firewalls, DNS and DHCP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C6D622F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2B5C70D4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FC495C" w:rsidRPr="008B287C" w14:paraId="5743FD3F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205FFFE1" w14:textId="506D0B07" w:rsidR="00FC495C" w:rsidRPr="002F433D" w:rsidRDefault="00FC495C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lastRenderedPageBreak/>
              <w:t>Firewall and Network Configuration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DE8164F" w14:textId="77777777" w:rsidR="00FC495C" w:rsidRPr="008B287C" w:rsidRDefault="00FC495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6BAC97AF" w14:textId="77777777" w:rsidR="00FC495C" w:rsidRPr="008B287C" w:rsidRDefault="00FC495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07F89970" w:rsidR="00574C86" w:rsidRPr="002F433D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Active Directory  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B287C" w:rsidRPr="008B287C" w14:paraId="181D2697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A2BBE86" w14:textId="6ED37E34" w:rsidR="008B287C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Microsoft Exchange</w:t>
            </w:r>
          </w:p>
        </w:tc>
        <w:tc>
          <w:tcPr>
            <w:tcW w:w="1398" w:type="dxa"/>
            <w:shd w:val="clear" w:color="auto" w:fill="auto"/>
          </w:tcPr>
          <w:p w14:paraId="3B38DFC4" w14:textId="77777777" w:rsidR="008B287C" w:rsidRPr="008B287C" w:rsidRDefault="008B287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FED27D1" w14:textId="77777777" w:rsidR="008B287C" w:rsidRPr="008B287C" w:rsidRDefault="008B287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340FFB" w:rsidRPr="008B287C" w14:paraId="4C0E3479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E8F60DA" w14:textId="5BA7CF80" w:rsidR="00340FFB" w:rsidRPr="002F433D" w:rsidRDefault="00340FFB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Microsoft SharePoint</w:t>
            </w:r>
          </w:p>
        </w:tc>
        <w:tc>
          <w:tcPr>
            <w:tcW w:w="1398" w:type="dxa"/>
            <w:shd w:val="clear" w:color="auto" w:fill="auto"/>
          </w:tcPr>
          <w:p w14:paraId="4D8368C8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557957A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FC495C" w:rsidRPr="008B287C" w14:paraId="43011BF2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D6F2178" w14:textId="3782080F" w:rsidR="00FC495C" w:rsidRDefault="00FC495C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Microsoft Office 365 experience</w:t>
            </w:r>
          </w:p>
        </w:tc>
        <w:tc>
          <w:tcPr>
            <w:tcW w:w="1398" w:type="dxa"/>
            <w:shd w:val="clear" w:color="auto" w:fill="auto"/>
          </w:tcPr>
          <w:p w14:paraId="0B63CF11" w14:textId="77777777" w:rsidR="00FC495C" w:rsidRPr="008B287C" w:rsidRDefault="00FC495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F0B63D2" w14:textId="77777777" w:rsidR="00FC495C" w:rsidRPr="008B287C" w:rsidRDefault="00FC495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340FFB" w:rsidRPr="008B287C" w14:paraId="2A60E135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7177C58" w14:textId="1FDAFFB4" w:rsidR="00340FFB" w:rsidRDefault="00340FFB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Microsoft Windows Servers (2003, 2008, 2012)</w:t>
            </w:r>
          </w:p>
        </w:tc>
        <w:tc>
          <w:tcPr>
            <w:tcW w:w="1398" w:type="dxa"/>
            <w:shd w:val="clear" w:color="auto" w:fill="auto"/>
          </w:tcPr>
          <w:p w14:paraId="1B0A0421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A4D1664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67DC37A9" w:rsidR="00574C86" w:rsidRPr="002F433D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V</w:t>
            </w: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 xml:space="preserve">irtual IT environments based on </w:t>
            </w:r>
            <w:proofErr w:type="spellStart"/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HyperV</w:t>
            </w:r>
            <w:proofErr w:type="spellEnd"/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 xml:space="preserve"> or VMWare  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02ED2147" w:rsidR="00574C86" w:rsidRPr="008B287C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Microsoft Windows Azure and/or AWS administration and implementation  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 w:rsidTr="008B287C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can you demonstrate your current salary?</w:t>
            </w:r>
          </w:p>
        </w:tc>
      </w:tr>
      <w:tr w:rsidR="00574C86" w14:paraId="74990682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 w:rsidTr="008B287C">
        <w:tc>
          <w:tcPr>
            <w:tcW w:w="10953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5A6C32A4" w14:textId="77777777" w:rsidTr="008B287C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Yempo employee? Please provide their name as they will be eligible for a bonus if you are successful. </w:t>
            </w:r>
          </w:p>
        </w:tc>
      </w:tr>
      <w:tr w:rsidR="00574C86" w14:paraId="74379A2B" w14:textId="77777777" w:rsidTr="008B287C">
        <w:trPr>
          <w:trHeight w:val="266"/>
        </w:trPr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AD574" w14:textId="77777777" w:rsidR="008A6CB9" w:rsidRDefault="008A6CB9">
      <w:pPr>
        <w:spacing w:line="240" w:lineRule="auto"/>
      </w:pPr>
      <w:r>
        <w:separator/>
      </w:r>
    </w:p>
  </w:endnote>
  <w:endnote w:type="continuationSeparator" w:id="0">
    <w:p w14:paraId="5A11118B" w14:textId="77777777" w:rsidR="008A6CB9" w:rsidRDefault="008A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80632" w14:textId="77777777" w:rsidR="008A6CB9" w:rsidRDefault="008A6CB9">
      <w:pPr>
        <w:spacing w:line="240" w:lineRule="auto"/>
      </w:pPr>
      <w:r>
        <w:separator/>
      </w:r>
    </w:p>
  </w:footnote>
  <w:footnote w:type="continuationSeparator" w:id="0">
    <w:p w14:paraId="696F2DCB" w14:textId="77777777" w:rsidR="008A6CB9" w:rsidRDefault="008A6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06804B26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224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96AF5"/>
    <w:multiLevelType w:val="hybridMultilevel"/>
    <w:tmpl w:val="99469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07EF4"/>
    <w:rsid w:val="002F433D"/>
    <w:rsid w:val="00340FFB"/>
    <w:rsid w:val="00370760"/>
    <w:rsid w:val="00574C86"/>
    <w:rsid w:val="0063316A"/>
    <w:rsid w:val="008978FB"/>
    <w:rsid w:val="008A6CB9"/>
    <w:rsid w:val="008B287C"/>
    <w:rsid w:val="008C7B68"/>
    <w:rsid w:val="00A00588"/>
    <w:rsid w:val="00C10F60"/>
    <w:rsid w:val="00C1727C"/>
    <w:rsid w:val="00C375EB"/>
    <w:rsid w:val="00EB66FB"/>
    <w:rsid w:val="00F12246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8B287C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2016-10-20T07:59:00Z</dcterms:created>
  <dcterms:modified xsi:type="dcterms:W3CDTF">2016-10-20T07:59:00Z</dcterms:modified>
</cp:coreProperties>
</file>