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Snakes can be fast and scary. Snakes can have powerful shadow energy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Kundalini energy....snake energy…</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caduceus; two snakes wrapped around...spiral...looks like DNA...snake symbol of healing...sheds its’ skin...renewal...resurrection...Christ as serpent (snake)...immortality (snake swallowing tail...life force..) spiral (spiral dynamics)...life and growth…</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Snake can be gender neutral...can be very highly masculine and femine….fallic symbol….dark side...devouring mother (kali ma?)....intuitive femine woman...ancient european snake goddess….association with the unconscious with is often associated with femine (intuition)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Snakes as guardians  (like a dragon)....tree of life (serpent garden of eden) ….world tree norse religion snake destroying roots.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Destructive force and regenerative force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Lord shiva hindu destruction ...a destroying or cutting away of that which no longer serves you...shiva...cobra around his shoulders….letting go (snake sheds its skin...it just falls away)</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When that happens in awakening process stuff is stripped away...relationships...careers...moving….you gotta make room for the new..</w:t>
      </w:r>
    </w:p>
    <w:p w:rsidR="00000000" w:rsidDel="00000000" w:rsidP="00000000" w:rsidRDefault="00000000" w:rsidRPr="00000000" w14:paraId="00000010">
      <w:pPr>
        <w:pageBreakBefore w:val="0"/>
        <w:rPr/>
      </w:pPr>
      <w:r w:rsidDel="00000000" w:rsidR="00000000" w:rsidRPr="00000000">
        <w:rPr>
          <w:rtl w:val="0"/>
        </w:rPr>
        <w:t xml:space="preserve">Snake embodies that kind of destruction...making room for what really matters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No feet, no legs….animal at its most basic….most snakes have one lung...efficiency….singularity of purpose…”what do you not need?” what is really important?</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When the snake sheds skin...there is a time when the eyesight is cloudy...in transition...we don’t see the reason for any of this...hard to see clearly...that’s normal...don’t beat yourself up...once this is past you will see clearly. Amazing stuff is ahead its just not really clear right now...work with symbols of vision (all seeing eye?)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hawks (predator prey connection)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Hinged jaws...unhinge jaws...lets it swallow prey bigger than its own head...highly focused you can take on big projects and eat them for lunch...dream big but be prepared (it will require a sacrafice)....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Snakes sunning themselves because they are cold blooded...getting their heat from the environment....holding myself to the light….feeling abandoned and out in the cold...hold yourself to the light and it brings you the nourishment you need...keep up the prayer….keep up whatever it is that makes you feel better...yoga...meditation...focus on connection with source/creator...rituals….whatever rituals help you with the feeling of connection…</w:t>
      </w:r>
    </w:p>
    <w:p w:rsidR="00000000" w:rsidDel="00000000" w:rsidP="00000000" w:rsidRDefault="00000000" w:rsidRPr="00000000" w14:paraId="0000001B">
      <w:pPr>
        <w:pageBreakBefore w:val="0"/>
        <w:rPr/>
      </w:pPr>
      <w:r w:rsidDel="00000000" w:rsidR="00000000" w:rsidRPr="00000000">
        <w:rPr>
          <w:rtl w:val="0"/>
        </w:rPr>
        <w:t xml:space="preserve">Snakes humble….belly to the ground….snakes are the low low to the ground….but not false humility (“I’m not worthy)...it’s not all on me...I’ve got help.. Spirit is always there…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Tonight in meditation in the closet. Snake and Christ become one...i came into a deep ophidian concentration...i saw the genetic drift story...the basement...the stones...the transformation into snake...going upstairs with the parents... down the laundry chute..into the basement and into deep meditation...then the school yard, being punched by Behrang and the ancient ophidian eating me...Paul Francis says there is a specific term for Power Animal ingesting...I must know what that is...I wrote that before I ever really even got into this..but I did have some kind of intuition...I had a vision of being consumed and I recorded it in my autobiography...and then at the end of the biography I documented the rebirth and becoming one with Serpent...Adam and Eve I saw that it was Christ...the serpent...who was in the Garden with Adam and Eve...this connects with what Richard Rohr says about God being in the fall and in the recovery...I saw that it was Christ/Serpent/Ophidian/...i had 5 or 6 very deep meditative breaths with concentration on breath and the embodiment of the one who is observing the breathing. Then, some of the information that I saw in this video started to come together...christ lifted up...the caduceus... DNA… healing...and then it just seemed to make so much sense...it was even blblical...but no one ever calls jesus the snake...but didn’t paul say something about christ and the snakes of moses? I don’t know...I’m not a biblical scholar...but I’m going to understand this more.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The big deal tonight was that I could feel/sense the presence of dragon and snake...i had Dragon tooth necklace on and Snake ring.  I could sense their assistance...I also saw Lucy and all my primate cousins and direct ancestors...I saw deep time...we are all in this together… deep deep time...The great Spirit...connectng all of us together...the cloud of witnesses...reading richard rohr this morning...today was a huge shadow work day...incredible...many synchornicities...many tears..;.much internal discomfort...but I am learnig to be alone...all this writing about the worship of woman...and now I am feeling the presence of Dragon/Snake/Christ….receiving help to enter into deep ophidia/christ meditation and seeing the oneness of it all coming together...I say yes to all of this...I say yes to Great Spirit...I say yes to death and yes to life…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 cleaned my car tonight...I pray that Snake/Dragon/Christ/Great Spirit would be with me tomorrow at work as I walk into my healing profession...how can I be of help? How can i be of help? Service….healing...gratefulness</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Rod of asclepius--single snake--healing</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Caduceus---double snake (commerce)?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drawing>
          <wp:inline distB="114300" distT="114300" distL="114300" distR="114300">
            <wp:extent cx="1047750" cy="451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7750" cy="4514850"/>
                    </a:xfrm>
                    <a:prstGeom prst="rect"/>
                    <a:ln/>
                  </pic:spPr>
                </pic:pic>
              </a:graphicData>
            </a:graphic>
          </wp:inline>
        </w:drawing>
      </w:r>
      <w:r w:rsidDel="00000000" w:rsidR="00000000" w:rsidRPr="00000000">
        <w:rPr>
          <w:rtl w:val="0"/>
        </w:rPr>
        <w:t xml:space="preserve">asklepian, or rod of asclepius</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color w:val="333333"/>
          <w:sz w:val="21"/>
          <w:szCs w:val="21"/>
          <w:highlight w:val="white"/>
        </w:rPr>
      </w:pPr>
      <w:r w:rsidDel="00000000" w:rsidR="00000000" w:rsidRPr="00000000">
        <w:rPr>
          <w:rtl w:val="0"/>
        </w:rPr>
      </w:r>
    </w:p>
    <w:p w:rsidR="00000000" w:rsidDel="00000000" w:rsidP="00000000" w:rsidRDefault="00000000" w:rsidRPr="00000000" w14:paraId="0000002B">
      <w:pPr>
        <w:pageBreakBefore w:val="0"/>
        <w:rPr>
          <w:color w:val="333333"/>
          <w:sz w:val="21"/>
          <w:szCs w:val="21"/>
          <w:highlight w:val="white"/>
        </w:rPr>
      </w:pPr>
      <w:r w:rsidDel="00000000" w:rsidR="00000000" w:rsidRPr="00000000">
        <w:rPr>
          <w:rtl w:val="0"/>
        </w:rPr>
      </w:r>
    </w:p>
    <w:p w:rsidR="00000000" w:rsidDel="00000000" w:rsidP="00000000" w:rsidRDefault="00000000" w:rsidRPr="00000000" w14:paraId="0000002C">
      <w:pPr>
        <w:pageBreakBefore w:val="0"/>
        <w:rPr>
          <w:color w:val="333333"/>
          <w:sz w:val="21"/>
          <w:szCs w:val="21"/>
          <w:highlight w:val="white"/>
        </w:rPr>
      </w:pPr>
      <w:r w:rsidDel="00000000" w:rsidR="00000000" w:rsidRPr="00000000">
        <w:rPr>
          <w:color w:val="333333"/>
          <w:sz w:val="21"/>
          <w:szCs w:val="21"/>
          <w:highlight w:val="white"/>
          <w:rtl w:val="0"/>
        </w:rPr>
        <w:t xml:space="preserve">uraeus serpent--egypt</w:t>
      </w:r>
    </w:p>
    <w:p w:rsidR="00000000" w:rsidDel="00000000" w:rsidP="00000000" w:rsidRDefault="00000000" w:rsidRPr="00000000" w14:paraId="0000002D">
      <w:pPr>
        <w:pageBreakBefore w:val="0"/>
        <w:rPr>
          <w:color w:val="333333"/>
          <w:sz w:val="21"/>
          <w:szCs w:val="21"/>
          <w:highlight w:val="white"/>
        </w:rPr>
      </w:pPr>
      <w:r w:rsidDel="00000000" w:rsidR="00000000" w:rsidRPr="00000000">
        <w:rPr>
          <w:rtl w:val="0"/>
        </w:rPr>
      </w:r>
    </w:p>
    <w:p w:rsidR="00000000" w:rsidDel="00000000" w:rsidP="00000000" w:rsidRDefault="00000000" w:rsidRPr="00000000" w14:paraId="0000002E">
      <w:pPr>
        <w:pageBreakBefore w:val="0"/>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2F">
      <w:pPr>
        <w:pageBreakBefore w:val="0"/>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30">
      <w:pPr>
        <w:pageBreakBefore w:val="0"/>
        <w:shd w:fill="ffffff" w:val="clear"/>
        <w:spacing w:after="100" w:before="100" w:lineRule="auto"/>
        <w:rPr>
          <w:color w:val="0b0080"/>
          <w:sz w:val="28"/>
          <w:szCs w:val="28"/>
          <w:highlight w:val="white"/>
          <w:vertAlign w:val="superscript"/>
        </w:rPr>
      </w:pPr>
      <w:r w:rsidDel="00000000" w:rsidR="00000000" w:rsidRPr="00000000">
        <w:rPr>
          <w:color w:val="222222"/>
          <w:sz w:val="21"/>
          <w:szCs w:val="21"/>
          <w:highlight w:val="white"/>
          <w:rtl w:val="0"/>
        </w:rPr>
        <w:t xml:space="preserve">Swiss psychologist </w:t>
      </w:r>
      <w:hyperlink r:id="rId7">
        <w:r w:rsidDel="00000000" w:rsidR="00000000" w:rsidRPr="00000000">
          <w:rPr>
            <w:color w:val="0b0080"/>
            <w:sz w:val="21"/>
            <w:szCs w:val="21"/>
            <w:highlight w:val="white"/>
            <w:rtl w:val="0"/>
          </w:rPr>
          <w:t xml:space="preserve">Carl Jung</w:t>
        </w:r>
      </w:hyperlink>
      <w:r w:rsidDel="00000000" w:rsidR="00000000" w:rsidRPr="00000000">
        <w:rPr>
          <w:color w:val="222222"/>
          <w:sz w:val="21"/>
          <w:szCs w:val="21"/>
          <w:highlight w:val="white"/>
          <w:rtl w:val="0"/>
        </w:rPr>
        <w:t xml:space="preserve"> saw the ouroboros as an </w:t>
      </w:r>
      <w:hyperlink r:id="rId8">
        <w:r w:rsidDel="00000000" w:rsidR="00000000" w:rsidRPr="00000000">
          <w:rPr>
            <w:color w:val="0b0080"/>
            <w:sz w:val="21"/>
            <w:szCs w:val="21"/>
            <w:highlight w:val="white"/>
            <w:rtl w:val="0"/>
          </w:rPr>
          <w:t xml:space="preserve">archetype</w:t>
        </w:r>
      </w:hyperlink>
      <w:r w:rsidDel="00000000" w:rsidR="00000000" w:rsidRPr="00000000">
        <w:rPr>
          <w:color w:val="222222"/>
          <w:sz w:val="21"/>
          <w:szCs w:val="21"/>
          <w:highlight w:val="white"/>
          <w:rtl w:val="0"/>
        </w:rPr>
        <w:t xml:space="preserve"> and the basic </w:t>
      </w:r>
      <w:hyperlink r:id="rId9">
        <w:r w:rsidDel="00000000" w:rsidR="00000000" w:rsidRPr="00000000">
          <w:rPr>
            <w:color w:val="0b0080"/>
            <w:sz w:val="21"/>
            <w:szCs w:val="21"/>
            <w:highlight w:val="white"/>
            <w:rtl w:val="0"/>
          </w:rPr>
          <w:t xml:space="preserve">mandala</w:t>
        </w:r>
      </w:hyperlink>
      <w:r w:rsidDel="00000000" w:rsidR="00000000" w:rsidRPr="00000000">
        <w:rPr>
          <w:color w:val="222222"/>
          <w:sz w:val="21"/>
          <w:szCs w:val="21"/>
          <w:highlight w:val="white"/>
          <w:rtl w:val="0"/>
        </w:rPr>
        <w:t xml:space="preserve"> of alchemy. Jung also defined the relationship of the ouroboros to alchemy:</w:t>
      </w:r>
      <w:hyperlink r:id="rId10">
        <w:r w:rsidDel="00000000" w:rsidR="00000000" w:rsidRPr="00000000">
          <w:rPr>
            <w:color w:val="0b0080"/>
            <w:sz w:val="28"/>
            <w:szCs w:val="28"/>
            <w:highlight w:val="white"/>
            <w:vertAlign w:val="superscript"/>
            <w:rtl w:val="0"/>
          </w:rPr>
          <w:t xml:space="preserve">[22]</w:t>
        </w:r>
      </w:hyperlink>
      <w:r w:rsidDel="00000000" w:rsidR="00000000" w:rsidRPr="00000000">
        <w:rPr>
          <w:rtl w:val="0"/>
        </w:rPr>
      </w:r>
    </w:p>
    <w:p w:rsidR="00000000" w:rsidDel="00000000" w:rsidP="00000000" w:rsidRDefault="00000000" w:rsidRPr="00000000" w14:paraId="00000031">
      <w:pPr>
        <w:pageBreakBefore w:val="0"/>
        <w:spacing w:after="320" w:before="320" w:lineRule="auto"/>
        <w:rPr>
          <w:color w:val="222222"/>
          <w:sz w:val="21"/>
          <w:szCs w:val="21"/>
          <w:highlight w:val="white"/>
        </w:rPr>
      </w:pPr>
      <w:r w:rsidDel="00000000" w:rsidR="00000000" w:rsidRPr="00000000">
        <w:rPr>
          <w:color w:val="222222"/>
          <w:sz w:val="21"/>
          <w:szCs w:val="21"/>
          <w:highlight w:val="white"/>
          <w:rtl w:val="0"/>
        </w:rPr>
        <w:t xml:space="preserve">The alchemists, who in their own way knew more about the nature of the </w:t>
      </w:r>
      <w:hyperlink r:id="rId11">
        <w:r w:rsidDel="00000000" w:rsidR="00000000" w:rsidRPr="00000000">
          <w:rPr>
            <w:color w:val="0b0080"/>
            <w:sz w:val="21"/>
            <w:szCs w:val="21"/>
            <w:highlight w:val="white"/>
            <w:rtl w:val="0"/>
          </w:rPr>
          <w:t xml:space="preserve">individuation</w:t>
        </w:r>
      </w:hyperlink>
      <w:r w:rsidDel="00000000" w:rsidR="00000000" w:rsidRPr="00000000">
        <w:rPr>
          <w:color w:val="222222"/>
          <w:sz w:val="21"/>
          <w:szCs w:val="21"/>
          <w:highlight w:val="white"/>
          <w:rtl w:val="0"/>
        </w:rPr>
        <w:t xml:space="preserve"> process than we moderns do, expressed this paradox through the symbol of the Ouroboros, the snake that eats its own tail. The Ouroboros has been said to have a meaning of infinity or wholeness. In the age-old image of the Ouroboros lies the thought of devouring oneself and turning oneself into a circulatory process, for it was clear to the more astute alchemists that the </w:t>
      </w:r>
      <w:r w:rsidDel="00000000" w:rsidR="00000000" w:rsidRPr="00000000">
        <w:rPr>
          <w:i w:val="1"/>
          <w:iCs w:val="1"/>
          <w:color w:val="222222"/>
          <w:sz w:val="21"/>
          <w:szCs w:val="21"/>
          <w:highlight w:val="white"/>
          <w:rtl w:val="0"/>
        </w:rPr>
        <w:t xml:space="preserve">prima materia</w:t>
      </w:r>
      <w:r w:rsidDel="00000000" w:rsidR="00000000" w:rsidRPr="00000000">
        <w:rPr>
          <w:color w:val="222222"/>
          <w:sz w:val="21"/>
          <w:szCs w:val="21"/>
          <w:highlight w:val="white"/>
          <w:rtl w:val="0"/>
        </w:rPr>
        <w:t xml:space="preserve"> of the art was man himself. The Ouroboros is a dramatic symbol for the integration and assimilation of the opposite, i.e. of the shadow. This 'feed-back' process is at the same time a symbol of immortality, since it is said of the Ouroboros that he slays himself and brings himself to life, fertilizes himself and gives birth to himself. He symbolizes the One, who proceeds from the clash of opposites, and he therefore constitutes the secret of the </w:t>
      </w:r>
      <w:hyperlink r:id="rId12">
        <w:r w:rsidDel="00000000" w:rsidR="00000000" w:rsidRPr="00000000">
          <w:rPr>
            <w:i w:val="1"/>
            <w:iCs w:val="1"/>
            <w:color w:val="0b0080"/>
            <w:sz w:val="21"/>
            <w:szCs w:val="21"/>
            <w:highlight w:val="white"/>
            <w:rtl w:val="0"/>
          </w:rPr>
          <w:t xml:space="preserve">prima materia</w:t>
        </w:r>
      </w:hyperlink>
      <w:r w:rsidDel="00000000" w:rsidR="00000000" w:rsidRPr="00000000">
        <w:rPr>
          <w:color w:val="222222"/>
          <w:sz w:val="21"/>
          <w:szCs w:val="21"/>
          <w:highlight w:val="white"/>
          <w:rtl w:val="0"/>
        </w:rPr>
        <w:t xml:space="preserve"> which ... unquestionably stems from man's unconscious.</w:t>
      </w:r>
    </w:p>
    <w:p w:rsidR="00000000" w:rsidDel="00000000" w:rsidP="00000000" w:rsidRDefault="00000000" w:rsidRPr="00000000" w14:paraId="00000032">
      <w:pPr>
        <w:pageBreakBefore w:val="0"/>
        <w:shd w:fill="ffffff" w:val="clear"/>
        <w:spacing w:after="100" w:before="100" w:lineRule="auto"/>
        <w:rPr>
          <w:color w:val="0b0080"/>
          <w:sz w:val="28"/>
          <w:szCs w:val="28"/>
          <w:highlight w:val="white"/>
          <w:vertAlign w:val="superscript"/>
        </w:rPr>
      </w:pPr>
      <w:r w:rsidDel="00000000" w:rsidR="00000000" w:rsidRPr="00000000">
        <w:rPr>
          <w:color w:val="222222"/>
          <w:sz w:val="21"/>
          <w:szCs w:val="21"/>
          <w:highlight w:val="white"/>
          <w:rtl w:val="0"/>
        </w:rPr>
        <w:t xml:space="preserve">The Jungian psychologist </w:t>
      </w:r>
      <w:hyperlink r:id="rId13">
        <w:r w:rsidDel="00000000" w:rsidR="00000000" w:rsidRPr="00000000">
          <w:rPr>
            <w:color w:val="0b0080"/>
            <w:sz w:val="21"/>
            <w:szCs w:val="21"/>
            <w:highlight w:val="white"/>
            <w:rtl w:val="0"/>
          </w:rPr>
          <w:t xml:space="preserve">Erich Neumann</w:t>
        </w:r>
      </w:hyperlink>
      <w:r w:rsidDel="00000000" w:rsidR="00000000" w:rsidRPr="00000000">
        <w:rPr>
          <w:color w:val="222222"/>
          <w:sz w:val="21"/>
          <w:szCs w:val="21"/>
          <w:highlight w:val="white"/>
          <w:rtl w:val="0"/>
        </w:rPr>
        <w:t xml:space="preserve"> writes of it as a representation of the pre-ego "dawn state", depicting the undifferentiated infancy experience of both mankind and the individual child.</w:t>
      </w:r>
      <w:hyperlink r:id="rId14">
        <w:r w:rsidDel="00000000" w:rsidR="00000000" w:rsidRPr="00000000">
          <w:rPr>
            <w:color w:val="0b0080"/>
            <w:sz w:val="28"/>
            <w:szCs w:val="28"/>
            <w:highlight w:val="white"/>
            <w:vertAlign w:val="superscript"/>
            <w:rtl w:val="0"/>
          </w:rPr>
          <w:t xml:space="preserve">[23]</w:t>
        </w:r>
      </w:hyperlink>
      <w:r w:rsidDel="00000000" w:rsidR="00000000" w:rsidRPr="00000000">
        <w:rPr>
          <w:rtl w:val="0"/>
        </w:rPr>
      </w:r>
    </w:p>
    <w:p w:rsidR="00000000" w:rsidDel="00000000" w:rsidP="00000000" w:rsidRDefault="00000000" w:rsidRPr="00000000" w14:paraId="00000033">
      <w:pPr>
        <w:pageBreakBefore w:val="0"/>
        <w:rPr>
          <w:color w:val="333333"/>
          <w:sz w:val="21"/>
          <w:szCs w:val="21"/>
          <w:highlight w:val="white"/>
        </w:rPr>
      </w:pPr>
      <w:r w:rsidDel="00000000" w:rsidR="00000000" w:rsidRPr="00000000">
        <w:rPr>
          <w:rtl w:val="0"/>
        </w:rPr>
      </w:r>
    </w:p>
    <w:p w:rsidR="00000000" w:rsidDel="00000000" w:rsidP="00000000" w:rsidRDefault="00000000" w:rsidRPr="00000000" w14:paraId="00000034">
      <w:pPr>
        <w:pageBreakBefore w:val="0"/>
        <w:rPr>
          <w:rFonts w:ascii="Roboto" w:cs="Roboto" w:eastAsia="Roboto" w:hAnsi="Roboto"/>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Individuation" TargetMode="External"/><Relationship Id="rId10" Type="http://schemas.openxmlformats.org/officeDocument/2006/relationships/hyperlink" Target="https://en.wikipedia.org/wiki/Ouroboros#cite_note-22" TargetMode="External"/><Relationship Id="rId13" Type="http://schemas.openxmlformats.org/officeDocument/2006/relationships/hyperlink" Target="https://en.wikipedia.org/wiki/Erich_Neumann_(psychologist)" TargetMode="External"/><Relationship Id="rId12" Type="http://schemas.openxmlformats.org/officeDocument/2006/relationships/hyperlink" Target="https://en.wikipedia.org/wiki/Prima_mater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Mandala" TargetMode="External"/><Relationship Id="rId14" Type="http://schemas.openxmlformats.org/officeDocument/2006/relationships/hyperlink" Target="https://en.wikipedia.org/wiki/Ouroboros#cite_note-2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Carl_Jung" TargetMode="External"/><Relationship Id="rId8" Type="http://schemas.openxmlformats.org/officeDocument/2006/relationships/hyperlink" Target="https://en.wikipedia.org/wiki/Archety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