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art of becoming nothing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journey with no destination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Genius of dissolution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transformation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absence of impetus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Rearrange the furniture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that you always stub your toe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get the attention that you wanted?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get the praise that you deserve?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poem that came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before the words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Unsettled and Pregnant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birth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Faustian fallacy?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Shaman or charlatan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- and thinking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 hypocrisy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Actors fountain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 get along in solitude?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without you my ancient ophidia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Roosevelt County Fair 27th Thru the 31st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Emma and Sonic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saw swaggin sonic so I thought Emma was working some onion rings but then found out that she wasn't working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