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August 25 2019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art of becoming nothing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journey with no destination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Genius of dissolution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transformation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absence of impetus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Rearrange the furniture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that you always stub your toe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get the attention that you wanted?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get the praise that you deserve?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poem that came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before the words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Unsettled and Pregnant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birth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Faustian fallacy?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Shaman or charlatan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Both-and thinking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Holding hypocrisy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 fountain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I get along in solitude?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without you my ancient ophidian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Roosevelt County Fair 27th Thru the 31st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Emma and Sonic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sonic so I thought Emma was working some onion rings but then found out that she wasn't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