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left w:val="none"/>
          <w:bottom w:val="none"/>
          <w:right w:val="none"/>
          <w:insideH w:val="none"/>
          <w:insideV w:val="none"/>
        </w:tblBorders>
      </w:tblPr>
      <w:tblGrid>
        <w:gridCol w:w="4400"/>
        <w:gridCol w:w="5680"/>
      </w:tblGrid>
      <w:tr>
        <w:tc>
          <w:tcPr>
            <w:tcW w:type="dxa" w:w="4400"/>
            <w:tcBorders>
              <w:top w:val="none"/>
              <w:left w:val="none"/>
              <w:bottom w:val="none"/>
              <w:right w:val="none"/>
            </w:tcBorders>
            <w:vAlign w:val="center"/>
          </w:tcPr>
          <w:p>
            <w:r>
              <w:drawing>
                <wp:inline distT="0" distB="0" distL="0" distR="0">
                  <wp:extent cx="1571625"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71625" cy="542925"/>
                          </a:xfrm>
                          <a:prstGeom prst="rect">
                            <a:avLst/>
                          </a:prstGeom>
                        </pic:spPr>
                      </pic:pic>
                    </a:graphicData>
                  </a:graphic>
                </wp:inline>
              </w:drawing>
            </w:r>
          </w:p>
        </w:tc>
        <w:tc>
          <w:tcPr>
            <w:tcW w:type="dxa" w:w="5680"/>
            <w:tcBorders>
              <w:top w:val="none"/>
              <w:left w:val="none"/>
              <w:bottom w:val="none"/>
              <w:right w:val="none"/>
            </w:tcBorders>
            <w:vAlign w:val="center"/>
          </w:tcPr>
          <w:p>
            <w:pPr>
              <w:jc w:val="right"/>
            </w:pPr>
            <w:r>
              <w:drawing>
                <wp:inline distT="0" distB="0" distL="0" distR="0">
                  <wp:extent cx="10287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28700" cy="666750"/>
                          </a:xfrm>
                          <a:prstGeom prst="rect">
                            <a:avLst/>
                          </a:prstGeom>
                        </pic:spPr>
                      </pic:pic>
                    </a:graphicData>
                  </a:graphic>
                </wp:inline>
              </w:drawing>
            </w:r>
          </w:p>
        </w:tc>
      </w:tr>
    </w:tbl>
    <w:p/>
    <w:p>
      <w:pPr>
        <w:jc w:val="center"/>
      </w:pPr>
      <w:r>
        <w:rPr>
          <w:rFonts w:ascii="Calibri" w:cs="Calibri" w:eastAsia="Calibri" w:hAnsi="Calibri"/>
          <w:b/>
          <w:bCs/>
          <w:sz w:val="28"/>
          <w:szCs w:val="28"/>
        </w:rPr>
        <w:t xml:space="preserve">ADB SAFEGATE AGL SPARE PARTS REQUISITION</w:t>
      </w:r>
    </w:p>
    <w:p>
      <w:pPr>
        <w:jc w:val="center"/>
      </w:pPr>
      <w:r>
        <w:rPr>
          <w:rFonts w:ascii="Calibri" w:cs="Calibri" w:eastAsia="Calibri" w:hAnsi="Calibri"/>
          <w:b/>
          <w:bCs/>
          <w:sz w:val="22"/>
          <w:szCs w:val="22"/>
        </w:rPr>
        <w:t xml:space="preserve">‘Abu Dhabi Airports’</w:t>
      </w:r>
    </w:p>
    <w:p/>
    <w:tbl>
      <w:tblPr>
        <w:tblW w:type="dxa" w:w="10080"/>
        <w:tblBorders>
          <w:top w:val="none"/>
          <w:left w:val="none"/>
          <w:bottom w:val="none"/>
          <w:right w:val="none"/>
          <w:insideH w:val="none"/>
          <w:insideV w:val="none"/>
        </w:tblBorders>
      </w:tblPr>
      <w:tblGrid>
        <w:gridCol w:w="2200"/>
        <w:gridCol w:w="260"/>
        <w:gridCol w:w="3600"/>
        <w:gridCol w:w="4020"/>
      </w:tblGrid>
      <w:tr>
        <w:tc>
          <w:tcPr>
            <w:tcW w:type="dxa" w:w="2200"/>
            <w:tcBorders>
              <w:top w:val="none"/>
              <w:left w:val="none"/>
              <w:bottom w:val="none"/>
              <w:right w:val="none"/>
            </w:tcBorders>
          </w:tcPr>
          <w:p>
            <w:r>
              <w:rPr>
                <w:rFonts w:ascii="Calibri" w:cs="Calibri" w:eastAsia="Calibri" w:hAnsi="Calibri"/>
                <w:b/>
                <w:bCs/>
                <w:sz w:val="20"/>
                <w:szCs w:val="20"/>
              </w:rPr>
              <w:t xml:space="preserve">Requisition Type</w:t>
            </w:r>
          </w:p>
        </w:tc>
        <w:tc>
          <w:tcPr>
            <w:tcW w:type="dxa" w:w="260"/>
            <w:tcBorders>
              <w:top w:val="none"/>
              <w:left w:val="none"/>
              <w:bottom w:val="none"/>
              <w:right w:val="none"/>
            </w:tcBorders>
          </w:tcPr>
          <w:p>
            <w:r>
              <w:rPr>
                <w:rFonts w:ascii="Calibri" w:cs="Calibri" w:eastAsia="Calibri" w:hAnsi="Calibri"/>
                <w:sz w:val="20"/>
                <w:szCs w:val="20"/>
              </w:rPr>
              <w:t xml:space="preserve">:</w:t>
            </w:r>
          </w:p>
        </w:tc>
        <w:tc>
          <w:tcPr>
            <w:tcW w:type="dxa" w:w="3600"/>
            <w:tcBorders>
              <w:top w:val="none"/>
              <w:left w:val="none"/>
              <w:bottom w:val="none"/>
              <w:right w:val="none"/>
            </w:tcBorders>
          </w:tcPr>
          <w:p>
            <w:r>
              <w:rPr>
                <w:rFonts w:ascii="Calibri" w:cs="Calibri" w:eastAsia="Calibri" w:hAnsi="Calibri"/>
                <w:sz w:val="20"/>
                <w:szCs w:val="20"/>
              </w:rPr>
              <w:t xml:space="preserve">Internal</w:t>
            </w:r>
          </w:p>
        </w:tc>
        <w:tc>
          <w:tcPr>
            <w:tcW w:type="dxa" w:w="4020"/>
            <w:tcBorders>
              <w:top w:val="none"/>
              <w:left w:val="none"/>
              <w:bottom w:val="none"/>
              <w:right w:val="none"/>
            </w:tcBorders>
          </w:tcPr>
          <w:p>
            <w:pPr>
              <w:jc w:val="right"/>
            </w:pPr>
            <w:r>
              <w:rPr>
                <w:rFonts w:ascii="Calibri" w:cs="Calibri" w:eastAsia="Calibri" w:hAnsi="Calibri"/>
                <w:sz w:val="20"/>
                <w:szCs w:val="20"/>
              </w:rPr>
              <w:t xml:space="preserve"/>
            </w:r>
          </w:p>
        </w:tc>
      </w:tr>
    </w:tbl>
    <w:tbl>
      <w:tblPr>
        <w:tblW w:type="dxa" w:w="10080"/>
        <w:tblBorders>
          <w:top w:val="none"/>
          <w:left w:val="none"/>
          <w:bottom w:val="none"/>
          <w:right w:val="none"/>
          <w:insideH w:val="none"/>
          <w:insideV w:val="none"/>
        </w:tblBorders>
      </w:tblPr>
      <w:tblGrid>
        <w:gridCol w:w="2200"/>
        <w:gridCol w:w="260"/>
        <w:gridCol w:w="3600"/>
        <w:gridCol w:w="4020"/>
      </w:tblGrid>
      <w:tr>
        <w:tc>
          <w:tcPr>
            <w:tcW w:type="dxa" w:w="2200"/>
            <w:tcBorders>
              <w:top w:val="none"/>
              <w:left w:val="none"/>
              <w:bottom w:val="none"/>
              <w:right w:val="none"/>
            </w:tcBorders>
          </w:tcPr>
          <w:p>
            <w:r>
              <w:rPr>
                <w:rFonts w:ascii="Calibri" w:cs="Calibri" w:eastAsia="Calibri" w:hAnsi="Calibri"/>
                <w:b/>
                <w:bCs/>
                <w:sz w:val="20"/>
                <w:szCs w:val="20"/>
              </w:rPr>
              <w:t xml:space="preserve">Date  Requested</w:t>
            </w:r>
          </w:p>
        </w:tc>
        <w:tc>
          <w:tcPr>
            <w:tcW w:type="dxa" w:w="260"/>
            <w:tcBorders>
              <w:top w:val="none"/>
              <w:left w:val="none"/>
              <w:bottom w:val="none"/>
              <w:right w:val="none"/>
            </w:tcBorders>
          </w:tcPr>
          <w:p>
            <w:r>
              <w:rPr>
                <w:rFonts w:ascii="Calibri" w:cs="Calibri" w:eastAsia="Calibri" w:hAnsi="Calibri"/>
                <w:sz w:val="20"/>
                <w:szCs w:val="20"/>
              </w:rPr>
              <w:t xml:space="preserve">:</w:t>
            </w:r>
          </w:p>
        </w:tc>
        <w:tc>
          <w:tcPr>
            <w:tcW w:type="dxa" w:w="3600"/>
            <w:tcBorders>
              <w:top w:val="none"/>
              <w:left w:val="none"/>
              <w:bottom w:val="none"/>
              <w:right w:val="none"/>
            </w:tcBorders>
          </w:tcPr>
          <w:p>
            <w:r>
              <w:rPr>
                <w:rFonts w:ascii="Calibri" w:cs="Calibri" w:eastAsia="Calibri" w:hAnsi="Calibri"/>
                <w:sz w:val="20"/>
                <w:szCs w:val="20"/>
              </w:rPr>
              <w:t xml:space="preserve">31-Jul- 2026</w:t>
            </w:r>
          </w:p>
        </w:tc>
        <w:tc>
          <w:tcPr>
            <w:tcW w:type="dxa" w:w="4020"/>
            <w:tcBorders>
              <w:top w:val="none"/>
              <w:left w:val="none"/>
              <w:bottom w:val="none"/>
              <w:right w:val="none"/>
            </w:tcBorders>
          </w:tcPr>
          <w:p>
            <w:pPr>
              <w:jc w:val="right"/>
            </w:pPr>
            <w:r>
              <w:rPr>
                <w:rFonts w:ascii="Calibri" w:cs="Calibri" w:eastAsia="Calibri" w:hAnsi="Calibri"/>
                <w:b/>
                <w:bCs/>
                <w:sz w:val="20"/>
                <w:szCs w:val="20"/>
              </w:rPr>
              <w:t xml:space="preserve">Requisition No:</w:t>
            </w:r>
            <w:r>
              <w:rPr>
                <w:rFonts w:ascii="Calibri" w:cs="Calibri" w:eastAsia="Calibri" w:hAnsi="Calibri"/>
                <w:sz w:val="20"/>
                <w:szCs w:val="20"/>
              </w:rPr>
              <w:t xml:space="preserve"> ADB-IR 64</w:t>
            </w:r>
          </w:p>
        </w:tc>
      </w:tr>
    </w:tbl>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0"/>
        <w:gridCol w:w="1240"/>
        <w:gridCol w:w="3400"/>
        <w:gridCol w:w="1080"/>
        <w:gridCol w:w="1000"/>
        <w:gridCol w:w="1120"/>
        <w:gridCol w:w="1720"/>
      </w:tblGrid>
      <w:tr>
        <w:trPr>
          <w:tblHeader/>
        </w:trPr>
        <w:tc>
          <w:tcPr>
            <w:tcW w:type="dxa" w:w="5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Calibri" w:cs="Calibri" w:eastAsia="Calibri" w:hAnsi="Calibri"/>
                <w:sz w:val="16"/>
                <w:szCs w:val="16"/>
              </w:rPr>
              <w:t xml:space="preserve">S/N</w:t>
            </w:r>
          </w:p>
        </w:tc>
        <w:tc>
          <w:tcPr>
            <w:tcW w:type="dxa" w:w="124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Calibri" w:cs="Calibri" w:eastAsia="Calibri" w:hAnsi="Calibri"/>
                <w:sz w:val="16"/>
                <w:szCs w:val="16"/>
              </w:rPr>
              <w:t xml:space="preserve">ERP No.</w:t>
            </w:r>
          </w:p>
        </w:tc>
        <w:tc>
          <w:tcPr>
            <w:tcW w:type="dxa" w:w="34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Calibri" w:cs="Calibri" w:eastAsia="Calibri" w:hAnsi="Calibri"/>
                <w:sz w:val="16"/>
                <w:szCs w:val="16"/>
              </w:rPr>
              <w:t xml:space="preserve">DESCRIPTION</w:t>
            </w:r>
          </w:p>
        </w:tc>
        <w:tc>
          <w:tcPr>
            <w:tcW w:type="dxa" w:w="108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Calibri" w:cs="Calibri" w:eastAsia="Calibri" w:hAnsi="Calibri"/>
                <w:sz w:val="16"/>
                <w:szCs w:val="16"/>
              </w:rPr>
              <w:t xml:space="preserve">REQUIRED QTY</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Calibri" w:cs="Calibri" w:eastAsia="Calibri" w:hAnsi="Calibri"/>
                <w:sz w:val="16"/>
                <w:szCs w:val="16"/>
              </w:rPr>
              <w:t xml:space="preserve">UNIT</w:t>
            </w:r>
          </w:p>
          <w:p>
            <w:pPr>
              <w:jc w:val="center"/>
            </w:pPr>
            <w:r>
              <w:rPr>
                <w:rFonts w:ascii="Calibri" w:cs="Calibri" w:eastAsia="Calibri" w:hAnsi="Calibri"/>
                <w:sz w:val="16"/>
                <w:szCs w:val="16"/>
              </w:rPr>
              <w:t xml:space="preserve">PRICE</w:t>
            </w:r>
          </w:p>
        </w:tc>
        <w:tc>
          <w:tcPr>
            <w:tcW w:type="dxa" w:w="11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Calibri" w:cs="Calibri" w:eastAsia="Calibri" w:hAnsi="Calibri"/>
                <w:sz w:val="16"/>
                <w:szCs w:val="16"/>
              </w:rPr>
              <w:t xml:space="preserve">TOTAL</w:t>
            </w:r>
          </w:p>
          <w:p>
            <w:pPr>
              <w:jc w:val="center"/>
            </w:pPr>
            <w:r>
              <w:rPr>
                <w:rFonts w:ascii="Calibri" w:cs="Calibri" w:eastAsia="Calibri" w:hAnsi="Calibri"/>
                <w:sz w:val="16"/>
                <w:szCs w:val="16"/>
              </w:rPr>
              <w:t xml:space="preserve">COST</w:t>
            </w:r>
          </w:p>
        </w:tc>
        <w:tc>
          <w:tcPr>
            <w:tcW w:type="dxa" w:w="17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jc w:val="center"/>
            </w:pPr>
            <w:r>
              <w:rPr>
                <w:rFonts w:ascii="Calibri" w:cs="Calibri" w:eastAsia="Calibri" w:hAnsi="Calibri"/>
                <w:sz w:val="16"/>
                <w:szCs w:val="16"/>
              </w:rPr>
              <w:t xml:space="preserve">REMARKS</w:t>
            </w:r>
          </w:p>
        </w:tc>
      </w:tr>
      <w:tr>
        <w:tc>
          <w:tcPr>
            <w:tcW w:type="dxa" w:w="5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Calibri" w:cs="Calibri" w:eastAsia="Calibri" w:hAnsi="Calibri"/>
                <w:sz w:val="18"/>
                <w:szCs w:val="18"/>
              </w:rPr>
              <w:t xml:space="preserve">1</w:t>
            </w:r>
          </w:p>
        </w:tc>
        <w:tc>
          <w:tcPr>
            <w:tcW w:type="dxa" w:w="12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Calibri" w:cs="Calibri" w:eastAsia="Calibri" w:hAnsi="Calibri"/>
                <w:sz w:val="18"/>
                <w:szCs w:val="18"/>
              </w:rPr>
              <w:t xml:space="preserve">10016966</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sz w:val="18"/>
                <w:szCs w:val="18"/>
              </w:rPr>
              <w:t xml:space="preserve">BASE, MOUNTING;TYP:HIGH PRESSURE INJECTION SHALLOW, DMNSN:DIA 8IN; MFR:ADB SAFEGATE,P/N:MSBC122V0003,P/N:M10;HS:85309000, W/EARTHING CONNECTION, FIXING SCREW SET, ONE SIDE CABLE (POLE QTY: 2)</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Calibri" w:cs="Calibri" w:eastAsia="Calibri" w:hAnsi="Calibri"/>
                <w:sz w:val="18"/>
                <w:szCs w:val="18"/>
              </w:rPr>
              <w:t xml:space="preserve">7 EA</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Calibri" w:cs="Calibri" w:eastAsia="Calibri" w:hAnsi="Calibri"/>
                <w:sz w:val="18"/>
                <w:szCs w:val="18"/>
              </w:rPr>
              <w:t xml:space="preserve">323.80</w:t>
            </w:r>
          </w:p>
          <w:p>
            <w:pPr>
              <w:jc w:val="center"/>
            </w:pPr>
            <w:r>
              <w:rPr>
                <w:rFonts w:ascii="Calibri" w:cs="Calibri" w:eastAsia="Calibri" w:hAnsi="Calibri"/>
                <w:sz w:val="18"/>
                <w:szCs w:val="18"/>
              </w:rPr>
              <w:t xml:space="preserve">AED</w:t>
            </w:r>
          </w:p>
        </w:tc>
        <w:tc>
          <w:tcPr>
            <w:tcW w:type="dxa" w:w="11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Calibri" w:cs="Calibri" w:eastAsia="Calibri" w:hAnsi="Calibri"/>
                <w:sz w:val="18"/>
                <w:szCs w:val="18"/>
              </w:rPr>
              <w:t xml:space="preserve">2,266.60</w:t>
            </w:r>
          </w:p>
          <w:p>
            <w:pPr>
              <w:jc w:val="center"/>
            </w:pPr>
            <w:r>
              <w:rPr>
                <w:rFonts w:ascii="Calibri" w:cs="Calibri" w:eastAsia="Calibri" w:hAnsi="Calibri"/>
                <w:sz w:val="18"/>
                <w:szCs w:val="18"/>
              </w:rPr>
              <w:t xml:space="preserve">AED</w:t>
            </w:r>
          </w:p>
        </w:tc>
        <w:tc>
          <w:tcPr>
            <w:tcW w:type="dxa" w:w="17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Calibri" w:cs="Calibri" w:eastAsia="Calibri" w:hAnsi="Calibri"/>
                <w:sz w:val="18"/>
                <w:szCs w:val="18"/>
              </w:rPr>
              <w:t xml:space="preserve">10 pcs available at ADA-D02 Warehouse</w:t>
            </w:r>
          </w:p>
        </w:tc>
      </w:tr>
      <w:tr>
        <w:tc>
          <w:tcPr>
            <w:tcW w:type="dxa" w:w="5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Calibri" w:cs="Calibri" w:eastAsia="Calibri" w:hAnsi="Calibri"/>
                <w:sz w:val="18"/>
                <w:szCs w:val="18"/>
              </w:rPr>
              <w:t xml:space="preserve">2</w:t>
            </w:r>
          </w:p>
        </w:tc>
        <w:tc>
          <w:tcPr>
            <w:tcW w:type="dxa" w:w="12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Calibri" w:cs="Calibri" w:eastAsia="Calibri" w:hAnsi="Calibri"/>
                <w:sz w:val="18"/>
                <w:szCs w:val="18"/>
              </w:rPr>
              <w:t xml:space="preserve">10020584</w:t>
            </w:r>
          </w:p>
        </w:tc>
        <w:tc>
          <w:tcPr>
            <w:tcW w:type="dxa" w:w="34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sz w:val="18"/>
                <w:szCs w:val="18"/>
              </w:rPr>
              <w:t xml:space="preserve">CABLE, ELECTRICAL;CNDCTR DIA:4MM2, CNDCTR QTY:2C, VOLT RTNG:2750.1KV (1 rol/2000m)</w:t>
            </w:r>
          </w:p>
        </w:tc>
        <w:tc>
          <w:tcPr>
            <w:tcW w:type="dxa" w:w="108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Calibri" w:cs="Calibri" w:eastAsia="Calibri" w:hAnsi="Calibri"/>
                <w:sz w:val="18"/>
                <w:szCs w:val="18"/>
              </w:rPr>
              <w:t xml:space="preserve">350 M</w:t>
            </w:r>
          </w:p>
        </w:tc>
        <w:tc>
          <w:tcPr>
            <w:tcW w:type="dxa" w:w="1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Calibri" w:cs="Calibri" w:eastAsia="Calibri" w:hAnsi="Calibri"/>
                <w:sz w:val="18"/>
                <w:szCs w:val="18"/>
              </w:rPr>
              <w:t xml:space="preserve">7.57</w:t>
            </w:r>
          </w:p>
          <w:p>
            <w:pPr>
              <w:jc w:val="center"/>
            </w:pPr>
            <w:r>
              <w:rPr>
                <w:rFonts w:ascii="Calibri" w:cs="Calibri" w:eastAsia="Calibri" w:hAnsi="Calibri"/>
                <w:sz w:val="18"/>
                <w:szCs w:val="18"/>
              </w:rPr>
              <w:t xml:space="preserve">AED / M</w:t>
            </w:r>
          </w:p>
        </w:tc>
        <w:tc>
          <w:tcPr>
            <w:tcW w:type="dxa" w:w="11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Calibri" w:cs="Calibri" w:eastAsia="Calibri" w:hAnsi="Calibri"/>
                <w:sz w:val="18"/>
                <w:szCs w:val="18"/>
              </w:rPr>
              <w:t xml:space="preserve">2,649.50</w:t>
            </w:r>
          </w:p>
          <w:p>
            <w:pPr>
              <w:jc w:val="center"/>
            </w:pPr>
            <w:r>
              <w:rPr>
                <w:rFonts w:ascii="Calibri" w:cs="Calibri" w:eastAsia="Calibri" w:hAnsi="Calibri"/>
                <w:sz w:val="18"/>
                <w:szCs w:val="18"/>
              </w:rPr>
              <w:t xml:space="preserve">AED</w:t>
            </w:r>
          </w:p>
        </w:tc>
        <w:tc>
          <w:tcPr>
            <w:tcW w:type="dxa" w:w="17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jc w:val="center"/>
            </w:pPr>
            <w:r>
              <w:rPr>
                <w:rFonts w:ascii="Calibri" w:cs="Calibri" w:eastAsia="Calibri" w:hAnsi="Calibri"/>
                <w:sz w:val="18"/>
                <w:szCs w:val="18"/>
              </w:rPr>
              <w:t xml:space="preserve">1 RoL (2000 m) available at ADA-D03 Warehouse. 350 m required; balance to remain on the roll</w:t>
            </w:r>
          </w:p>
        </w:tc>
      </w:tr>
      <w:tr>
        <w:tc>
          <w:tcPr>
            <w:tcW w:type="dxa" w:w="7240"/>
            <w:gridSpan w:val="5"/>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pPr>
              <w:jc w:val="right"/>
            </w:pPr>
            <w:r>
              <w:rPr>
                <w:rFonts w:ascii="Calibri" w:cs="Calibri" w:eastAsia="Calibri" w:hAnsi="Calibri"/>
                <w:b/>
                <w:bCs/>
                <w:sz w:val="18"/>
                <w:szCs w:val="18"/>
              </w:rPr>
              <w:t xml:space="preserve">TOTAL</w:t>
            </w:r>
          </w:p>
        </w:tc>
        <w:tc>
          <w:tcPr>
            <w:tcW w:type="dxa" w:w="112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pPr>
              <w:jc w:val="center"/>
            </w:pPr>
            <w:r>
              <w:rPr>
                <w:rFonts w:ascii="Calibri" w:cs="Calibri" w:eastAsia="Calibri" w:hAnsi="Calibri"/>
                <w:b/>
                <w:bCs/>
                <w:sz w:val="18"/>
                <w:szCs w:val="18"/>
              </w:rPr>
              <w:t xml:space="preserve">4,916.10</w:t>
            </w:r>
          </w:p>
          <w:p>
            <w:pPr>
              <w:jc w:val="center"/>
            </w:pPr>
            <w:r>
              <w:rPr>
                <w:rFonts w:ascii="Calibri" w:cs="Calibri" w:eastAsia="Calibri" w:hAnsi="Calibri"/>
                <w:b/>
                <w:bCs/>
                <w:sz w:val="18"/>
                <w:szCs w:val="18"/>
              </w:rPr>
              <w:t xml:space="preserve">AED</w:t>
            </w:r>
          </w:p>
        </w:tc>
        <w:tc>
          <w:tcPr>
            <w:tcW w:type="dxa" w:w="1720"/>
            <w:tcBorders>
              <w:top w:val="single" w:color="000000" w:sz="4"/>
              <w:left w:val="single" w:color="000000" w:sz="4"/>
              <w:bottom w:val="single" w:color="000000" w:sz="4"/>
              <w:right w:val="single" w:color="000000" w:sz="4"/>
            </w:tcBorders>
            <w:shd w:fill="F2F2F2" w:color="auto" w:val="clear"/>
            <w:tcMar>
              <w:top w:type="dxa" w:w="60"/>
              <w:left w:type="dxa" w:w="90"/>
              <w:bottom w:type="dxa" w:w="60"/>
              <w:right w:type="dxa" w:w="90"/>
            </w:tcMar>
            <w:vAlign w:val="center"/>
          </w:tcPr>
          <w:p>
            <w:r>
              <w:rPr>
                <w:rFonts w:ascii="Calibri" w:cs="Calibri" w:eastAsia="Calibri" w:hAnsi="Calibri"/>
                <w:sz w:val="18"/>
                <w:szCs w:val="18"/>
              </w:rPr>
              <w:t xml:space="preserve"/>
            </w:r>
          </w:p>
        </w:tc>
      </w:tr>
    </w:tbl>
    <w:p>
      <w:pPr>
        <w:jc w:val="right"/>
      </w:pPr>
      <w:r>
        <w:rPr>
          <w:rFonts w:ascii="Calibri" w:cs="Calibri" w:eastAsia="Calibri" w:hAnsi="Calibri"/>
          <w:b/>
          <w:bCs/>
          <w:sz w:val="18"/>
          <w:szCs w:val="18"/>
        </w:rPr>
        <w:t xml:space="preserve">(NOT PAYABLE)</w:t>
      </w:r>
    </w:p>
    <w:p/>
    <w:p/>
    <w:p>
      <w:r>
        <w:rPr>
          <w:rFonts w:ascii="Calibri" w:cs="Calibri" w:eastAsia="Calibri" w:hAnsi="Calibri"/>
          <w:b/>
          <w:bCs/>
          <w:sz w:val="20"/>
          <w:szCs w:val="20"/>
          <w:u w:val="single"/>
        </w:rPr>
        <w:t xml:space="preserve">JUSTIFICATION:</w:t>
      </w:r>
    </w:p>
    <w:p/>
    <w:p>
      <w:pPr>
        <w:pStyle w:val="ListParagraph"/>
        <w:numPr>
          <w:ilvl w:val="0"/>
          <w:numId w:val="2"/>
        </w:numPr>
      </w:pPr>
      <w:r>
        <w:rPr>
          <w:rFonts w:ascii="Calibri" w:cs="Calibri" w:eastAsia="Calibri" w:hAnsi="Calibri"/>
          <w:sz w:val="20"/>
          <w:szCs w:val="20"/>
        </w:rPr>
        <w:t xml:space="preserve">Please be informed that we are currently experiencing shortages of certain materials, namely secondary cable and shallow bases. These materials are available in the ADA store.</w:t>
      </w:r>
    </w:p>
    <w:p>
      <w:pPr>
        <w:pStyle w:val="ListParagraph"/>
        <w:numPr>
          <w:ilvl w:val="0"/>
          <w:numId w:val="2"/>
        </w:numPr>
      </w:pPr>
      <w:r>
        <w:rPr>
          <w:rFonts w:ascii="Calibri" w:cs="Calibri" w:eastAsia="Calibri" w:hAnsi="Calibri"/>
          <w:sz w:val="20"/>
          <w:szCs w:val="20"/>
        </w:rPr>
        <w:t xml:space="preserve">To ensure timely completion of the works within the specified closure period and to prevent any delay, we request approval to withdraw these materials through this IR. Kindly arrange for the release of these materials at the earliest.</w:t>
      </w:r>
    </w:p>
    <w:p>
      <w:pPr>
        <w:pStyle w:val="ListParagraph"/>
        <w:numPr>
          <w:ilvl w:val="0"/>
          <w:numId w:val="2"/>
        </w:numPr>
      </w:pPr>
      <w:r>
        <w:rPr>
          <w:rFonts w:ascii="Calibri" w:cs="Calibri" w:eastAsia="Calibri" w:hAnsi="Calibri"/>
          <w:sz w:val="20"/>
          <w:szCs w:val="20"/>
        </w:rPr>
        <w:t xml:space="preserve">The materials are required for the AGL rectification works on TWY E between E4 and E6, per the final scope of work AUH-SK-AGL-TWYE-001 Rev P08.</w:t>
      </w:r>
    </w:p>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r>
              <w:rPr>
                <w:rFonts w:ascii="Calibri" w:cs="Calibri" w:eastAsia="Calibri" w:hAnsi="Calibri"/>
                <w:b/>
                <w:bCs/>
                <w:sz w:val="20"/>
                <w:szCs w:val="20"/>
              </w:rPr>
              <w:t xml:space="preserve">REQUESTED BY (ADB SAFEGATE)</w:t>
            </w:r>
          </w:p>
        </w:tc>
        <w:tc>
          <w:tcPr>
            <w:tcW w:type="dxa" w:w="504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r>
              <w:rPr>
                <w:rFonts w:ascii="Calibri" w:cs="Calibri" w:eastAsia="Calibri" w:hAnsi="Calibri"/>
                <w:b/>
                <w:bCs/>
                <w:sz w:val="20"/>
                <w:szCs w:val="20"/>
              </w:rPr>
              <w:t xml:space="preserve">APPROVED BY (ADA)</w:t>
            </w:r>
          </w:p>
        </w:tc>
      </w:tr>
      <w:tr>
        <w:tc>
          <w:tcPr>
            <w:tcW w:type="dxa" w:w="5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bCs/>
                <w:sz w:val="20"/>
                <w:szCs w:val="20"/>
              </w:rPr>
              <w:t xml:space="preserve">Name: Ragesh Menon</w:t>
            </w:r>
          </w:p>
        </w:tc>
        <w:tc>
          <w:tcPr>
            <w:tcW w:type="dxa" w:w="5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bCs/>
                <w:sz w:val="20"/>
                <w:szCs w:val="20"/>
              </w:rPr>
              <w:t xml:space="preserve">Name: Ahmad Al Saafin</w:t>
            </w:r>
          </w:p>
        </w:tc>
      </w:tr>
      <w:tr>
        <w:tc>
          <w:tcPr>
            <w:tcW w:type="dxa" w:w="5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bCs/>
                <w:sz w:val="20"/>
                <w:szCs w:val="20"/>
              </w:rPr>
              <w:t xml:space="preserve">Signature:</w:t>
            </w:r>
          </w:p>
        </w:tc>
        <w:tc>
          <w:tcPr>
            <w:tcW w:type="dxa" w:w="5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bCs/>
                <w:sz w:val="20"/>
                <w:szCs w:val="20"/>
              </w:rPr>
              <w:t xml:space="preserve">Signature:</w:t>
            </w:r>
          </w:p>
        </w:tc>
      </w:tr>
      <w:tr>
        <w:tc>
          <w:tcPr>
            <w:tcW w:type="dxa" w:w="5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bCs/>
                <w:sz w:val="20"/>
                <w:szCs w:val="20"/>
              </w:rPr>
              <w:t xml:space="preserve">Date:</w:t>
            </w:r>
          </w:p>
        </w:tc>
        <w:tc>
          <w:tcPr>
            <w:tcW w:type="dxa" w:w="50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r>
              <w:rPr>
                <w:rFonts w:ascii="Calibri" w:cs="Calibri" w:eastAsia="Calibri" w:hAnsi="Calibri"/>
                <w:b/>
                <w:bCs/>
                <w:sz w:val="20"/>
                <w:szCs w:val="20"/>
              </w:rPr>
              <w:t xml:space="preserve">Date: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aa64cda3f9b379d65622fd633da0cf9042c667.png"/><Relationship Id="rId8" Type="http://schemas.openxmlformats.org/officeDocument/2006/relationships/image" Target="media/41fce9ae131e56fea50588326e33ca3a1474543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2026-07-31T02:23:02.828Z</dcterms:created>
  <dcterms:modified xsi:type="dcterms:W3CDTF">2026-07-31T02:23:02.828Z</dcterms:modified>
</cp:coreProperties>
</file>

<file path=docProps/custom.xml><?xml version="1.0" encoding="utf-8"?>
<Properties xmlns="http://schemas.openxmlformats.org/officeDocument/2006/custom-properties" xmlns:vt="http://schemas.openxmlformats.org/officeDocument/2006/docPropsVTypes"/>
</file>