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Travis and Ryan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Design Vocab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Website- A single text file that has been marked up with HTML tags so it is viewable on any operating system using a browser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HTML- “Hypertext Markup Language”; The language used to create pages for the internet that allows various computer systems to interest web information in the same way.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Pages ( HTML documents or HTML files)- Text files made up of text and HTML instructions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Tags- HTML instructions that allow your to describe how you want each of your web page elements appear in browsers.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Code- The text and tags that make up the HTML document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Hyper Links- Specially formatted text or graphics users click to move from one file to another on the internet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Server- A computer that is connected to the internet and accessible to anyone with an internet connection and web browser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Address- A four part numeric address that makes it possible for users to find site information.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URL- “Uniform resource locator”; The exact internet address of a web file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Engine- A web based program that helps you locate information on the web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WWWC- World Wide Web Consortium (W3C) is a group that develops protocols and standards for the internet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Protocol- A standardized format for sending and receiving 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Http://- Hypertext Transfer Protocol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Https://- Hypertext Transfer Protocol Secure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Domain name (give examples)- a unique name chosen by the website owner that represents a website Ex: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qvsd.org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apple.com whitehouse.gov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Storyboarding- creating a rough sketch of what you want your webpage to look like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 section- contains identifying information about the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Meta tags- information that lets search engines find this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Keywords- words that user's might search for that would like them to a website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 title- information that appears at the top of the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Nested tags- Tags that are inside one another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 coding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Import- to bring things into your project that are stored outside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Upload- When you publish your work to the web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FTP- File Transfer Protocol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Extension specific- websites that do not properly perform without specific extensions installed like adobe.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Freeware- Free software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Body section- the body section of the HTML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Stacked tags- tags that are closed before the next tag begins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