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Arizona Aquifer Recharge Suitability Analysis</w:t>
      </w:r>
    </w:p>
    <w:p>
      <w:pPr>
        <w:pStyle w:val="Author"/>
      </w:pPr>
      <w:r>
        <w:t xml:space="preserve">Travis Zalesky</w:t>
      </w:r>
    </w:p>
    <w:p>
      <w:pPr>
        <w:pStyle w:val="Date"/>
      </w:pPr>
      <w:r>
        <w:t xml:space="preserve">2024-10-24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Aquifer recharge can be either passive or active, and is implemented in a variety of ways. This analysis seeks to identify regions across AZ which are boadly suitable for aquifer recharge projects as a general template for more focuse analysis.</w:t>
      </w:r>
    </w:p>
    <w:bookmarkStart w:id="20" w:name="introduction"/>
    <w:p>
      <w:pPr>
        <w:pStyle w:val="Heading2"/>
      </w:pPr>
      <w:r>
        <w:t xml:space="preserve">1 Introduction</w:t>
      </w:r>
    </w:p>
    <w:bookmarkEnd w:id="20"/>
    <w:bookmarkStart w:id="21" w:name="sec-data-methods"/>
    <w:p>
      <w:pPr>
        <w:pStyle w:val="Heading2"/>
      </w:pPr>
      <w:r>
        <w:t xml:space="preserve">2 Data &amp; Methods</w:t>
      </w:r>
    </w:p>
    <w:bookmarkEnd w:id="21"/>
    <w:bookmarkStart w:id="22" w:name="conclusion-sec-conclusions"/>
    <w:p>
      <w:pPr>
        <w:pStyle w:val="Heading2"/>
      </w:pPr>
      <w:r>
        <w:t xml:space="preserve">3 Conclusion {sec-conclusions}</w:t>
      </w:r>
    </w:p>
    <w:bookmarkEnd w:id="22"/>
    <w:bookmarkStart w:id="23" w:name="references"/>
    <w:p>
      <w:pPr>
        <w:pStyle w:val="Heading2"/>
      </w:pPr>
      <w:r>
        <w:t xml:space="preserve">References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Arizona Aquifer Recharge Suitability Analysis</dc:title>
  <dc:creator>Travis Zalesky</dc:creator>
  <cp:keywords>Arizona Tri University Recharge (ATUR), water table, ground water</cp:keywords>
  <dcterms:created xsi:type="dcterms:W3CDTF">2024-10-24T23:48:42Z</dcterms:created>
  <dcterms:modified xsi:type="dcterms:W3CDTF">2024-10-24T23:48:42Z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Aquifer recharge can be either passive or active, and is implemented in a variety of ways. This analysis seeks to identify regions across AZ which are boadly suitable for aquifer recharge projects as a general template for more focuse analysis.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date">
    <vt:lpwstr>2024-10-24</vt:lpwstr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pyter">
    <vt:lpwstr>python3</vt:lpwstr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Identifying regions in AZ where surface water can be stored long-term as ground water.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