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A1DF" w14:textId="77777777" w:rsidR="001B3E4A" w:rsidRPr="00203E71" w:rsidRDefault="001B3E4A" w:rsidP="001B3E4A">
      <w:pPr>
        <w:jc w:val="center"/>
        <w:rPr>
          <w:b/>
          <w:i/>
          <w:sz w:val="32"/>
          <w:szCs w:val="32"/>
        </w:rPr>
      </w:pPr>
      <w:r w:rsidRPr="00203E71">
        <w:rPr>
          <w:b/>
          <w:i/>
          <w:sz w:val="32"/>
          <w:szCs w:val="32"/>
        </w:rPr>
        <w:t>Description of the Open Educational Resource:</w:t>
      </w:r>
    </w:p>
    <w:p w14:paraId="54FDCE96" w14:textId="77777777" w:rsidR="001B3E4A" w:rsidRPr="00203E71" w:rsidRDefault="001B3E4A" w:rsidP="001B3E4A">
      <w:pPr>
        <w:jc w:val="center"/>
        <w:rPr>
          <w:b/>
          <w:i/>
          <w:sz w:val="32"/>
          <w:szCs w:val="32"/>
        </w:rPr>
      </w:pPr>
      <w:r w:rsidRPr="00203E71">
        <w:rPr>
          <w:b/>
          <w:i/>
          <w:sz w:val="32"/>
          <w:szCs w:val="32"/>
        </w:rPr>
        <w:t>Mutual Exclusion and Critical Region</w:t>
      </w:r>
    </w:p>
    <w:p w14:paraId="27EB43E2" w14:textId="77777777" w:rsidR="001B3E4A" w:rsidRPr="00203E71" w:rsidRDefault="001B3E4A" w:rsidP="001B3E4A">
      <w:pPr>
        <w:jc w:val="center"/>
        <w:rPr>
          <w:b/>
          <w:i/>
          <w:sz w:val="32"/>
          <w:szCs w:val="32"/>
        </w:rPr>
      </w:pPr>
    </w:p>
    <w:p w14:paraId="07980474" w14:textId="77777777" w:rsidR="001B3E4A" w:rsidRPr="00203E71" w:rsidRDefault="001B3E4A" w:rsidP="001B3E4A">
      <w:pPr>
        <w:jc w:val="center"/>
        <w:rPr>
          <w:b/>
          <w:i/>
          <w:sz w:val="32"/>
          <w:szCs w:val="32"/>
        </w:rPr>
      </w:pPr>
      <w:r w:rsidRPr="00203E71">
        <w:rPr>
          <w:b/>
          <w:i/>
          <w:sz w:val="32"/>
          <w:szCs w:val="32"/>
        </w:rPr>
        <w:t>University Of São Paulo</w:t>
      </w:r>
    </w:p>
    <w:p w14:paraId="6DEF9753" w14:textId="77777777" w:rsidR="001B3E4A" w:rsidRPr="00203E71" w:rsidRDefault="001B3E4A" w:rsidP="001B3E4A">
      <w:pPr>
        <w:jc w:val="center"/>
        <w:rPr>
          <w:b/>
          <w:i/>
          <w:sz w:val="32"/>
          <w:szCs w:val="32"/>
        </w:rPr>
      </w:pPr>
      <w:r w:rsidRPr="00203E71">
        <w:rPr>
          <w:b/>
          <w:i/>
          <w:sz w:val="32"/>
          <w:szCs w:val="32"/>
        </w:rPr>
        <w:t>Institute of Mathematical and Computer Sciences</w:t>
      </w:r>
    </w:p>
    <w:p w14:paraId="1B8D4C68" w14:textId="77777777" w:rsidR="001B3E4A" w:rsidRPr="00203E71" w:rsidRDefault="001B3E4A" w:rsidP="001B3E4A">
      <w:pPr>
        <w:jc w:val="center"/>
        <w:rPr>
          <w:b/>
          <w:i/>
          <w:sz w:val="32"/>
          <w:szCs w:val="32"/>
        </w:rPr>
      </w:pPr>
      <w:r w:rsidRPr="00203E71">
        <w:rPr>
          <w:b/>
          <w:i/>
          <w:sz w:val="32"/>
          <w:szCs w:val="32"/>
        </w:rPr>
        <w:t>Class: SSC0640 Operating Systems I</w:t>
      </w:r>
    </w:p>
    <w:p w14:paraId="16B8F1FF" w14:textId="77777777" w:rsidR="001B3E4A" w:rsidRPr="00203E71" w:rsidRDefault="001B3E4A" w:rsidP="001B3E4A">
      <w:pPr>
        <w:jc w:val="center"/>
        <w:rPr>
          <w:b/>
          <w:i/>
          <w:sz w:val="32"/>
          <w:szCs w:val="32"/>
        </w:rPr>
      </w:pPr>
      <w:r w:rsidRPr="00203E71">
        <w:rPr>
          <w:b/>
          <w:i/>
          <w:sz w:val="32"/>
          <w:szCs w:val="32"/>
        </w:rPr>
        <w:t>Date: 06/17/2015</w:t>
      </w:r>
    </w:p>
    <w:p w14:paraId="502890AA" w14:textId="77777777" w:rsidR="001B3E4A" w:rsidRPr="00203E71" w:rsidRDefault="001B3E4A" w:rsidP="001B3E4A">
      <w:pPr>
        <w:jc w:val="center"/>
        <w:rPr>
          <w:i/>
          <w:sz w:val="32"/>
          <w:szCs w:val="32"/>
        </w:rPr>
      </w:pPr>
    </w:p>
    <w:p w14:paraId="3F42991B" w14:textId="77777777" w:rsidR="001B3E4A" w:rsidRPr="00203E71" w:rsidRDefault="001B3E4A" w:rsidP="001B3E4A">
      <w:pPr>
        <w:jc w:val="both"/>
        <w:rPr>
          <w:b/>
          <w:sz w:val="28"/>
          <w:szCs w:val="28"/>
          <w:u w:val="single"/>
        </w:rPr>
      </w:pPr>
      <w:r w:rsidRPr="00203E71">
        <w:rPr>
          <w:b/>
          <w:sz w:val="28"/>
          <w:szCs w:val="28"/>
          <w:u w:val="single"/>
        </w:rPr>
        <w:t>OBJECTIVES</w:t>
      </w:r>
    </w:p>
    <w:p w14:paraId="78F8885B" w14:textId="77777777" w:rsidR="001B3E4A" w:rsidRPr="00203E71" w:rsidRDefault="001B3E4A" w:rsidP="001B3E4A">
      <w:pPr>
        <w:jc w:val="both"/>
        <w:rPr>
          <w:sz w:val="28"/>
          <w:szCs w:val="28"/>
        </w:rPr>
      </w:pPr>
      <w:r w:rsidRPr="00203E71">
        <w:rPr>
          <w:sz w:val="28"/>
          <w:szCs w:val="28"/>
        </w:rPr>
        <w:t>This open educational resource aims to illustrate two important concepts related to operating systems: critical region and mutual exclusion.</w:t>
      </w:r>
    </w:p>
    <w:p w14:paraId="71940C4F" w14:textId="77777777" w:rsidR="001B3E4A" w:rsidRPr="00203E71" w:rsidRDefault="001B3E4A" w:rsidP="001B3E4A">
      <w:pPr>
        <w:jc w:val="both"/>
        <w:rPr>
          <w:sz w:val="28"/>
          <w:szCs w:val="28"/>
        </w:rPr>
      </w:pPr>
      <w:r w:rsidRPr="00203E71">
        <w:rPr>
          <w:sz w:val="28"/>
          <w:szCs w:val="28"/>
        </w:rPr>
        <w:t>Its objectives are:</w:t>
      </w:r>
    </w:p>
    <w:p w14:paraId="57A91946" w14:textId="77777777" w:rsidR="001B3E4A" w:rsidRPr="00203E71" w:rsidRDefault="001B3E4A" w:rsidP="001B3E4A">
      <w:pPr>
        <w:pStyle w:val="ListParagraph"/>
        <w:numPr>
          <w:ilvl w:val="0"/>
          <w:numId w:val="1"/>
        </w:numPr>
        <w:jc w:val="both"/>
        <w:rPr>
          <w:sz w:val="28"/>
          <w:szCs w:val="28"/>
        </w:rPr>
      </w:pPr>
      <w:r w:rsidRPr="00203E71">
        <w:rPr>
          <w:sz w:val="28"/>
          <w:szCs w:val="28"/>
        </w:rPr>
        <w:t>To illustrate the concept of critical region, showing in code examples where it is located;</w:t>
      </w:r>
    </w:p>
    <w:p w14:paraId="0D3B85E6" w14:textId="77777777" w:rsidR="001B3E4A" w:rsidRPr="00203E71" w:rsidRDefault="001B3E4A" w:rsidP="001B3E4A">
      <w:pPr>
        <w:pStyle w:val="ListParagraph"/>
        <w:numPr>
          <w:ilvl w:val="0"/>
          <w:numId w:val="1"/>
        </w:numPr>
        <w:jc w:val="both"/>
        <w:rPr>
          <w:sz w:val="28"/>
          <w:szCs w:val="28"/>
        </w:rPr>
      </w:pPr>
      <w:r w:rsidRPr="00203E71">
        <w:rPr>
          <w:sz w:val="28"/>
          <w:szCs w:val="28"/>
        </w:rPr>
        <w:t>To show the importance and the necessity of implementing a mutual exclusion mechanism in concurrent programming where processes share common resources;</w:t>
      </w:r>
    </w:p>
    <w:p w14:paraId="3F8C7882" w14:textId="77777777" w:rsidR="001B3E4A" w:rsidRPr="00203E71" w:rsidRDefault="001B3E4A" w:rsidP="001B3E4A">
      <w:pPr>
        <w:pStyle w:val="ListParagraph"/>
        <w:numPr>
          <w:ilvl w:val="0"/>
          <w:numId w:val="1"/>
        </w:numPr>
        <w:jc w:val="both"/>
        <w:rPr>
          <w:sz w:val="28"/>
          <w:szCs w:val="28"/>
        </w:rPr>
      </w:pPr>
      <w:r w:rsidRPr="00203E71">
        <w:rPr>
          <w:sz w:val="28"/>
          <w:szCs w:val="28"/>
        </w:rPr>
        <w:t>To present an example of how the execution concurrent processes occurs, given the use of a mutual exclusion mechanism and the access to critical regions;</w:t>
      </w:r>
    </w:p>
    <w:p w14:paraId="0AF7F6A9" w14:textId="77777777" w:rsidR="001B3E4A" w:rsidRPr="00203E71" w:rsidRDefault="001B3E4A" w:rsidP="001B3E4A">
      <w:pPr>
        <w:pStyle w:val="ListParagraph"/>
        <w:numPr>
          <w:ilvl w:val="0"/>
          <w:numId w:val="1"/>
        </w:numPr>
        <w:jc w:val="both"/>
        <w:rPr>
          <w:sz w:val="28"/>
          <w:szCs w:val="28"/>
        </w:rPr>
      </w:pPr>
      <w:r w:rsidRPr="00203E71">
        <w:rPr>
          <w:sz w:val="28"/>
          <w:szCs w:val="28"/>
        </w:rPr>
        <w:t>To illustrate a situation in which the lack of a mutual exclusion mechanism results in unexpected and unwanted behavior.</w:t>
      </w:r>
    </w:p>
    <w:p w14:paraId="65BE664B" w14:textId="77777777" w:rsidR="001B3E4A" w:rsidRPr="00203E71" w:rsidRDefault="001B3E4A" w:rsidP="001B3E4A">
      <w:pPr>
        <w:jc w:val="both"/>
        <w:rPr>
          <w:sz w:val="28"/>
          <w:szCs w:val="28"/>
        </w:rPr>
      </w:pPr>
    </w:p>
    <w:p w14:paraId="54672E3A" w14:textId="77777777" w:rsidR="001B3E4A" w:rsidRPr="00203E71" w:rsidRDefault="001B3E4A" w:rsidP="001B3E4A">
      <w:pPr>
        <w:jc w:val="both"/>
        <w:rPr>
          <w:b/>
          <w:sz w:val="28"/>
          <w:szCs w:val="28"/>
          <w:u w:val="single"/>
        </w:rPr>
      </w:pPr>
      <w:r w:rsidRPr="00203E71">
        <w:rPr>
          <w:b/>
          <w:sz w:val="28"/>
          <w:szCs w:val="28"/>
          <w:u w:val="single"/>
        </w:rPr>
        <w:t>UTI</w:t>
      </w:r>
      <w:r w:rsidR="00892FD5" w:rsidRPr="00203E71">
        <w:rPr>
          <w:b/>
          <w:sz w:val="28"/>
          <w:szCs w:val="28"/>
          <w:u w:val="single"/>
        </w:rPr>
        <w:t>LIZATION</w:t>
      </w:r>
    </w:p>
    <w:p w14:paraId="15653EE4" w14:textId="77777777" w:rsidR="001B3E4A" w:rsidRPr="00203E71" w:rsidRDefault="00892FD5" w:rsidP="001B3E4A">
      <w:pPr>
        <w:jc w:val="both"/>
        <w:rPr>
          <w:sz w:val="28"/>
          <w:szCs w:val="28"/>
        </w:rPr>
      </w:pPr>
      <w:r w:rsidRPr="00203E71">
        <w:rPr>
          <w:sz w:val="28"/>
          <w:szCs w:val="28"/>
        </w:rPr>
        <w:t>The utilization of this open educational resource can be done by:</w:t>
      </w:r>
    </w:p>
    <w:p w14:paraId="682A5FCE" w14:textId="77777777" w:rsidR="00892FD5" w:rsidRPr="00203E71" w:rsidRDefault="00892FD5" w:rsidP="00892FD5">
      <w:pPr>
        <w:pStyle w:val="ListParagraph"/>
        <w:numPr>
          <w:ilvl w:val="0"/>
          <w:numId w:val="3"/>
        </w:numPr>
        <w:jc w:val="both"/>
        <w:rPr>
          <w:sz w:val="28"/>
          <w:szCs w:val="28"/>
        </w:rPr>
      </w:pPr>
      <w:r w:rsidRPr="00203E71">
        <w:rPr>
          <w:sz w:val="28"/>
          <w:szCs w:val="28"/>
        </w:rPr>
        <w:t>Professors, in class, executing the simulations of concurrent processes that illustrate the concepts of critical region and mutual exclusion. After explaining those concepts, the professor can facilitate the understanding of those concepts by using this open educational resource, showing the step-by-step execution of concurrent processes that ac</w:t>
      </w:r>
      <w:r w:rsidR="004B3D12" w:rsidRPr="00203E71">
        <w:rPr>
          <w:sz w:val="28"/>
          <w:szCs w:val="28"/>
        </w:rPr>
        <w:t>cess their critical regions both when mutual exclusion mechanisms are implemented and when they are not implemented.</w:t>
      </w:r>
    </w:p>
    <w:p w14:paraId="3CAA5DC5" w14:textId="77777777" w:rsidR="004B3D12" w:rsidRPr="00203E71" w:rsidRDefault="004B3D12" w:rsidP="00892FD5">
      <w:pPr>
        <w:pStyle w:val="ListParagraph"/>
        <w:numPr>
          <w:ilvl w:val="0"/>
          <w:numId w:val="3"/>
        </w:numPr>
        <w:jc w:val="both"/>
        <w:rPr>
          <w:sz w:val="28"/>
          <w:szCs w:val="28"/>
        </w:rPr>
      </w:pPr>
      <w:r w:rsidRPr="00203E71">
        <w:rPr>
          <w:sz w:val="28"/>
          <w:szCs w:val="28"/>
        </w:rPr>
        <w:t>Students, individually and after class. When studying the concepts addressed by this open educational resource, the student will be able to use it as a summary of those concepts and as a simulation tool to visualize the be</w:t>
      </w:r>
      <w:r w:rsidR="00203E71" w:rsidRPr="00203E71">
        <w:rPr>
          <w:sz w:val="28"/>
          <w:szCs w:val="28"/>
        </w:rPr>
        <w:t xml:space="preserve">havior of concurrent processes, focusing on </w:t>
      </w:r>
      <w:r w:rsidRPr="00203E71">
        <w:rPr>
          <w:sz w:val="28"/>
          <w:szCs w:val="28"/>
        </w:rPr>
        <w:t>the operation of mutual exclusion and critical region access.</w:t>
      </w:r>
    </w:p>
    <w:p w14:paraId="6EDC12AC" w14:textId="77777777" w:rsidR="001B3E4A" w:rsidRPr="00203E71" w:rsidRDefault="001B3E4A" w:rsidP="001B3E4A">
      <w:pPr>
        <w:jc w:val="both"/>
        <w:rPr>
          <w:b/>
          <w:sz w:val="28"/>
          <w:szCs w:val="28"/>
          <w:u w:val="single"/>
        </w:rPr>
      </w:pPr>
      <w:r w:rsidRPr="00203E71">
        <w:rPr>
          <w:b/>
          <w:sz w:val="28"/>
          <w:szCs w:val="28"/>
          <w:u w:val="single"/>
        </w:rPr>
        <w:lastRenderedPageBreak/>
        <w:t>SNAPSHOT</w:t>
      </w:r>
      <w:r w:rsidRPr="00203E71">
        <w:rPr>
          <w:b/>
          <w:noProof/>
          <w:sz w:val="28"/>
          <w:szCs w:val="28"/>
          <w:u w:val="single"/>
        </w:rPr>
        <w:drawing>
          <wp:inline distT="0" distB="0" distL="0" distR="0" wp14:anchorId="3BC3736A" wp14:editId="542F7C4D">
            <wp:extent cx="5724608" cy="3558540"/>
            <wp:effectExtent l="0" t="0" r="0" b="0"/>
            <wp:docPr id="1" name="Picture 1" descr="Macintosh HD:Users:henrisilver:Deskto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nrisilver:Desktop:snap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608" cy="3558540"/>
                    </a:xfrm>
                    <a:prstGeom prst="rect">
                      <a:avLst/>
                    </a:prstGeom>
                    <a:noFill/>
                    <a:ln>
                      <a:noFill/>
                    </a:ln>
                  </pic:spPr>
                </pic:pic>
              </a:graphicData>
            </a:graphic>
          </wp:inline>
        </w:drawing>
      </w:r>
    </w:p>
    <w:p w14:paraId="0BC554F6" w14:textId="77777777" w:rsidR="001B3E4A" w:rsidRPr="00203E71" w:rsidRDefault="001B3E4A" w:rsidP="001B3E4A">
      <w:pPr>
        <w:jc w:val="both"/>
        <w:rPr>
          <w:b/>
          <w:sz w:val="28"/>
          <w:szCs w:val="28"/>
          <w:u w:val="single"/>
        </w:rPr>
      </w:pPr>
    </w:p>
    <w:p w14:paraId="2C591A3D" w14:textId="77777777" w:rsidR="001B3E4A" w:rsidRPr="00203E71" w:rsidRDefault="001B3E4A" w:rsidP="001B3E4A">
      <w:pPr>
        <w:jc w:val="both"/>
        <w:rPr>
          <w:b/>
          <w:sz w:val="28"/>
          <w:szCs w:val="28"/>
          <w:u w:val="single"/>
        </w:rPr>
      </w:pPr>
      <w:r w:rsidRPr="00203E71">
        <w:rPr>
          <w:b/>
          <w:sz w:val="28"/>
          <w:szCs w:val="28"/>
          <w:u w:val="single"/>
        </w:rPr>
        <w:t>AUT</w:t>
      </w:r>
      <w:r w:rsidR="004B3D12" w:rsidRPr="00203E71">
        <w:rPr>
          <w:b/>
          <w:sz w:val="28"/>
          <w:szCs w:val="28"/>
          <w:u w:val="single"/>
        </w:rPr>
        <w:t>HORS</w:t>
      </w:r>
    </w:p>
    <w:p w14:paraId="71506AD4" w14:textId="77777777" w:rsidR="001B3E4A" w:rsidRPr="00203E71" w:rsidRDefault="001B3E4A" w:rsidP="001B3E4A">
      <w:pPr>
        <w:jc w:val="both"/>
        <w:rPr>
          <w:sz w:val="28"/>
          <w:szCs w:val="28"/>
        </w:rPr>
      </w:pPr>
      <w:r w:rsidRPr="00203E71">
        <w:rPr>
          <w:sz w:val="28"/>
          <w:szCs w:val="28"/>
        </w:rPr>
        <w:t xml:space="preserve">Guilherme Nishina Fortes </w:t>
      </w:r>
    </w:p>
    <w:p w14:paraId="351F2A99" w14:textId="77777777" w:rsidR="001B3E4A" w:rsidRPr="00203E71" w:rsidRDefault="001B3E4A" w:rsidP="001B3E4A">
      <w:pPr>
        <w:jc w:val="both"/>
        <w:rPr>
          <w:sz w:val="28"/>
          <w:szCs w:val="28"/>
        </w:rPr>
      </w:pPr>
      <w:r w:rsidRPr="00203E71">
        <w:rPr>
          <w:sz w:val="28"/>
          <w:szCs w:val="28"/>
        </w:rPr>
        <w:t xml:space="preserve">Henrique de Almeida Machado da Silveira </w:t>
      </w:r>
    </w:p>
    <w:p w14:paraId="07B1F27F" w14:textId="77777777" w:rsidR="001B3E4A" w:rsidRPr="00203E71" w:rsidRDefault="001B3E4A" w:rsidP="001B3E4A">
      <w:pPr>
        <w:jc w:val="both"/>
        <w:rPr>
          <w:sz w:val="28"/>
          <w:szCs w:val="28"/>
        </w:rPr>
      </w:pPr>
      <w:r w:rsidRPr="00203E71">
        <w:rPr>
          <w:sz w:val="28"/>
          <w:szCs w:val="28"/>
        </w:rPr>
        <w:t xml:space="preserve">Marcello de Paula Ferreira Costa </w:t>
      </w:r>
    </w:p>
    <w:p w14:paraId="50B0AD7B" w14:textId="77777777" w:rsidR="001B3E4A" w:rsidRPr="00203E71" w:rsidRDefault="001B3E4A" w:rsidP="001B3E4A">
      <w:pPr>
        <w:jc w:val="both"/>
        <w:rPr>
          <w:sz w:val="28"/>
          <w:szCs w:val="28"/>
        </w:rPr>
      </w:pPr>
      <w:r w:rsidRPr="00203E71">
        <w:rPr>
          <w:sz w:val="28"/>
          <w:szCs w:val="28"/>
        </w:rPr>
        <w:t xml:space="preserve">Sergio Yudi Takeda </w:t>
      </w:r>
    </w:p>
    <w:p w14:paraId="24FC1C21" w14:textId="77777777" w:rsidR="001B3E4A" w:rsidRPr="00203E71" w:rsidRDefault="001B3E4A" w:rsidP="001B3E4A">
      <w:pPr>
        <w:jc w:val="both"/>
        <w:rPr>
          <w:sz w:val="28"/>
          <w:szCs w:val="28"/>
        </w:rPr>
      </w:pPr>
    </w:p>
    <w:p w14:paraId="76CFECA9" w14:textId="77777777" w:rsidR="001B3E4A" w:rsidRPr="00203E71" w:rsidRDefault="00203E71" w:rsidP="001B3E4A">
      <w:pPr>
        <w:jc w:val="both"/>
        <w:rPr>
          <w:b/>
          <w:sz w:val="28"/>
          <w:szCs w:val="28"/>
          <w:u w:val="single"/>
        </w:rPr>
      </w:pPr>
      <w:r w:rsidRPr="00203E71">
        <w:rPr>
          <w:b/>
          <w:sz w:val="28"/>
          <w:szCs w:val="28"/>
          <w:u w:val="single"/>
        </w:rPr>
        <w:t>SYSTEM REQUISITES AND NECESSARY RESOURCES</w:t>
      </w:r>
    </w:p>
    <w:p w14:paraId="21B704F6" w14:textId="77777777" w:rsidR="00203E71" w:rsidRPr="00203E71" w:rsidRDefault="00203E71" w:rsidP="00203E71">
      <w:pPr>
        <w:pStyle w:val="ListParagraph"/>
        <w:numPr>
          <w:ilvl w:val="0"/>
          <w:numId w:val="4"/>
        </w:numPr>
        <w:jc w:val="both"/>
        <w:rPr>
          <w:sz w:val="28"/>
          <w:szCs w:val="28"/>
        </w:rPr>
      </w:pPr>
      <w:r w:rsidRPr="00203E71">
        <w:rPr>
          <w:sz w:val="28"/>
          <w:szCs w:val="28"/>
        </w:rPr>
        <w:t>To use this open ed</w:t>
      </w:r>
      <w:r>
        <w:rPr>
          <w:sz w:val="28"/>
          <w:szCs w:val="28"/>
        </w:rPr>
        <w:t>ucational resource, there is no need</w:t>
      </w:r>
      <w:r w:rsidR="00060AE2">
        <w:rPr>
          <w:sz w:val="28"/>
          <w:szCs w:val="28"/>
        </w:rPr>
        <w:t xml:space="preserve"> for special hardware resources;</w:t>
      </w:r>
    </w:p>
    <w:p w14:paraId="054604B2" w14:textId="77777777" w:rsidR="00203E71" w:rsidRDefault="00203E71" w:rsidP="00203E71">
      <w:pPr>
        <w:pStyle w:val="ListParagraph"/>
        <w:numPr>
          <w:ilvl w:val="0"/>
          <w:numId w:val="4"/>
        </w:numPr>
        <w:jc w:val="both"/>
        <w:rPr>
          <w:sz w:val="28"/>
          <w:szCs w:val="28"/>
        </w:rPr>
      </w:pPr>
      <w:r>
        <w:rPr>
          <w:sz w:val="28"/>
          <w:szCs w:val="28"/>
        </w:rPr>
        <w:t xml:space="preserve">In case the user downloads only the .jar file, it is necessary to have the latest version of Java installed in the computer. </w:t>
      </w:r>
      <w:r w:rsidR="00060AE2">
        <w:rPr>
          <w:sz w:val="28"/>
          <w:szCs w:val="28"/>
        </w:rPr>
        <w:t>The latest version of Java was Java 8 when this text was written;</w:t>
      </w:r>
    </w:p>
    <w:p w14:paraId="6A2EE466" w14:textId="38B9FC26" w:rsidR="00203E71" w:rsidRPr="00203E71" w:rsidRDefault="00A377F7" w:rsidP="00203E71">
      <w:pPr>
        <w:pStyle w:val="ListParagraph"/>
        <w:numPr>
          <w:ilvl w:val="0"/>
          <w:numId w:val="4"/>
        </w:numPr>
        <w:jc w:val="both"/>
        <w:rPr>
          <w:sz w:val="28"/>
          <w:szCs w:val="28"/>
        </w:rPr>
      </w:pPr>
      <w:r>
        <w:rPr>
          <w:sz w:val="28"/>
          <w:szCs w:val="28"/>
        </w:rPr>
        <w:t>I</w:t>
      </w:r>
      <w:bookmarkStart w:id="0" w:name="_GoBack"/>
      <w:bookmarkEnd w:id="0"/>
      <w:r w:rsidR="00060AE2">
        <w:rPr>
          <w:sz w:val="28"/>
          <w:szCs w:val="28"/>
        </w:rPr>
        <w:t>n case the user downloads the installers for Windows or Macintosh, there is no needed for additional resources.</w:t>
      </w:r>
    </w:p>
    <w:p w14:paraId="23FCFEB0" w14:textId="77777777" w:rsidR="00AC0E77" w:rsidRPr="00203E71" w:rsidRDefault="00AC0E77"/>
    <w:sectPr w:rsidR="00AC0E77" w:rsidRPr="00203E71" w:rsidSect="00F670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2D2E"/>
    <w:multiLevelType w:val="hybridMultilevel"/>
    <w:tmpl w:val="FA30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654A6"/>
    <w:multiLevelType w:val="hybridMultilevel"/>
    <w:tmpl w:val="410C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DE0280"/>
    <w:multiLevelType w:val="hybridMultilevel"/>
    <w:tmpl w:val="1858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E4274"/>
    <w:multiLevelType w:val="hybridMultilevel"/>
    <w:tmpl w:val="3C18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E4A"/>
    <w:rsid w:val="00060AE2"/>
    <w:rsid w:val="001B3E4A"/>
    <w:rsid w:val="00203E71"/>
    <w:rsid w:val="004B3D12"/>
    <w:rsid w:val="00892FD5"/>
    <w:rsid w:val="00A377F7"/>
    <w:rsid w:val="00AC0E77"/>
    <w:rsid w:val="00F67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78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4A"/>
    <w:pPr>
      <w:ind w:left="720"/>
      <w:contextualSpacing/>
    </w:pPr>
  </w:style>
  <w:style w:type="paragraph" w:styleId="BalloonText">
    <w:name w:val="Balloon Text"/>
    <w:basedOn w:val="Normal"/>
    <w:link w:val="BalloonTextChar"/>
    <w:uiPriority w:val="99"/>
    <w:semiHidden/>
    <w:unhideWhenUsed/>
    <w:rsid w:val="001B3E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E4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4A"/>
    <w:pPr>
      <w:ind w:left="720"/>
      <w:contextualSpacing/>
    </w:pPr>
  </w:style>
  <w:style w:type="paragraph" w:styleId="BalloonText">
    <w:name w:val="Balloon Text"/>
    <w:basedOn w:val="Normal"/>
    <w:link w:val="BalloonTextChar"/>
    <w:uiPriority w:val="99"/>
    <w:semiHidden/>
    <w:unhideWhenUsed/>
    <w:rsid w:val="001B3E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B3E4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350</Words>
  <Characters>1997</Characters>
  <Application>Microsoft Macintosh Word</Application>
  <DocSecurity>0</DocSecurity>
  <Lines>16</Lines>
  <Paragraphs>4</Paragraphs>
  <ScaleCrop>false</ScaleCrop>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de Almeida Machado da Silveira</dc:creator>
  <cp:keywords/>
  <dc:description/>
  <cp:lastModifiedBy>Henrique de Almeida Machado da Silveira</cp:lastModifiedBy>
  <cp:revision>3</cp:revision>
  <dcterms:created xsi:type="dcterms:W3CDTF">2015-06-14T15:22:00Z</dcterms:created>
  <dcterms:modified xsi:type="dcterms:W3CDTF">2015-06-14T16:15:00Z</dcterms:modified>
</cp:coreProperties>
</file>