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" w:hAnsi="Noto Sans" w:eastAsia="Noto Sans CJK JP"/>
          <w:b/>
          <w:color w:val="4B5F69"/>
          <w:sz w:val="20"/>
        </w:rPr>
        <w:t>APPLICATION D’APPRENTISSAGE DU JAPONAIS</w:t>
      </w:r>
    </w:p>
    <w:p>
      <w:pPr>
        <w:pStyle w:val="Title"/>
        <w:spacing w:before="240"/>
        <w:jc w:val="center"/>
      </w:pPr>
      <w:r>
        <w:rPr>
          <w:rFonts w:ascii="Noto Sans" w:hAnsi="Noto Sans" w:eastAsia="Noto Sans CJK JP"/>
          <w:b/>
          <w:color w:val="19374B"/>
          <w:sz w:val="46"/>
        </w:rPr>
        <w:t>Spécification détaillée des missions — Étape 1</w:t>
      </w:r>
    </w:p>
    <w:p>
      <w:pPr>
        <w:jc w:val="center"/>
      </w:pPr>
      <w:r>
        <w:rPr>
          <w:rFonts w:ascii="Noto Sans" w:hAnsi="Noto Sans" w:eastAsia="Noto Sans CJK JP"/>
          <w:color w:val="375564"/>
          <w:sz w:val="21"/>
        </w:rPr>
        <w:t>Premiers mots • Premières phrases • Vocabulaire • Questions • Premiers kanji • Mini-situations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E8F3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But de ce document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Transformer l’Étape 1 — Premier japonais fonctionnel et l’architecture pédagogique commune en un parcours guidé concret : missions exactes, vocabulaire obligatoire, statuts actif / passif, premières structures, kanji, audio, prosodie, saisie, Can-do, checkpoints, seuils de réussite et évaluation finale. Ce document ne modifie pas la frontière pédagogique de l’Étape 1.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" w:hAnsi="Noto Sans" w:eastAsia="Noto Sans CJK JP"/>
          <w:color w:val="5F6469"/>
          <w:sz w:val="17"/>
        </w:rPr>
        <w:t>Version de spécification pédagogique — référence avant catalogue technique du moteur d’exercices.</w:t>
      </w:r>
    </w:p>
    <w:p>
      <w:r>
        <w:br w:type="page"/>
      </w:r>
    </w:p>
    <w:p>
      <w:pPr>
        <w:pStyle w:val="Heading1"/>
        <w:keepNext w:val="1"/>
      </w:pPr>
      <w:r>
        <w:t>1. Sources et périmètre</w:t>
      </w:r>
    </w:p>
    <w:p>
      <w:r>
        <w:rPr>
          <w:rFonts w:ascii="Noto Sans" w:hAnsi="Noto Sans" w:eastAsia="Noto Sans CJK JP"/>
          <w:sz w:val="19"/>
        </w:rPr>
        <w:t>Cette spécification applique le document corrigé « Étape 1 — Premier japonais fonctionnel », l’« Architecture pédagogique commune des missions » et les règles déjà validées dans la spécification de l’Étape 0.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l’utilisateur arrive avec les kana obligatoires de l’Étape 0 validés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l’Étape 1 transforme progressivement le décodage des kana en reconnaissance de mots, puis en premières phrases porteuses de sens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système verbal d’action n’est pas encore ouvert : les verbes productifs et les particules d’action appartiennent à l’Étape 2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expressions fixes peuvent être utilisées avant que leur grammaire interne soit analysée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kanji sont introduits dans des mots déjà connus, jamais comme une liste indépendante de lectures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saisie japonaise progresse dans le tronc commun, tandis que l’écriture manuscrite reste optionnelle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romaji disparaît progressivement des exercices principaux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à partir de cette étape, aucune validation générale ne demande 100 %.</w:t>
      </w:r>
    </w:p>
    <w:p>
      <w:pPr>
        <w:pStyle w:val="Heading1"/>
        <w:keepNext w:val="1"/>
      </w:pPr>
      <w:r>
        <w:t>2. Décisions pédagogiques figées pour l’Étape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1"/>
        </w:trPr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Décision</w:t>
            </w:r>
          </w:p>
        </w:tc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Règle retenue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Mission terminée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Reste terminée définitivement. Un mot oublié plus tard revient en révision mais ne reverrouille rien.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Can-do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Chaque mission possède une capacité concrète : reconnaître, se présenter, identifier, demander, comprendre un prix, etc.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Validation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Plus de 100 % obligatoire. La réussite accepte une petite marge d’erreur compatible avec la communication.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Maîtrise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Vocabulaire, kanji et structures possèdent plusieurs dimensions : lecture, sens, écoute, rappel, production, saisie…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Vocabulaire actif / passif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Tous les mots compris n’ont pas besoin d’être immédiatement produits. Le statut est fixé mission par mission.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IA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Aucune mission de l’Étape 1 ne dépend de l’IA. Une IA future peut enrichir le feedback sur une production libre très courte.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Prosodie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Entraînement obligatoire ; la reconnaissance vocale n’est pas nécessaire pour valider le MVP.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Reprise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Toute mission est sauvegardable et reprenable. Les évaluations finales sont divisées en blocs.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3. Seuils de réussite après l’Étape 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Niveau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Seuil initial retenu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Règle complémentaire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Activité d’apprentissage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Pas de seuil bloquant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Les erreurs déclenchent feedback et remédiation.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Can-do d’une mission standard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 80 %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 but communicatif doit être atteint ; une aide révélant la réponse invalide la tentative.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de chapitre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 85 %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Aucune dimension obligatoire évaluée ne doit être &lt; 75 %.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Évaluation finale — blocs déterministes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 85 %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Chaque bloc est validé séparément.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Évaluation finale — production / mini-situations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 80 %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Aucune erreur critique empêchant la tâche ou changeant totalement le sens.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FFF4DE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Valeurs de calibration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Ces seuils sont suffisamment précis pour construire le prototype et les données. Ils pourront être ajustés après tests utilisateurs sans modifier la logique du parcours. La règle durable reste : après l’Étape 0, on évalue la réussite fonctionnelle, pas la perfection absolue.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4. Architecture globale de l’Étape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Chapitre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Missions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Rôle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1A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Du kana au mot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Lire et reconnaître les premiers mots sans dépendre du romaji.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Survie, identité et premières phrases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7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Saluer, se présenter, utiliser A は B です, négation, さん et omission.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Objets, lieux et KO / SO / A / DO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6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Identifier objets et lieux, demander lequel / où, découvrir こちら…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Relations et questions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5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の, も, 何, 誰, questions simples et réponses courtes.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Nombres, prix et temps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8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Nombres, prix, âge, heures, minutes, jours et passé nominal simple.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1F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Kanji, saisie et mini-situations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Consolider premiers kanji, saisir, combiner plusieurs capacités.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1G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Évaluation finale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Valider lecture, écoute, structures et mini-situations.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oto Sans" w:hAnsi="Noto Sans" w:eastAsia="Noto Sans CJK JP"/>
          <w:b/>
          <w:sz w:val="20"/>
        </w:rPr>
        <w:t>Total du parcours principal : 33 missions obligatoires.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Cinq checkpoints internes sont ajoutés après 1A, 1B, 1C, 1D et 1E ; ils ne sont pas comptés comme missions.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vocabulaire et les kanji restent des branches transversales : leurs objets sont réutilisés dans plusieurs missions sans duplication.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branche manuscrite reste disponible en Mode libre / entraînement optionnel et n’ajoute aucun prérequis.</w:t>
      </w:r>
    </w:p>
    <w:p>
      <w:pPr>
        <w:pStyle w:val="Heading1"/>
        <w:keepNext w:val="1"/>
      </w:pPr>
      <w:r>
        <w:t>5. Dimensions de maîtrise utilisées à l’Étape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Dimension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Ce qu’elle mesure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Exemple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Lecture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Reconnaître une forme écrite entière, pas épeler kana par kana.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 → mizu / eau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 passif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Comprendre le mot ou la phrase lorsqu’ils sont présentés.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 → « eau »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Écoute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Reconnaître un mot / une phrase courte sans transcription immédiate.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audio みず → eau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Rappel actif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Retrouver le mot japonais depuis une intention ou un sens.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« eau » → みず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structurée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Construire une phrase avec les éléments appris.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わたしは学生です。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Interaction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Comprendre une question et fournir une réponse adaptée.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どこですか。→ ここです。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Kanji en mot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Reconnaître le kanji dans un mot déjà connu.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水 → みず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Saisie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Entrer kana puis choisir le kanji connu proposé par l’IME.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 → 水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Prosodie / perception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Conserver durée, petit っ, ん et reconnaître l’intonation de question.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question en か / mots connus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6. Charge de nouveauté par mission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1"/>
        </w:trPr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Type de mission</w:t>
            </w:r>
          </w:p>
        </w:tc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Charge maximale recommandée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Vocabulaire pur / transition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5 à 7 mots actifs, éventuellement 2 à 3 mots seulement passifs.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Expression sociale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4 à 6 expressions fixes ou variantes étroitement liées.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Nouvelle structure grammaticale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 structure principale + 3 à 5 mots nouveaux maximum.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Démonstratifs / interrogatifs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 petite série logique ; réutiliser surtout du vocabulaire déjà connu.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Nombres / temps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 système génératif + exceptions réellement nécessaires.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Kanji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 à 6 nouveaux caractères maximum lorsqu’ils apparaissent dans des mots déjà maîtrisés.</w:t>
            </w:r>
          </w:p>
        </w:tc>
      </w:tr>
    </w:tbl>
    <w:p>
      <w:pPr>
        <w:spacing w:after="0"/>
      </w:pP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mission ne doit pas simultanément introduire une nouvelle structure importante, dix mots nouveaux et plusieurs nouveaux kanji.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vocabulaire déjà appris doit être réinjecté autant que possible dans les nouvelles structures.</w:t>
      </w:r>
    </w:p>
    <w:p>
      <w:pPr>
        <w:pStyle w:val="Heading1"/>
        <w:keepNext w:val="1"/>
      </w:pPr>
      <w:r>
        <w:t>7. Cycle standard d’une mission Étape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Ordre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Phase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Fonction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Mise en situation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Montrer le Can-do et le contexte réel : se présenter, identifier un objet, demander un prix…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Réactivation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2 à 6 mots / notions anciennes ou fragiles.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Découverte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Mot, expression ou structure dans une scène, un audio ou une mini-phrase.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Compréhension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Sens, rôle, contraste essentiel ; pas encore de théorie excessive.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Reconnaissance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Forme → sens, phrase → sens, audio → mot / information.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Rappel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 → mot ou choix sans modèle complet.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guidée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Réordonner, compléter, saisir ou répondre avec aide limitée.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8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Mini-situation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Utiliser la capacité dans un contexte comportant plusieurs éléments.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9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Can-do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Tâche finale avec le moins d’aide possible.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10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SRS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Mettre à jour chaque dimension et programmer les révisions.</w:t>
            </w:r>
          </w:p>
        </w:tc>
      </w:tr>
    </w:tbl>
    <w:p>
      <w:pPr>
        <w:spacing w:after="0"/>
      </w:pP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Toute activité terminée est sauvegardée.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mission peut être quittée avant le Can-do et reprise plus tard.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tentative de Can-do échouée ne réinitialise pas les phases déjà terminées.</w:t>
      </w:r>
    </w:p>
    <w:p>
      <w:pPr>
        <w:pStyle w:val="Heading1"/>
        <w:keepNext w:val="1"/>
      </w:pPr>
      <w:r>
        <w:t>8. Politique du romaji, des espaces et des aides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Zone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Romaji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Espaces / segmentation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Aide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1A-01 / 1A-02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Visible en découverte ; masquable.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Possible dans explications.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Révélation autorisée pendant apprentissage.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1A-03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Masqué par défaut.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Faible.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Accessible seulement sur demande / après erreur.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1B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Absent des exercices principaux.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Segmentation visuelle temporaire possible.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Aide de lecture ponctuelle.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1C–1D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Exceptionnel.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Réduite fortement.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Pas d’aide révélatrice dans le Can-do.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1E–1G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Uniquement aide technique de saisie.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Phrases normales sans espaces.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Furigana adaptatifs pour les kanji nouveaux / fragiles.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EEF6EA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Objectif de sortie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À la fin de l’Étape 1, l’utilisateur lit les mots travaillés directement en kana / kanji connus. Le romaji peut encore expliquer le fonctionnement d’un clavier japonais, mais il n’est plus une aide de lecture régulière.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9. Référentiel de vocabulaire obligatoire</w:t>
      </w:r>
    </w:p>
    <w:p>
      <w:r>
        <w:rPr>
          <w:rFonts w:ascii="Noto Sans" w:hAnsi="Noto Sans" w:eastAsia="Noto Sans CJK JP"/>
          <w:sz w:val="19"/>
        </w:rPr>
        <w:t>Le corpus ci-dessous constitue le noyau obligatoire de l’Étape 1. Il est sélectionné parce qu’il sert directement les Can-do ; il n’a pas pour but d’atteindre un nombre arbitraire de mots.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Famille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Noyau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Statut de sortie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Premiers mots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みず, ほん, いえ, ひと, なまえ, おちゃ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Katakana utiles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パン, コーヒー, テレビ, カメラ, フランス, アメリカ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Identité / pays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わたし, にほん, ちゅうごく, かんこく, にほんご, フランスご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Personnes / travail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がくせい, せんせい, かいしゃいん, かいしゃ, がっこう, ともだち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Objets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でんわ, かばん, かぎ, つくえ, いす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Lieux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みせ, えき, トイレ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Temps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いま, きょう, あした, きのう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Question / quantité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いくら, なんさい, なんじ, なんぷん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Actif dans patrons appris</w:t>
            </w:r>
          </w:p>
        </w:tc>
      </w:tr>
    </w:tbl>
    <w:p>
      <w:pPr>
        <w:spacing w:after="0"/>
      </w:pP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formes 日本人 / フランス人 / アメリカ人 / 中国人 / 韓国人 sont apprises comme constructions productives pays + 人.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petit pack facultatif peut proposer famille proche ou centres d’intérêt, mais il ne compte pas dans les critères de passage.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noms propres d’utilisateur ne doivent pas être translittérés automatiquement comme s’il existait une seule réponse japonaise certaine ; toute personnalisation reste éditable.</w:t>
      </w:r>
    </w:p>
    <w:p>
      <w:pPr>
        <w:pStyle w:val="Heading1"/>
        <w:keepNext w:val="1"/>
      </w:pPr>
      <w:r>
        <w:t>10. Expressions sociales obligatoires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Expression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Fonction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Statut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おはよう / おはようございます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Salutation du matin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こんにちは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Bonjour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こんばんは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Bonsoir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ありがとうございます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Remercier poliment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すみません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S’excuser / attirer l’attention selon contexte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はじめまして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Première rencontre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よろしくお願いします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Formule de première rencontre / relation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 comme bloc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さようなら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Séparation dans contextes adaptés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じゃあ、また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À plus / à bientôt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はい / いいえ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Réponse de base ; usage non identique au français signalé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わかりません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Dire qu’on ne comprend pas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Active comme bloc non analysé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11. Statuts actifs, passifs et reconnaissance seulement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1"/>
        </w:trPr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Notion</w:t>
            </w:r>
          </w:p>
        </w:tc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Statut Étape 1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 は B です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active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～ではありません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guidée puis active dans les contextes étudiés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～じゃないです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Reconnaissance obligatoire ; production acceptée mais non exigée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～でした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active dans le petit domaine temporel / classification connu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～ではありませんでした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guidée ; compréhension obligatoire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私 / omission du thème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私 actif ; omission attendue lorsque le contexte la rend naturelle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あなた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Reconnaissance / avertissement pragmatique ; non exigé en production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さん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active avec le nom d’autrui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くん / ちゃん / さま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Signalés seulement ; aucune maîtrise exigée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こちら / そちら / あちら / どちら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Reconnaissance obligatoire ; production guidée simple seulement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Pitch accent mot par mot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Sensibilisation ; non évalué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12. Premiers kanji obligatoires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Kanji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Lecture / emploi demandé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Moment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本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ほん / 日本 dans des mots déjà connus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1A puis consolidation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人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ひと ; ～人（じん）dans les nationalités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1B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一 二 三 四 五 六 七 八 九 十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nombres 1–10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1E-01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百 千 万 円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centaines, milliers, 10 000, yen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1E-03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日 月 火 水 木 金 土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jours / mots déjà rencontrés comme 水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1E-07</w:t>
            </w:r>
          </w:p>
        </w:tc>
      </w:tr>
    </w:tbl>
    <w:p>
      <w:pPr>
        <w:spacing w:after="0"/>
      </w:pP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aucune autre lecture d’un caractère n’est exigée si elle n’apparaît pas dans un mot appris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caractères 上 / 下 / 中 / 大 / 小 / 山 / 川 / 口 restent facultatifs à ce stade tant que le vocabulaire correspondant n’est pas nécessaire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l’écriture manuscrite des kanji n’est jamais requise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saisie kana → kanji commence sur ce petit corpus.</w:t>
      </w:r>
    </w:p>
    <w:p>
      <w:pPr>
        <w:pStyle w:val="Heading1"/>
        <w:keepNext w:val="1"/>
      </w:pPr>
      <w:r>
        <w:t>13. Règles de furigana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première rencontre d’un mot en kanji : furigana visible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après plusieurs réussites de lecture, le furigana est masqué par défaut mais reste révélable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révéler un furigana diminue le poids de la réussite dans la dimension « lecture kanji », sans rendre l’activité punitive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dans une évaluation, les kanji obligatoires déjà consolidés peuvent apparaître sans furigana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kanji non cible utilisé uniquement pour le contexte doit toujours rester lisible : furigana ou écriture en kana.</w:t>
      </w:r>
    </w:p>
    <w:p>
      <w:pPr>
        <w:pStyle w:val="Heading1"/>
        <w:keepNext w:val="1"/>
      </w:pPr>
      <w:r>
        <w:t>14. Chapitre 1A — Du kana au mot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 w:val="1"/>
        </w:trPr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Nouveau contenu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Validation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1A-01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Mes premiers mots en hiragana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6–10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みず, ほん, いえ, ひと, なまえ, おちゃ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lire six mots courts en hiragana comme des unités complètes et les associer à leur sens.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Lecture + sens ≥80 %. Romaji visible seulement en découverte.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1A-02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Mes premiers mots en katakana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6–10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パン, コーヒー, テレビ, カメラ, フランス, アメリカ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reconnaître des mots courants en katakana sans essayer de les reconstruire lettre par lettre depuis le français.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Lecture + sens ≥80 % ; audio obligatoire.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1A-03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Reconnaître des mots sans romaji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12 mots précédents + saisie kana simple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reconnaître à l’écrit ou à l’oral les mots appris et en saisir plusieurs sans romaji affiché.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≥80 % ; romaji masqué ; saisie de 3–4 mots.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Checkpoint 1A — Le kana transmet maintenant du sens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15 à 20 items mélangés : mot → sens, audio → sens, sens → mot, lecture sans romaji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seuil ≥85 % ; aucune dimension lecture / sens / écoute &lt;75 %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erreur récurrente déclenche une révision ciblée du mot, pas un retour aux missions kana de l’Étape 0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fois réussi, le checkpoint reste acquis.</w:t>
      </w:r>
    </w:p>
    <w:p>
      <w:pPr>
        <w:pStyle w:val="Heading1"/>
        <w:keepNext w:val="1"/>
      </w:pPr>
      <w:r>
        <w:t>16. Chapitre 1B — Survie, identité et premières phrases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 w:val="1"/>
        </w:trPr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Nouveau contenu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Réutilisation</w:t>
            </w:r>
          </w:p>
        </w:tc>
        <w:tc>
          <w:tcPr>
            <w:tcW w:type="dxa" w:w="1694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1B-01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Saluer selon le moment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7–10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おはよう / おはようございます, こんにちは, こんばんは, さようなら, じゃあ、また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Salutations + contexte social simple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choisir et utiliser une salutation adaptée à un moment et une séparation simple.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1B-02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Remercier, s’excuser, dire que je ne comprends pas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7–10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ありがとうございます, すみません, はい, いいえ, わかりません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Expressions apprises comme blocs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remercier, attirer poliment l’attention et signaler que je ne comprends pas.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1B-03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Faire une première rencontre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はじめまして, よろしくお願いします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Réactivation salutations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ouvrir et fermer une très courte première rencontre avec les formules attendues.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1B-04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qui je suis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わたし, A は B です, は prononcé wa ; にほん, フランス, アメリカ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Nom / pays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dire mon nom / identité et mon pays avec A は B です.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1B-05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ma nationalité ou mon rôle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～人 ; がくせい, せんせい, かいしゃいん, かいしゃ, がっこう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 は B です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dire si je suis étudiant, employé ou d’une nationalité connue et comprendre la même information chez quelqu’un d’autre.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1B-06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Corriger une information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～ではありません ; ～じゃないです en reconnaissance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Identité / profession / pays déjà connus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dire qu’une information simple sur une personne n’est pas correcte.</w:t>
            </w:r>
          </w:p>
        </w:tc>
      </w:tr>
      <w:tr>
        <w:trPr>
          <w:cantSplit w:val="1"/>
        </w:trPr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1B-07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Parler des personnes naturellement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さん, ともだち, noms propres, omission du thème ; あなた en reconnaissance prudente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Mini-présentation</w:t>
            </w:r>
          </w:p>
        </w:tc>
        <w:tc>
          <w:tcPr>
            <w:tcW w:type="dxa" w:w="1694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une courte présentation et éviter de répéter 私は ou あなた lorsque le contexte suffit.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17. Checkpoint 1B — Se présenter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mini-scénario en 3 parties : salutation / présentation / compréhension d’une autre présentation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seuil global ≥85 %, production structurée ≥75 %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petite erreur de formulation n’invalide pas le scénario si nom / pays / rôle restent compréhensibles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l’utilisation répétitive de 私は n’est pas critique à ce niveau, mais génère un feedback de naturel.</w:t>
      </w:r>
    </w:p>
    <w:p>
      <w:pPr>
        <w:pStyle w:val="Heading1"/>
        <w:keepNext w:val="1"/>
      </w:pPr>
      <w:r>
        <w:t>18. Chapitre 1C — Objets, lieux et système KO / SO / A / 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Nouveau contenu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1C-01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Montrer un objet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これ / それ / あれ ; でんわ, かばん, かぎ, つくえ, いす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identifier un objet proche de moi, de l’autre personne ou éloigné.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1C-02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Demander lequel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どれ + question polie en か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« lequel ? » et répondre avec これ / それ / あれ.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1C-03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Montrer avec un nom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この / その / あの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préciser « ce livre / ce sac / cette clé » avant un nom.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1C-04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Demander quel objet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どの + nom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« quel + nom ? » dans une situation avec plusieurs choix.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1C-05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Demander où se trouve un lieu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ここ / そこ / あそこ / どこ ; みせ, えき, トイレ ; réactivation いえ / がっこう / かいしゃ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où se trouve un lieu et comprendre une réponse simple « ici / là / là-bas ».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1C-06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Comprendre une indication polie simple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こちら / そちら / あちら / どちら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reconnaître une indication simple avec こちら / そちら / あちら / どちら et en produire une sous guidage.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19. Checkpoint 1C — Identifier objets et lieux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20 items + un mini-scénario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mélange これ / この / ここ afin d’éviter l’apprentissage de trois listes indépendantes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seuil ≥85 %, aucune famille KO / SO / A / DO &lt;75 %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こちら… est évalué surtout en reconnaissance.</w:t>
      </w:r>
    </w:p>
    <w:p>
      <w:pPr>
        <w:pStyle w:val="Heading1"/>
        <w:keepNext w:val="1"/>
      </w:pPr>
      <w:r>
        <w:t>20. Chapitre 1D — Relations et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Nouveau contenu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1D-01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à qui appartient quelque chose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N1 の N2 : possession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et produire des groupes comme わたしの本 ou アレックさんのかばん.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1D-02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Relier deux noms sans traduire の par un seul mot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origine / appartenance / catégorie : 日本の会社, 日本語の先生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le type de relation entre deux noms connus.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1D-03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« moi aussi »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7–10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も dans une structure connue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réagir avec も lorsqu’une information est également vraie pour moi ou une autre personne.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1D-04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Demander « quoi ? » ou « qui ? »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何（なに / なん）en usages contrôlés ; 誰（だれ）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ce qu’est quelque chose ou qui est une personne dans les modèles étudiés.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1D-05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Poser et comprendre une question élémentaire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か + révision 何 / 誰 / どこ / どれ / どの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une question courte et répondre par une information adaptée plutôt que seulement はい / いいえ.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21. Checkpoint 1D — Questions et relations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compréhension de 5 à 8 questions courtes + construction / réponse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seuil ≥85 % ; question / réponse ≥75 %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moteur doit accepter l’omission du thème lorsque le contexte la permet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ne pas exiger une règle exhaustive なに / なん : seuls les environnements déjà enseignés sont notés.</w:t>
      </w:r>
    </w:p>
    <w:p>
      <w:pPr>
        <w:pStyle w:val="Heading1"/>
        <w:keepNext w:val="1"/>
      </w:pPr>
      <w:r>
        <w:t>22. Chapitre 1E — Nombres, prix et temps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Nouveau contenu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1E-01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Compter de 0 à 10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ゼロ / れい en reconnaissance ; いち, に, さん, よん, ご, ろく, なな, はち, きゅう, じゅう ; 一～十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reconnaître et produire les nombres de base et leurs premiers kanji.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1E-02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Comprendre les nombres jusqu’à 99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11–99 par combinaison ; variantes し / しち / く seulement signalées lorsque nécessaire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et former un nombre simple à deux chiffres.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1E-03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Comprendre un prix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12–16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百, 千, 万, 円 ; lectures fréquentes de 300 / 600 / 800 et 3000 / 8000 ; いくら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le prix d’un objet et comprendre un prix simple en yen.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1E-04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son âge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～歳 / 何歳 ; principales formes irrégulières utiles, dont 20歳 = はたち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dire mon âge et comprendre l’âge de quelqu’un dans un contexte approprié.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1E-05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l’heure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いま ; ～時 / 何時 ; よじ, しちじ, くじ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demander l’heure et comprendre / donner une heure pleine.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1E-06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Comprendre les minutes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～分 / 何分 ; principales alternances ふん / ぷん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et donner une heure simple avec des minutes.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1E-07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Comprendre les jours de la semaine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月曜日～日曜日 ; 日 月 火 水 木 金 土 ; きょう, あした, きのう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quel jour on parle et donner une information simple sur aujourd’hui / demain / hier.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1E-08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Dire ce qui était vrai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8–12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～でした / ～ではありませんでした dans les contextes connus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comprendre et produire une phrase nominale simple au passé, par exemple dire quel jour c’était ou corriger une information passée.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23. Checkpoint 1E — Informations chiffrées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25 items répartis entre nombres, prix, âge, heure, minutes, jours et passé nominal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seuil ≥85 %, écoute des nombres ≥75 %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checkpoint inclut au moins un prix, un âge, une heure et un jour de la semaine en audio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lectures irrégulières non encore enseignées explicitement ne doivent jamais être utilisées comme pièges.</w:t>
      </w:r>
    </w:p>
    <w:p>
      <w:pPr>
        <w:pStyle w:val="Heading1"/>
        <w:keepNext w:val="1"/>
      </w:pPr>
      <w:r>
        <w:t>24. Chapitre 1F — Kanji, saisie et mini-situations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1"/>
        </w:trPr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Durée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Contenu</w:t>
            </w:r>
          </w:p>
        </w:tc>
        <w:tc>
          <w:tcPr>
            <w:tcW w:type="dxa" w:w="203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Can-do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1F-01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Lire mes premiers kanji dans des mots connus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Consolidation 本, 人, 一～十, 百, 千, 万, 円, 日 月 火 水 木 金 土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reconnaître le petit corpus de kanji de l’Étape 1 lorsqu’il apparaît dans des mots que je connais déjà.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1F-02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Saisir mes premières formes japonaises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10–15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IME : saisie de mots en kana, conversion sur kanji connus, 。 、 「 」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saisir quelques mots et phrases très courtes en japonais et choisir le bon kanji connu proposé par l’IME.</w:t>
            </w:r>
          </w:p>
        </w:tc>
      </w:tr>
      <w:tr>
        <w:trPr>
          <w:cantSplit w:val="1"/>
        </w:trPr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1F-03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Combiner mes premières capacités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15–20 min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Aucune nouvelle notion ; 3 mini-situations : présentation, objet / lieu, prix / heure</w:t>
            </w:r>
          </w:p>
        </w:tc>
        <w:tc>
          <w:tcPr>
            <w:tcW w:type="dxa" w:w="203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3"/>
              </w:rPr>
              <w:t>Je peux enchaîner plusieurs petites tâches de l’Étape 1 sans recevoir le modèle complet de chaque phrase.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25. Mission 1G-01 — Évaluation finale de l’Étape 1</w:t>
      </w:r>
    </w:p>
    <w:p>
      <w:r>
        <w:rPr>
          <w:rFonts w:ascii="Noto Sans" w:hAnsi="Noto Sans" w:eastAsia="Noto Sans CJK JP"/>
          <w:sz w:val="19"/>
        </w:rPr>
        <w:t>L’évaluation finale ne réintroduit aucune nouvelle notion. Elle est divisée en quatre blocs sauvegardés séparément afin qu’un utilisateur n’ait pas à recommencer toute l’évaluation.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1"/>
        </w:trPr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Bloc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Contenu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Taille</w:t>
            </w:r>
          </w:p>
        </w:tc>
        <w:tc>
          <w:tcPr>
            <w:tcW w:type="dxa" w:w="2541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Réussite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 — Lecture / vocabulaire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Mots en kana, sens passif / actif, premiers kanji connus.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20–25 items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≥85 %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B — Écoute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Mots, présentation lente, objet, lieu, nombres, prix ou heure.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15–20 items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≥80 %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 — Structures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 は B です, négation / passé simple, KO/SO/A/DO, の, も, questions.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20 items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≥85 %</w:t>
            </w:r>
          </w:p>
        </w:tc>
      </w:tr>
      <w:tr>
        <w:trPr>
          <w:cantSplit w:val="1"/>
        </w:trPr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 — Mini-situations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 présenter ; identifier / demander ; comprendre / donner une information chiffrée.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3 scénarios courts</w:t>
            </w:r>
          </w:p>
        </w:tc>
        <w:tc>
          <w:tcPr>
            <w:tcW w:type="dxa" w:w="2541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≥80 % + aucun échec critique</w:t>
            </w:r>
          </w:p>
        </w:tc>
      </w:tr>
    </w:tbl>
    <w:p>
      <w:pPr>
        <w:spacing w:after="0"/>
      </w:pP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bloc réussi reste validé ; seuls les blocs insuffisants sont retentés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items changent d’ordre et, lorsque possible, de vocabulaire de remplissage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l’écriture manuscrite n’est jamais évaluée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prosodie fait l’objet d’un entraînement et d’un auto-enregistrement possible, mais la reconnaissance vocale n’est pas requise pour le MVP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réussite des quatre blocs valide l’Étape 1 et déverrouille l’Étape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E8F3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Can-do final de l’Étape 1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« Je peux lire et comprendre mes premiers mots, me présenter très simplement, identifier une personne / un objet / un lieu, poser quelques questions élémentaires et comprendre des informations simples comme un prix, un âge ou une heure. »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26. Erreurs critiques et erreurs tolérables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Type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Exemple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Effet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Critique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Répondre avec le mauvais objet / lieu et ne pas accomplir la tâche.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Can-do non validé.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Critique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Donner un prix ou une heure totalement différent de l’information entendue.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Can-do non validé.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Importante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Omettre は dans une construction guidée où la mission teste précisément は.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Retire le point concerné.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Tolérable selon contexte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Répéter 私は alors qu’il pourrait être omis.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Feedback de naturel, tâche souvent validée.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Tolérable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Ponctuation imparfaite dans une mini-phrase si le sens reste clair.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Feedback ; poids faible.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Tolérable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Choisir ～じゃないです au lieu de ～ではありません lorsque les deux sont acceptables dans le scénario.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Réponse acceptée si registre compatible.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Aide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Révéler un furigana / modèle complet pendant le Can-do.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Tentative aidée, à refaire pour validation si l’aide donne directement la réponse.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27. Formats d’exercices requis pour l’Étape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Exemple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Dimension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Mot → sens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 → eau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 passif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Sens → mot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eau → みず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Rappel actif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Audio → mot / sens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audio コーヒー → sélectionner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Écoute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Mot complet à lire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Reconnaître みず comme unité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Lecture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Phrase → sens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わたしは学生です。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Compréhension grammaticale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Ordre des blocs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わたし / 学生 / です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guidée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Élément manquant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わたし＿学生です。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Particule / structure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Question / réponse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どこですか。→ …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Interaction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Scène / image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Choisir これ / それ / あれ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Déictiques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Kanji → mot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水 → みず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Lecture kanji contextualisée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Saisie kana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Entrer みず au clavier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Production écrite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Kana → kanji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みず → choisir 水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IME / graphie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Mini-dialogue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2–4 tours avec réponses contrôlées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Écoute + interaction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28. Audio, prononciation et prosodie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tout nouveau mot du noyau obligatoire doit idéalement disposer d’un audio modèle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expressions sociales doivent être enregistrées dans un contexte cohérent, pas uniquement comme listes isolées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mini-dialogues existent d’abord à débit clair, puis dans une version un peu plus naturelle en fin d’étape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activités de répétition font respecter voyelles longues, petit っ et ん déjà appris à l’Étape 0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l’utilisateur entend la différence entre une affirmation et une question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pitch accent peut être montré comme information de perfectionnement sans être évalué mot par mot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bouton d’auto-enregistrement / comparaison au modèle peut être prévu, mais il reste non bloquant tant qu’aucun moteur de reconnaissance fiable n’est intégré.</w:t>
      </w:r>
    </w:p>
    <w:p>
      <w:pPr>
        <w:pStyle w:val="Heading1"/>
        <w:keepNext w:val="1"/>
      </w:pPr>
      <w:r>
        <w:t>29. Saisie et production écrite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1A-03 introduit la saisie de mots connus en kana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premières phrases peuvent d’abord être construites par blocs puis saisies progressivement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à partir de 1D, les phrases finales ne dépendent plus des espaces pédagogiques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1F-02 rend explicite la conversion kana → kanji sur le petit corpus connu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。 et 、 sont utilisés dans les phrases ; 「 」 apparaissent dans de très courts dialogues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saisie fait partie du tronc commun, contrairement au tracé manuscrit.</w:t>
      </w:r>
    </w:p>
    <w:p>
      <w:pPr>
        <w:pStyle w:val="Heading1"/>
        <w:keepNext w:val="1"/>
      </w:pPr>
      <w:r>
        <w:t>30. Révision espacée spécifique à l’Étape 1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mot possède au minimum des maîtrises séparées lecture, sens, écoute et rappel actif lorsque ce rappel est exigé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kanji possède une maîtrise attachée aux mots dans lesquels sa lecture a été réellement apprise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structure grammaticale revient sous plusieurs formes : compréhension, choix, construction, mini-situation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expressions sociales sont révisées par contexte plutôt que par traduction isolée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notions nécessaires à une mission imminente sont prioritaires dans une révision pré-mission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 oubli produit une carte / activité de révision et jamais un reverrouillage.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F3F3F3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Cadence initiale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Comme point de départ du futur SRS, une nouvelle connaissance peut revenir autour de J+1, J+3, J+7, J+14 puis J+30. La cadence devient ensuite adaptative et peut différer entre lecture, écoute et rappel actif.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31. Checkpoints et règles de déblocage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Zone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Prérequis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Sortie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1A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Étape 0 validée.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1A ≥85 % pour ouvrir normalement 1B.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1B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1A terminé.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présentation ≥85 %.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1C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1B terminé.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KO/SO/A/DO ≥85 %.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1D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1C terminé.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questions / relations ≥85 %.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1D terminé.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Checkpoint informations chiffrées ≥85 %.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1F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1E terminé.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Pas de nouveau checkpoint : 1F prépare l’évaluation finale.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1G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1F-03 validée.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Les quatre blocs finals doivent être réussis.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Étape 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1G-01 validée.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La maîtrise future peut baisser sans reverrouiller l’Étape 2.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32. Mode libre pendant l’Étape 1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réviser librement les kana de l’Étape 0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sélectionner des mots connus par thème ou statut actif / passif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travailler mot → sens, sens → mot, audio → mot, kanji → lecture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lancer un quiz KO / SO / A / DO ou nombres / heures une fois les notions rencontrées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s’entraîner à la saisie de mots connus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réussite fiable peut améliorer la maîtrise mais ne valide pas automatiquement un Can-do guidé non terminé.</w:t>
      </w:r>
    </w:p>
    <w:p>
      <w:pPr>
        <w:pStyle w:val="Heading1"/>
        <w:keepNext w:val="1"/>
      </w:pPr>
      <w:r>
        <w:t>33. Sauvegarde et reprise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sauvegarde après chaque activité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blocs d’un checkpoint ou de l’évaluation finale sont sauvegardés séparément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production saisie peut être conservée comme brouillon tant qu’elle n’a pas été soumise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une mission reprise après plusieurs jours commence par une réactivation courte adaptée aux notions devenues fragiles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aucun minuteur n’oblige à finir une mission dans la session.</w:t>
      </w:r>
    </w:p>
    <w:p>
      <w:pPr>
        <w:pStyle w:val="Heading1"/>
        <w:keepNext w:val="1"/>
      </w:pPr>
      <w:r>
        <w:t>34. Informations à représenter dans le futur référentiel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1"/>
        </w:trPr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Objet</w:t>
            </w:r>
          </w:p>
        </w:tc>
        <w:tc>
          <w:tcPr>
            <w:tcW w:type="dxa" w:w="5083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Informations nécessaires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Vocabulaire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forme kana / katakana, graphie kanji éventuelle, sens, statut actif/passif, thème, audio, missions d’usage.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Expression fixe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forme, contexte social, réponse associée éventuelle, registre, audio.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Grammaire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fonction, construction, variantes reconnues, erreurs critiques, exemples.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Démonstratif / interrogatif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série KO/SO/A/DO, fonction, statut productif / reconnaissance.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Nombre / temps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valeur, lecture, variantes / irrégularités, kanji, audio.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Kanji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caractère, lecture dans les mots appris, liens vocabulaire, furigana.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Mission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code, durée, Can-do, prérequis, notions nouvelles / révisées, seuil.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Can-do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contexte, aides, critères, erreurs critiques, variantes acceptées.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Tentative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réponses, aides, erreurs, score par dimension.</w:t>
            </w:r>
          </w:p>
        </w:tc>
      </w:tr>
      <w:tr>
        <w:trPr>
          <w:cantSplit w:val="1"/>
        </w:trPr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Maîtrise</w:t>
            </w:r>
          </w:p>
        </w:tc>
        <w:tc>
          <w:tcPr>
            <w:tcW w:type="dxa" w:w="5083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4"/>
              </w:rPr>
              <w:t>dimension, stabilité, dernière pratique, prochaine révision.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35. Liste complète des 33 missions obligatoires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1"/>
        </w:trPr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Ordre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Code</w:t>
            </w:r>
          </w:p>
        </w:tc>
        <w:tc>
          <w:tcPr>
            <w:tcW w:type="dxa" w:w="3389"/>
            <w:vAlign w:val="center"/>
            <w:shd w:fill="DCEAF0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b/>
                <w:sz w:val="16"/>
              </w:rPr>
              <w:t>Mission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1A-01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Mes premiers mots en hiragana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1A-02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Mes premiers mots en katakana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1A-03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Reconnaître des mots sans romaji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Saluer selon le moment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Remercier, s’excuser, dire que je ne comprends pas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Faire une première rencontre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qui je suis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8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ma nationalité ou mon rôle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9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Corriger une information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10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1B-07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Parler des personnes naturellement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Montrer un objet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Demander lequel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Montrer avec un nom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Demander quel objet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Demander où se trouve un lieu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1C-06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Comprendre une indication polie simple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à qui appartient quelque chose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18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Relier deux noms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19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« moi aussi »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20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1D-04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Demander « quoi ? » ou « qui ? »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1D-05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Poser et comprendre une question élémentaire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Compter de 0 à 10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Comprendre les nombres jusqu’à 99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Comprendre un prix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1E-04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son âge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1E-05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l’heure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1E-06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Comprendre les minutes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28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1E-07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Comprendre les jours de la semaine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29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1E-08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Dire ce qui était vrai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30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1F-01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Lire mes premiers kanji dans des mots connus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1F-02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Saisir mes premières formes japonaises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32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1F-03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Combiner mes premières capacités</w:t>
            </w:r>
          </w:p>
        </w:tc>
      </w:tr>
      <w:tr>
        <w:trPr>
          <w:cantSplit w:val="1"/>
        </w:trPr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33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1G-01</w:t>
            </w:r>
          </w:p>
        </w:tc>
        <w:tc>
          <w:tcPr>
            <w:tcW w:type="dxa" w:w="3389"/>
            <w:vAlign w:val="top"/>
            <w:tcMar>
              <w:top w:w="42" w:type="dxa"/>
              <w:start w:w="65" w:type="dxa"/>
              <w:bottom w:w="42" w:type="dxa"/>
              <w:end w:w="65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 CJK JP"/>
                <w:sz w:val="15"/>
              </w:rPr>
              <w:t>Évaluation finale de l’Étape 1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36. Checklist qualité avant publication d’une mission Étape 1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Can-do exprime une capacité observable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mission ne dépasse pas la charge de nouveautés prévue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nouveaux mots sont directement utiles à la tâche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mots déjà connus sont réutilisés au lieu d’être remplacés inutilement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romaji respecte la politique de retrait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tout audio correspond au mot / registre réellement enseigné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distracteurs représentent des confusions crédibles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réponses japonaises alternatives prévues sont acceptées lorsque nécessaire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l’omission naturelle du thème n’est pas pénalisée mécaniquement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les furigana ne révèlent pas involontairement une réponse que l’exercice cherche à tester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mission peut être reprise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le Can-do peut être retenté après une remédiation courte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la réussite met à jour les bonnes dimensions de maîtrise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aucun oubli futur ne pourra reverrouiller la mission.</w:t>
      </w:r>
    </w:p>
    <w:p>
      <w:pPr>
        <w:pStyle w:val="Heading1"/>
        <w:keepNext w:val="1"/>
      </w:pPr>
      <w:r>
        <w:t>37. Ce que cette spécification ne fixe pas encore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design final des écrans, mascottes, animations ou récompenses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liste des voix / locuteurs et fichiers audio définitifs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algorithme mathématique final du SRS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moteur exact de translittération éventuelle des noms propres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reconnaissance vocale et notation automatique de la prononciation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schéma SQL et noms définitifs des tables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frontière gratuit / premium ;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graphismes et scénarios visuels définitifs.</w:t>
      </w:r>
    </w:p>
    <w:p>
      <w:pPr>
        <w:pStyle w:val="Heading1"/>
        <w:keepNext w:val="1"/>
      </w:pPr>
      <w:r>
        <w:t>38. Prochaine étape après validation</w:t>
      </w:r>
    </w:p>
    <w:p>
      <w:r>
        <w:rPr>
          <w:rFonts w:ascii="Noto Sans" w:hAnsi="Noto Sans" w:eastAsia="Noto Sans CJK JP"/>
          <w:sz w:val="19"/>
        </w:rPr>
        <w:t>Une fois cette spécification approuvée, les Étapes 0 et 1 constituent un échantillon pédagogique suffisamment complet pour concevoir le moteur commun. La suite recommandée n’est donc pas encore de détailler immédiatement toutes les missions des Étapes 2 à 7 : il faut maintenant produire le « Catalogue technique du moteur d’exercices », puis la spécification fonctionnelle des écrans et le modèle de données conceptuel.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1"/>
        </w:trPr>
        <w:tc>
          <w:tcPr>
            <w:tcW w:type="dxa" w:w="10166"/>
            <w:shd w:fill="E8F3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 CJK JP"/>
                <w:b/>
                <w:sz w:val="20"/>
              </w:rPr>
              <w:t>Pourquoi s’arrêter ici avant l’Étape 2</w:t>
            </w:r>
          </w:p>
          <w:p>
            <w:pPr>
              <w:spacing w:after="0"/>
            </w:pPr>
            <w:r>
              <w:rPr>
                <w:rFonts w:ascii="Noto Sans" w:hAnsi="Noto Sans" w:eastAsia="Noto Sans CJK JP"/>
                <w:sz w:val="18"/>
              </w:rPr>
              <w:t>Les Étapes 0 et 1 couvrent déjà kana, vocabulaire passif / actif, audio, premières structures, questions, nombres, kanji, saisie, SRS, Can-do et évaluations non parfaites. C’est assez pour vérifier que l’architecture technique saura accueillir la pédagogie avant d’industrialiser les niveaux suivants.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39. Documents de référence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Étape 1 — Premier japonais fonctionnel — version corrigée.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Architecture pédagogique commune des missions.</w:t>
      </w:r>
    </w:p>
    <w:p>
      <w:pPr>
        <w:pStyle w:val="ListBullet"/>
        <w:spacing w:after="26"/>
      </w:pPr>
      <w:r>
        <w:rPr>
          <w:rFonts w:ascii="Noto Sans" w:hAnsi="Noto Sans" w:eastAsia="Noto Sans CJK JP"/>
          <w:sz w:val="18"/>
        </w:rPr>
        <w:t>Spécification détaillée des missions — Étape 0, pour les règles déjà figées sur historique, SRS, Mode libre et reprise.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" w:hAnsi="Noto Sans" w:eastAsia="Noto Sans CJK JP"/>
        <w:color w:val="787878"/>
        <w:sz w:val="15"/>
      </w:rPr>
      <w:t>Application japonais — Spécification détaillée des missions — Étape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 CJK JP"/>
      <w:b/>
      <w:bCs/>
      <w:color w:val="1946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" w:hAnsi="Noto Sans" w:eastAsia="Noto Sans CJK JP"/>
      <w:b/>
      <w:bCs/>
      <w:color w:val="265A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" w:hAnsi="Noto Sans" w:eastAsia="Noto Sans CJK JP"/>
      <w:b/>
      <w:bCs/>
      <w:color w:val="3C5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JP"/>
      <w:color w:val="1937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