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Noto Sans" w:hAnsi="Noto Sans" w:eastAsia="Noto Sans CJK JP"/>
          <w:b/>
          <w:color w:val="50646E"/>
          <w:sz w:val="22"/>
        </w:rPr>
        <w:t>APPRENTISSAGE DU JAPONAIS</w:t>
      </w:r>
    </w:p>
    <w:p>
      <w:pPr>
        <w:pStyle w:val="Title"/>
        <w:jc w:val="center"/>
      </w:pPr>
      <w:r>
        <w:rPr>
          <w:rFonts w:ascii="Noto Sans" w:hAnsi="Noto Sans" w:eastAsia="Noto Sans CJK JP"/>
          <w:b/>
          <w:color w:val="19374B"/>
          <w:sz w:val="48"/>
        </w:rPr>
        <w:t>Étape 4 — Japonais quotidien autonome</w:t>
      </w:r>
    </w:p>
    <w:p>
      <w:pPr>
        <w:jc w:val="center"/>
      </w:pPr>
      <w:r>
        <w:rPr>
          <w:rFonts w:ascii="Noto Sans" w:hAnsi="Noto Sans" w:eastAsia="Noto Sans CJK JP"/>
          <w:color w:val="375564"/>
          <w:sz w:val="22"/>
        </w:rPr>
        <w:t>Conditions • Capacité • Résultat • Préparation • Donner / recevoir • Intentions • Suppositions • Conversation</w:t>
      </w:r>
    </w:p>
    <w:p/>
    <w:tbl>
      <w:tblPr>
        <w:tblW w:type="auto" w:w="0"/>
        <w:jc w:val="center"/>
        <w:tblLook w:firstColumn="1" w:firstRow="1" w:lastColumn="0" w:lastRow="0" w:noHBand="0" w:noVBand="1" w:val="04A0"/>
      </w:tblPr>
      <w:tblGrid>
        <w:gridCol w:w="10224"/>
      </w:tblGrid>
      <w:tr>
        <w:trPr>
          <w:cantSplit/>
          <w:tblHeader w:val="true"/>
        </w:trPr>
        <w:tc>
          <w:tcPr>
            <w:tcW w:type="dxa" w:w="10224"/>
            <w:shd w:fill="E8F3F6"/>
            <w:tcMar>
              <w:top w:w="110" w:type="dxa"/>
              <w:start w:w="140" w:type="dxa"/>
              <w:bottom w:w="110" w:type="dxa"/>
              <w:end w:w="140" w:type="dxa"/>
            </w:tcMar>
          </w:tcPr>
          <w:p>
            <w:pPr>
              <w:spacing w:after="60"/>
            </w:pPr>
            <w:r>
              <w:rPr>
                <w:rFonts w:ascii="Noto Sans" w:hAnsi="Noto Sans" w:eastAsia="Noto Sans CJK JP"/>
                <w:b/>
                <w:sz w:val="20"/>
              </w:rPr>
              <w:t>But de cette étape</w:t>
            </w:r>
          </w:p>
          <w:p>
            <w:pPr>
              <w:spacing w:after="0"/>
            </w:pPr>
            <w:r>
              <w:t>À la fin de l’étape 4, l’utilisateur peut gérer de nombreuses situations quotidiennes sans dépendre d’un patron unique. Il sait exprimer une condition, une capacité, une intention ou une supposition, parler d’une préparation ou d’un résultat, demander ou recevoir un service, exprimer ce qu’il souhaite qu’une autre personne fasse, parler de décisions, intégrer une question dans une phrase et adapter davantage son japonais au contexte de conversation.</w:t>
            </w:r>
          </w:p>
        </w:tc>
      </w:tr>
    </w:tbl>
    <w:p>
      <w:pPr>
        <w:spacing w:after="0"/>
      </w:pPr>
    </w:p>
    <w:p>
      <w:pPr>
        <w:jc w:val="center"/>
      </w:pPr>
      <w:r>
        <w:rPr>
          <w:rFonts w:ascii="Noto Sans" w:hAnsi="Noto Sans" w:eastAsia="Noto Sans CJK JP"/>
          <w:color w:val="5A6469"/>
          <w:sz w:val="18"/>
        </w:rPr>
        <w:t>Version de cadrage pédagogique — destinée à servir de référence avant le découpage en missions.</w:t>
      </w:r>
    </w:p>
    <w:p>
      <w:r>
        <w:br w:type="page"/>
      </w:r>
    </w:p>
    <w:p>
      <w:pPr>
        <w:pStyle w:val="Heading1"/>
        <w:keepNext/>
      </w:pPr>
      <w:r>
        <w:t>1. Position de l’étape 4 dans le parcours global</w:t>
      </w:r>
    </w:p>
    <w:p>
      <w:r>
        <w:rPr>
          <w:rFonts w:ascii="Noto Sans" w:hAnsi="Noto Sans" w:eastAsia="Noto Sans CJK JP"/>
          <w:sz w:val="20"/>
        </w:rPr>
        <w:t>L’étape 3 a donné à l’utilisateur le moteur grammatical élémentaire : formes neutres, passé, négation, forme て et premières subordonnées. L’étape 4 utilise maintenant ce moteur pour exprimer des choix de sens plus précis. Le but n’est plus seulement de former une phrase correcte, mais de choisir une structure adaptée à ce que l’on veut réellement dire.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DCEAF0"/>
            <w:tcMar>
              <w:top w:w="70" w:type="dxa"/>
              <w:start w:w="95" w:type="dxa"/>
              <w:bottom w:w="70" w:type="dxa"/>
              <w:end w:w="95" w:type="dxa"/>
            </w:tcMar>
          </w:tcPr>
          <w:p>
            <w:r>
              <w:rPr>
                <w:rFonts w:ascii="Noto Sans" w:hAnsi="Noto Sans" w:eastAsia="Noto Sans CJK JP"/>
                <w:b/>
                <w:sz w:val="18"/>
              </w:rPr>
              <w:t>Avant</w:t>
            </w:r>
          </w:p>
        </w:tc>
        <w:tc>
          <w:tcPr>
            <w:tcW w:type="dxa" w:w="3408"/>
            <w:shd w:fill="DCEAF0"/>
            <w:tcMar>
              <w:top w:w="70" w:type="dxa"/>
              <w:start w:w="95" w:type="dxa"/>
              <w:bottom w:w="70" w:type="dxa"/>
              <w:end w:w="95" w:type="dxa"/>
            </w:tcMar>
          </w:tcPr>
          <w:p>
            <w:r>
              <w:rPr>
                <w:rFonts w:ascii="Noto Sans" w:hAnsi="Noto Sans" w:eastAsia="Noto Sans CJK JP"/>
                <w:b/>
                <w:sz w:val="18"/>
              </w:rPr>
              <w:t>Étape 4</w:t>
            </w:r>
          </w:p>
        </w:tc>
        <w:tc>
          <w:tcPr>
            <w:tcW w:type="dxa" w:w="3408"/>
            <w:shd w:fill="DCEAF0"/>
            <w:tcMar>
              <w:top w:w="70" w:type="dxa"/>
              <w:start w:w="95" w:type="dxa"/>
              <w:bottom w:w="70" w:type="dxa"/>
              <w:end w:w="95" w:type="dxa"/>
            </w:tcMar>
          </w:tcPr>
          <w:p>
            <w:r>
              <w:rPr>
                <w:rFonts w:ascii="Noto Sans" w:hAnsi="Noto Sans" w:eastAsia="Noto Sans CJK JP"/>
                <w:b/>
                <w:sz w:val="18"/>
              </w:rPr>
              <w:t>Après</w:t>
            </w:r>
          </w:p>
        </w:tc>
      </w:tr>
      <w:tr>
        <w:trPr>
          <w:cantSplit/>
        </w:trPr>
        <w:tc>
          <w:tcPr>
            <w:tcW w:type="dxa" w:w="3408"/>
            <w:tcMar>
              <w:top w:w="55" w:type="dxa"/>
              <w:start w:w="80" w:type="dxa"/>
              <w:bottom w:w="55" w:type="dxa"/>
              <w:end w:w="80" w:type="dxa"/>
            </w:tcMar>
          </w:tcPr>
          <w:p>
            <w:r>
              <w:rPr>
                <w:rFonts w:ascii="Noto Sans" w:hAnsi="Noto Sans" w:eastAsia="Noto Sans CJK JP"/>
                <w:sz w:val="17"/>
              </w:rPr>
              <w:t>Je transforme correctement un verbe</w:t>
            </w:r>
          </w:p>
        </w:tc>
        <w:tc>
          <w:tcPr>
            <w:tcW w:type="dxa" w:w="3408"/>
            <w:tcMar>
              <w:top w:w="55" w:type="dxa"/>
              <w:start w:w="80" w:type="dxa"/>
              <w:bottom w:w="55" w:type="dxa"/>
              <w:end w:w="80" w:type="dxa"/>
            </w:tcMar>
          </w:tcPr>
          <w:p>
            <w:r>
              <w:rPr>
                <w:rFonts w:ascii="Noto Sans" w:hAnsi="Noto Sans" w:eastAsia="Noto Sans CJK JP"/>
                <w:sz w:val="17"/>
              </w:rPr>
              <w:t>Je choisis entre plusieurs structures selon le sens</w:t>
            </w:r>
          </w:p>
        </w:tc>
        <w:tc>
          <w:tcPr>
            <w:tcW w:type="dxa" w:w="3408"/>
            <w:tcMar>
              <w:top w:w="55" w:type="dxa"/>
              <w:start w:w="80" w:type="dxa"/>
              <w:bottom w:w="55" w:type="dxa"/>
              <w:end w:w="80" w:type="dxa"/>
            </w:tcMar>
          </w:tcPr>
          <w:p>
            <w:r>
              <w:rPr>
                <w:rFonts w:ascii="Noto Sans" w:hAnsi="Noto Sans" w:eastAsia="Noto Sans CJK JP"/>
                <w:sz w:val="17"/>
              </w:rPr>
              <w:t>Je parle de façon plus naturelle et nuancée</w:t>
            </w:r>
          </w:p>
        </w:tc>
      </w:tr>
      <w:tr>
        <w:trPr>
          <w:cantSplit/>
        </w:trPr>
        <w:tc>
          <w:tcPr>
            <w:tcW w:type="dxa" w:w="3408"/>
            <w:tcMar>
              <w:top w:w="55" w:type="dxa"/>
              <w:start w:w="80" w:type="dxa"/>
              <w:bottom w:w="55" w:type="dxa"/>
              <w:end w:w="80" w:type="dxa"/>
            </w:tcMar>
          </w:tcPr>
          <w:p>
            <w:r>
              <w:rPr>
                <w:rFonts w:ascii="Noto Sans" w:hAnsi="Noto Sans" w:eastAsia="Noto Sans CJK JP"/>
                <w:sz w:val="17"/>
              </w:rPr>
              <w:t>Je raconte simplement</w:t>
            </w:r>
          </w:p>
        </w:tc>
        <w:tc>
          <w:tcPr>
            <w:tcW w:type="dxa" w:w="3408"/>
            <w:tcMar>
              <w:top w:w="55" w:type="dxa"/>
              <w:start w:w="80" w:type="dxa"/>
              <w:bottom w:w="55" w:type="dxa"/>
              <w:end w:w="80" w:type="dxa"/>
            </w:tcMar>
          </w:tcPr>
          <w:p>
            <w:r>
              <w:rPr>
                <w:rFonts w:ascii="Noto Sans" w:hAnsi="Noto Sans" w:eastAsia="Noto Sans CJK JP"/>
                <w:sz w:val="17"/>
              </w:rPr>
              <w:t>Je conditionne, suppose, prévois, explique, compare</w:t>
            </w:r>
          </w:p>
        </w:tc>
        <w:tc>
          <w:tcPr>
            <w:tcW w:type="dxa" w:w="3408"/>
            <w:tcMar>
              <w:top w:w="55" w:type="dxa"/>
              <w:start w:w="80" w:type="dxa"/>
              <w:bottom w:w="55" w:type="dxa"/>
              <w:end w:w="80" w:type="dxa"/>
            </w:tcMar>
          </w:tcPr>
          <w:p>
            <w:r>
              <w:rPr>
                <w:rFonts w:ascii="Noto Sans" w:hAnsi="Noto Sans" w:eastAsia="Noto Sans CJK JP"/>
                <w:sz w:val="17"/>
              </w:rPr>
              <w:t>Je développe un discours plus long</w:t>
            </w:r>
          </w:p>
        </w:tc>
      </w:tr>
      <w:tr>
        <w:trPr>
          <w:cantSplit/>
        </w:trPr>
        <w:tc>
          <w:tcPr>
            <w:tcW w:type="dxa" w:w="3408"/>
            <w:tcMar>
              <w:top w:w="55" w:type="dxa"/>
              <w:start w:w="80" w:type="dxa"/>
              <w:bottom w:w="55" w:type="dxa"/>
              <w:end w:w="80" w:type="dxa"/>
            </w:tcMar>
          </w:tcPr>
          <w:p>
            <w:r>
              <w:rPr>
                <w:rFonts w:ascii="Noto Sans" w:hAnsi="Noto Sans" w:eastAsia="Noto Sans CJK JP"/>
                <w:sz w:val="17"/>
              </w:rPr>
              <w:t>Je comprends des patrons isolés</w:t>
            </w:r>
          </w:p>
        </w:tc>
        <w:tc>
          <w:tcPr>
            <w:tcW w:type="dxa" w:w="3408"/>
            <w:tcMar>
              <w:top w:w="55" w:type="dxa"/>
              <w:start w:w="80" w:type="dxa"/>
              <w:bottom w:w="55" w:type="dxa"/>
              <w:end w:w="80" w:type="dxa"/>
            </w:tcMar>
          </w:tcPr>
          <w:p>
            <w:r>
              <w:rPr>
                <w:rFonts w:ascii="Noto Sans" w:hAnsi="Noto Sans" w:eastAsia="Noto Sans CJK JP"/>
                <w:sz w:val="17"/>
              </w:rPr>
              <w:t>Je relie les patrons dans des situations réelles</w:t>
            </w:r>
          </w:p>
        </w:tc>
        <w:tc>
          <w:tcPr>
            <w:tcW w:type="dxa" w:w="3408"/>
            <w:tcMar>
              <w:top w:w="55" w:type="dxa"/>
              <w:start w:w="80" w:type="dxa"/>
              <w:bottom w:w="55" w:type="dxa"/>
              <w:end w:w="80" w:type="dxa"/>
            </w:tcMar>
          </w:tcPr>
          <w:p>
            <w:r>
              <w:rPr>
                <w:rFonts w:ascii="Noto Sans" w:hAnsi="Noto Sans" w:eastAsia="Noto Sans CJK JP"/>
                <w:sz w:val="17"/>
              </w:rPr>
              <w:t>Je comprends davantage l’implicite</w:t>
            </w:r>
          </w:p>
        </w:tc>
      </w:tr>
      <w:tr>
        <w:trPr>
          <w:cantSplit/>
        </w:trPr>
        <w:tc>
          <w:tcPr>
            <w:tcW w:type="dxa" w:w="3408"/>
            <w:tcMar>
              <w:top w:w="55" w:type="dxa"/>
              <w:start w:w="80" w:type="dxa"/>
              <w:bottom w:w="55" w:type="dxa"/>
              <w:end w:w="80" w:type="dxa"/>
            </w:tcMar>
          </w:tcPr>
          <w:p>
            <w:r>
              <w:rPr>
                <w:rFonts w:ascii="Noto Sans" w:hAnsi="Noto Sans" w:eastAsia="Noto Sans CJK JP"/>
                <w:sz w:val="17"/>
              </w:rPr>
              <w:t>Style neutre encore contrôlé</w:t>
            </w:r>
          </w:p>
        </w:tc>
        <w:tc>
          <w:tcPr>
            <w:tcW w:type="dxa" w:w="3408"/>
            <w:tcMar>
              <w:top w:w="55" w:type="dxa"/>
              <w:start w:w="80" w:type="dxa"/>
              <w:bottom w:w="55" w:type="dxa"/>
              <w:end w:w="80" w:type="dxa"/>
            </w:tcMar>
          </w:tcPr>
          <w:p>
            <w:r>
              <w:rPr>
                <w:rFonts w:ascii="Noto Sans" w:hAnsi="Noto Sans" w:eastAsia="Noto Sans CJK JP"/>
                <w:sz w:val="17"/>
              </w:rPr>
              <w:t>Conversation quotidienne plus autonome</w:t>
            </w:r>
          </w:p>
        </w:tc>
        <w:tc>
          <w:tcPr>
            <w:tcW w:type="dxa" w:w="3408"/>
            <w:tcMar>
              <w:top w:w="55" w:type="dxa"/>
              <w:start w:w="80" w:type="dxa"/>
              <w:bottom w:w="55" w:type="dxa"/>
              <w:end w:w="80" w:type="dxa"/>
            </w:tcMar>
          </w:tcPr>
          <w:p>
            <w:r>
              <w:rPr>
                <w:rFonts w:ascii="Noto Sans" w:hAnsi="Noto Sans" w:eastAsia="Noto Sans CJK JP"/>
                <w:sz w:val="17"/>
              </w:rPr>
              <w:t>Japonais intermédiaire naturel</w:t>
            </w:r>
          </w:p>
        </w:tc>
      </w:tr>
    </w:tbl>
    <w:p>
      <w:pPr>
        <w:pStyle w:val="Heading1"/>
        <w:keepNext/>
      </w:pPr>
      <w:r>
        <w:t>2. Prérequis</w:t>
      </w:r>
    </w:p>
    <w:p>
      <w:pPr>
        <w:pStyle w:val="ListBullet"/>
        <w:spacing w:after="40"/>
      </w:pPr>
      <w:r>
        <w:rPr>
          <w:rFonts w:ascii="Noto Sans" w:hAnsi="Noto Sans" w:eastAsia="Noto Sans CJK JP"/>
          <w:sz w:val="20"/>
        </w:rPr>
        <w:t>avoir validé l’étape 3 ;</w:t>
      </w:r>
    </w:p>
    <w:p>
      <w:pPr>
        <w:pStyle w:val="ListBullet"/>
        <w:spacing w:after="40"/>
      </w:pPr>
      <w:r>
        <w:rPr>
          <w:rFonts w:ascii="Noto Sans" w:hAnsi="Noto Sans" w:eastAsia="Noto Sans CJK JP"/>
          <w:sz w:val="20"/>
        </w:rPr>
        <w:t>identifier correctement les familles godan, ichidan et irrégulières sur les verbes étudiés ;</w:t>
      </w:r>
    </w:p>
    <w:p>
      <w:pPr>
        <w:pStyle w:val="ListBullet"/>
        <w:spacing w:after="40"/>
      </w:pPr>
      <w:r>
        <w:rPr>
          <w:rFonts w:ascii="Noto Sans" w:hAnsi="Noto Sans" w:eastAsia="Noto Sans CJK JP"/>
          <w:sz w:val="20"/>
        </w:rPr>
        <w:t>produire les quatre formes neutres fondamentales ;</w:t>
      </w:r>
    </w:p>
    <w:p>
      <w:pPr>
        <w:pStyle w:val="ListBullet"/>
        <w:spacing w:after="40"/>
      </w:pPr>
      <w:r>
        <w:rPr>
          <w:rFonts w:ascii="Noto Sans" w:hAnsi="Noto Sans" w:eastAsia="Noto Sans CJK JP"/>
          <w:sz w:val="20"/>
        </w:rPr>
        <w:t>maîtriser la forme て et ses principaux usages élémentaires ;</w:t>
      </w:r>
    </w:p>
    <w:p>
      <w:pPr>
        <w:pStyle w:val="ListBullet"/>
        <w:spacing w:after="40"/>
      </w:pPr>
      <w:r>
        <w:rPr>
          <w:rFonts w:ascii="Noto Sans" w:hAnsi="Noto Sans" w:eastAsia="Noto Sans CJK JP"/>
          <w:sz w:val="20"/>
        </w:rPr>
        <w:t>utiliser le passé, ～ています, ～たい, ～たことがあります et les principales structures de raison / conseil ;</w:t>
      </w:r>
    </w:p>
    <w:p>
      <w:pPr>
        <w:pStyle w:val="ListBullet"/>
        <w:spacing w:after="40"/>
      </w:pPr>
      <w:r>
        <w:rPr>
          <w:rFonts w:ascii="Noto Sans" w:hAnsi="Noto Sans" w:eastAsia="Noto Sans CJK JP"/>
          <w:sz w:val="20"/>
        </w:rPr>
        <w:t>comprendre une proposition relative courte et une citation avec と ;</w:t>
      </w:r>
    </w:p>
    <w:p>
      <w:pPr>
        <w:pStyle w:val="ListBullet"/>
        <w:spacing w:after="40"/>
      </w:pPr>
      <w:r>
        <w:rPr>
          <w:rFonts w:ascii="Noto Sans" w:hAnsi="Noto Sans" w:eastAsia="Noto Sans CJK JP"/>
          <w:sz w:val="20"/>
        </w:rPr>
        <w:t>pouvoir produire un petit récit cohérent de plusieurs phrases ;</w:t>
      </w:r>
    </w:p>
    <w:p>
      <w:pPr>
        <w:pStyle w:val="ListBullet"/>
        <w:spacing w:after="40"/>
      </w:pPr>
      <w:r>
        <w:rPr>
          <w:rFonts w:ascii="Noto Sans" w:hAnsi="Noto Sans" w:eastAsia="Noto Sans CJK JP"/>
          <w:sz w:val="20"/>
        </w:rPr>
        <w:t>comprendre des dialogues courts où sujets et objets peuvent être omis lorsqu’ils sont évidents.</w:t>
      </w:r>
    </w:p>
    <w:p>
      <w:pPr>
        <w:pStyle w:val="ListBullet"/>
      </w:pPr>
      <w:r>
        <w:t>utiliser les structures ajoutées à l’étape 3 comme ～てから, V-方, V-ないで, や / など et les limitations simples étudiées ;</w:t>
      </w:r>
    </w:p>
    <w:p>
      <w:pPr>
        <w:pStyle w:val="ListBullet"/>
      </w:pPr>
      <w:r>
        <w:t>saisir de courtes phrases en japonais avec conversion kana → kanji et ponctuation élémentaire.</w:t>
      </w:r>
    </w:p>
    <w:p>
      <w:pPr>
        <w:pStyle w:val="Heading1"/>
        <w:keepNext/>
      </w:pPr>
      <w:r>
        <w:t>3. Objectifs de sortie</w:t>
      </w:r>
    </w:p>
    <w:p>
      <w:r>
        <w:rPr>
          <w:rFonts w:ascii="Noto Sans" w:hAnsi="Noto Sans" w:eastAsia="Noto Sans CJK JP"/>
          <w:sz w:val="20"/>
        </w:rPr>
        <w:t>Pour valider l’étape 4, l’utilisateur doit être capable de :</w:t>
      </w:r>
    </w:p>
    <w:p>
      <w:pPr>
        <w:pStyle w:val="ListBullet"/>
        <w:spacing w:after="40"/>
      </w:pPr>
      <w:r>
        <w:rPr>
          <w:rFonts w:ascii="Noto Sans" w:hAnsi="Noto Sans" w:eastAsia="Noto Sans CJK JP"/>
          <w:sz w:val="20"/>
        </w:rPr>
        <w:t>comprendre et utiliser les quatre grands conditionnels と / たら / なら / ば dans leurs usages quotidiens principaux ;</w:t>
      </w:r>
    </w:p>
    <w:p>
      <w:pPr>
        <w:pStyle w:val="ListBullet"/>
        <w:spacing w:after="40"/>
      </w:pPr>
      <w:r>
        <w:rPr>
          <w:rFonts w:ascii="Noto Sans" w:hAnsi="Noto Sans" w:eastAsia="Noto Sans CJK JP"/>
          <w:sz w:val="20"/>
        </w:rPr>
        <w:t>exprimer une capacité avec la forme potentielle et comprendre sa relation avec ～ことができる ;</w:t>
      </w:r>
    </w:p>
    <w:p>
      <w:pPr>
        <w:pStyle w:val="ListBullet"/>
        <w:spacing w:after="40"/>
      </w:pPr>
      <w:r>
        <w:rPr>
          <w:rFonts w:ascii="Noto Sans" w:hAnsi="Noto Sans" w:eastAsia="Noto Sans CJK JP"/>
          <w:sz w:val="20"/>
        </w:rPr>
        <w:t>reconnaître et utiliser des paires transitives / intransitives fréquentes ;</w:t>
      </w:r>
    </w:p>
    <w:p>
      <w:pPr>
        <w:pStyle w:val="ListBullet"/>
        <w:spacing w:after="40"/>
      </w:pPr>
      <w:r>
        <w:rPr>
          <w:rFonts w:ascii="Noto Sans" w:hAnsi="Noto Sans" w:eastAsia="Noto Sans CJK JP"/>
          <w:sz w:val="20"/>
        </w:rPr>
        <w:t>distinguer action en cours, état résultant et état préparé avec ～ている / ～てある ;</w:t>
      </w:r>
    </w:p>
    <w:p>
      <w:pPr>
        <w:pStyle w:val="ListBullet"/>
        <w:spacing w:after="40"/>
      </w:pPr>
      <w:r>
        <w:rPr>
          <w:rFonts w:ascii="Noto Sans" w:hAnsi="Noto Sans" w:eastAsia="Noto Sans CJK JP"/>
          <w:sz w:val="20"/>
        </w:rPr>
        <w:t>exprimer une préparation avec ～ておく ;</w:t>
      </w:r>
    </w:p>
    <w:p>
      <w:pPr>
        <w:pStyle w:val="ListBullet"/>
        <w:spacing w:after="40"/>
      </w:pPr>
      <w:r>
        <w:rPr>
          <w:rFonts w:ascii="Noto Sans" w:hAnsi="Noto Sans" w:eastAsia="Noto Sans CJK JP"/>
          <w:sz w:val="20"/>
        </w:rPr>
        <w:t>exprimer achèvement, regret ou action involontaire avec ～てしまう ;</w:t>
      </w:r>
    </w:p>
    <w:p>
      <w:pPr>
        <w:pStyle w:val="ListBullet"/>
        <w:spacing w:after="40"/>
      </w:pPr>
      <w:r>
        <w:rPr>
          <w:rFonts w:ascii="Noto Sans" w:hAnsi="Noto Sans" w:eastAsia="Noto Sans CJK JP"/>
          <w:sz w:val="20"/>
        </w:rPr>
        <w:t>exprimer le fait d’essayer quelque chose avec ～てみる ;</w:t>
      </w:r>
    </w:p>
    <w:p>
      <w:pPr>
        <w:pStyle w:val="ListBullet"/>
        <w:spacing w:after="40"/>
      </w:pPr>
      <w:r>
        <w:rPr>
          <w:rFonts w:ascii="Noto Sans" w:hAnsi="Noto Sans" w:eastAsia="Noto Sans CJK JP"/>
          <w:sz w:val="20"/>
        </w:rPr>
        <w:t>comprendre les usages élémentaires concrets puis temporels de ～ていく / ～てくる ;</w:t>
      </w:r>
    </w:p>
    <w:p>
      <w:pPr>
        <w:pStyle w:val="ListBullet"/>
        <w:spacing w:after="40"/>
      </w:pPr>
      <w:r>
        <w:rPr>
          <w:rFonts w:ascii="Noto Sans" w:hAnsi="Noto Sans" w:eastAsia="Noto Sans CJK JP"/>
          <w:sz w:val="20"/>
        </w:rPr>
        <w:t>décrire plusieurs activités représentatives avec ～たり～たりする ;</w:t>
      </w:r>
    </w:p>
    <w:p>
      <w:pPr>
        <w:pStyle w:val="ListBullet"/>
        <w:spacing w:after="40"/>
      </w:pPr>
      <w:r>
        <w:rPr>
          <w:rFonts w:ascii="Noto Sans" w:hAnsi="Noto Sans" w:eastAsia="Noto Sans CJK JP"/>
          <w:sz w:val="20"/>
        </w:rPr>
        <w:t>exprimer deux actions simultanées avec ～ながら ;</w:t>
      </w:r>
    </w:p>
    <w:p>
      <w:pPr>
        <w:pStyle w:val="ListBullet"/>
        <w:spacing w:after="40"/>
      </w:pPr>
      <w:r>
        <w:rPr>
          <w:rFonts w:ascii="Noto Sans" w:hAnsi="Noto Sans" w:eastAsia="Noto Sans CJK JP"/>
          <w:sz w:val="20"/>
        </w:rPr>
        <w:t>comprendre le système de donner / recevoir avec あげる, くれる, もらう puis ～てあげる / ～てくれる / ～てもらう ;</w:t>
      </w:r>
    </w:p>
    <w:p>
      <w:pPr>
        <w:pStyle w:val="ListBullet"/>
        <w:spacing w:after="40"/>
      </w:pPr>
      <w:r>
        <w:rPr>
          <w:rFonts w:ascii="Noto Sans" w:hAnsi="Noto Sans" w:eastAsia="Noto Sans CJK JP"/>
          <w:sz w:val="20"/>
        </w:rPr>
        <w:t>demander un service de façon plus naturelle avec ～てもらえますか / ～てくれますか et formes proches ;</w:t>
      </w:r>
    </w:p>
    <w:p>
      <w:pPr>
        <w:pStyle w:val="ListBullet"/>
      </w:pPr>
      <w:r>
        <w:t>exprimer ce que l’on souhaite qu’une autre personne fasse avec ～てほしい ;</w:t>
      </w:r>
    </w:p>
    <w:p>
      <w:pPr>
        <w:pStyle w:val="ListBullet"/>
        <w:spacing w:after="40"/>
      </w:pPr>
      <w:r>
        <w:rPr>
          <w:rFonts w:ascii="Noto Sans" w:hAnsi="Noto Sans" w:eastAsia="Noto Sans CJK JP"/>
          <w:sz w:val="20"/>
        </w:rPr>
        <w:t>exprimer apparence, information rapportée et ressemblance avec そう, らしい, よう, みたい dans les usages adaptés à ce niveau ;</w:t>
      </w:r>
    </w:p>
    <w:p>
      <w:pPr>
        <w:pStyle w:val="ListBullet"/>
        <w:spacing w:after="40"/>
      </w:pPr>
      <w:r>
        <w:rPr>
          <w:rFonts w:ascii="Noto Sans" w:hAnsi="Noto Sans" w:eastAsia="Noto Sans CJK JP"/>
          <w:sz w:val="20"/>
        </w:rPr>
        <w:t>exprimer probabilité ou incertitude avec でしょう / だろう / かもしれない ;</w:t>
      </w:r>
    </w:p>
    <w:p>
      <w:pPr>
        <w:pStyle w:val="ListBullet"/>
      </w:pPr>
      <w:r>
        <w:t>intégrer une question dans une phrase avec ～かどうか et des mots interrogatifs comme どこ / 何 / 誰 ;</w:t>
      </w:r>
    </w:p>
    <w:p>
      <w:pPr>
        <w:pStyle w:val="ListBullet"/>
        <w:spacing w:after="40"/>
      </w:pPr>
      <w:r>
        <w:rPr>
          <w:rFonts w:ascii="Noto Sans" w:hAnsi="Noto Sans" w:eastAsia="Noto Sans CJK JP"/>
          <w:sz w:val="20"/>
        </w:rPr>
        <w:t>exprimer intention et projet avec la forme volitive, ～つもり et ～予定 ;</w:t>
      </w:r>
    </w:p>
    <w:p>
      <w:pPr>
        <w:pStyle w:val="ListBullet"/>
      </w:pPr>
      <w:r>
        <w:t>exprimer une décision personnelle avec ～ことにする et une décision / situation résultante avec ～ことになる ;</w:t>
      </w:r>
    </w:p>
    <w:p>
      <w:pPr>
        <w:pStyle w:val="ListBullet"/>
      </w:pPr>
      <w:r>
        <w:t>préciser le moment d’une action avec ～ところ et exprimer une action toute récente avec ～たばかり dans leurs usages quotidiens principaux ;</w:t>
      </w:r>
    </w:p>
    <w:p>
      <w:pPr>
        <w:pStyle w:val="ListBullet"/>
        <w:spacing w:after="40"/>
      </w:pPr>
      <w:r>
        <w:rPr>
          <w:rFonts w:ascii="Noto Sans" w:hAnsi="Noto Sans" w:eastAsia="Noto Sans CJK JP"/>
          <w:sz w:val="20"/>
        </w:rPr>
        <w:t>exprimer un objectif avec ～ために et ～ように ;</w:t>
      </w:r>
    </w:p>
    <w:p>
      <w:pPr>
        <w:pStyle w:val="ListBullet"/>
        <w:spacing w:after="40"/>
      </w:pPr>
      <w:r>
        <w:rPr>
          <w:rFonts w:ascii="Noto Sans" w:hAnsi="Noto Sans" w:eastAsia="Noto Sans CJK JP"/>
          <w:sz w:val="20"/>
        </w:rPr>
        <w:t>exprimer une évolution ou un effort volontaire avec ～ようになる / ～ようにする ;</w:t>
      </w:r>
    </w:p>
    <w:p>
      <w:pPr>
        <w:pStyle w:val="ListBullet"/>
        <w:spacing w:after="40"/>
      </w:pPr>
      <w:r>
        <w:rPr>
          <w:rFonts w:ascii="Noto Sans" w:hAnsi="Noto Sans" w:eastAsia="Noto Sans CJK JP"/>
          <w:sz w:val="20"/>
        </w:rPr>
        <w:t>relier et contraster des idées avec けど / が / のに / ても / ～し ;</w:t>
      </w:r>
    </w:p>
    <w:p>
      <w:pPr>
        <w:pStyle w:val="ListBullet"/>
        <w:spacing w:after="40"/>
      </w:pPr>
      <w:r>
        <w:rPr>
          <w:rFonts w:ascii="Noto Sans" w:hAnsi="Noto Sans" w:eastAsia="Noto Sans CJK JP"/>
          <w:sz w:val="20"/>
        </w:rPr>
        <w:t>utiliser ～すぎる, ～やすい et ～にくい dans des situations quotidiennes ;</w:t>
      </w:r>
    </w:p>
    <w:p>
      <w:pPr>
        <w:pStyle w:val="ListBullet"/>
        <w:spacing w:after="40"/>
      </w:pPr>
      <w:r>
        <w:rPr>
          <w:rFonts w:ascii="Noto Sans" w:hAnsi="Noto Sans" w:eastAsia="Noto Sans CJK JP"/>
          <w:sz w:val="20"/>
        </w:rPr>
        <w:t>mieux comprendre la différence pratique entre は et が ;</w:t>
      </w:r>
    </w:p>
    <w:p>
      <w:pPr>
        <w:pStyle w:val="ListBullet"/>
        <w:spacing w:after="40"/>
      </w:pPr>
      <w:r>
        <w:rPr>
          <w:rFonts w:ascii="Noto Sans" w:hAnsi="Noto Sans" w:eastAsia="Noto Sans CJK JP"/>
          <w:sz w:val="20"/>
        </w:rPr>
        <w:t>utiliser des particules finales simples comme よ, ね, よね, かな et かも dans des contextes contrôlés ;</w:t>
      </w:r>
    </w:p>
    <w:p>
      <w:pPr>
        <w:pStyle w:val="ListBullet"/>
      </w:pPr>
      <w:r>
        <w:t>utiliser l’intonation et la mise en relief pour distinguer question, confirmation, contraste et focalisation sans chercher une imitation parfaite ;</w:t>
      </w:r>
    </w:p>
    <w:p>
      <w:pPr>
        <w:pStyle w:val="ListBullet"/>
      </w:pPr>
      <w:r>
        <w:t>produire des messages courts avec saisie kana → kanji, ponctuation japonaise et registre adapté ;</w:t>
      </w:r>
    </w:p>
    <w:p>
      <w:pPr>
        <w:pStyle w:val="ListBullet"/>
        <w:spacing w:after="40"/>
      </w:pPr>
      <w:r>
        <w:rPr>
          <w:rFonts w:ascii="Noto Sans" w:hAnsi="Noto Sans" w:eastAsia="Noto Sans CJK JP"/>
          <w:sz w:val="20"/>
        </w:rPr>
        <w:t>participer à une conversation quotidienne de plusieurs échanges sans préparer chaque phrase à l’avance.</w:t>
      </w:r>
    </w:p>
    <w:p>
      <w:pPr>
        <w:pStyle w:val="Heading1"/>
        <w:keepNext/>
      </w:pPr>
      <w:r>
        <w:t>4. Principe pédagogique : passer de la règle au choix</w:t>
      </w:r>
    </w:p>
    <w:p>
      <w:r>
        <w:rPr>
          <w:rFonts w:ascii="Noto Sans" w:hAnsi="Noto Sans" w:eastAsia="Noto Sans CJK JP"/>
          <w:sz w:val="20"/>
        </w:rPr>
        <w:t>À partir de cette étape, plusieurs structures peuvent parfois être traduites de façon proche en français. L’application doit donc éviter les équivalences du type « たら = si ». Elle doit montrer la situation, l’intention et les contraintes qui font qu’un Japonais choisit plutôt une forme qu’une autre.</w:t>
      </w:r>
    </w:p>
    <w:tbl>
      <w:tblPr>
        <w:tblW w:type="auto" w:w="0"/>
        <w:jc w:val="center"/>
        <w:tblLook w:firstColumn="1" w:firstRow="1" w:lastColumn="0" w:lastRow="0" w:noHBand="0" w:noVBand="1" w:val="04A0"/>
      </w:tblPr>
      <w:tblGrid>
        <w:gridCol w:w="10224"/>
      </w:tblGrid>
      <w:tr>
        <w:trPr>
          <w:cantSplit/>
          <w:tblHeader w:val="true"/>
        </w:trPr>
        <w:tc>
          <w:tcPr>
            <w:tcW w:type="dxa" w:w="10224"/>
            <w:shd w:fill="FFF4DE"/>
            <w:tcMar>
              <w:top w:w="110" w:type="dxa"/>
              <w:start w:w="140" w:type="dxa"/>
              <w:bottom w:w="110" w:type="dxa"/>
              <w:end w:w="140" w:type="dxa"/>
            </w:tcMar>
          </w:tcPr>
          <w:p>
            <w:pPr>
              <w:spacing w:after="60"/>
            </w:pPr>
            <w:r>
              <w:rPr>
                <w:rFonts w:ascii="Noto Sans" w:hAnsi="Noto Sans" w:eastAsia="Noto Sans CJK JP"/>
                <w:b/>
                <w:sz w:val="20"/>
              </w:rPr>
              <w:t>Exemple</w:t>
            </w:r>
          </w:p>
          <w:p>
            <w:pPr>
              <w:spacing w:after="0"/>
            </w:pPr>
            <w:r>
              <w:rPr>
                <w:rFonts w:ascii="Noto Sans" w:hAnsi="Noto Sans" w:eastAsia="Noto Sans CJK JP"/>
                <w:sz w:val="19"/>
              </w:rPr>
              <w:t>と, たら, なら et ば peuvent tous apparaître dans des phrases traduites par « si / quand ». Mais ils ne servent pas exactement aux mêmes situations. L’apprentissage doit donc comparer des exemples et faire choisir la forme en contexte, pas seulement demander une traduction.</w:t>
            </w:r>
          </w:p>
        </w:tc>
      </w:tr>
    </w:tbl>
    <w:p>
      <w:pPr>
        <w:spacing w:after="0"/>
      </w:pPr>
    </w:p>
    <w:p>
      <w:pPr>
        <w:pStyle w:val="Heading1"/>
        <w:keepNext/>
      </w:pPr>
      <w:r>
        <w:t>5. Bloc A — Les conditionnels : と / たら / なら / ば</w:t>
      </w:r>
    </w:p>
    <w:p>
      <w:r>
        <w:rPr>
          <w:rFonts w:ascii="Noto Sans" w:hAnsi="Noto Sans" w:eastAsia="Noto Sans CJK JP"/>
          <w:sz w:val="20"/>
        </w:rPr>
        <w:t>Les conditionnels constituent un gros nœud de l’étape 4. Ils doivent être introduits séparément puis comparés.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DCEAF0"/>
            <w:tcMar>
              <w:top w:w="70" w:type="dxa"/>
              <w:start w:w="95" w:type="dxa"/>
              <w:bottom w:w="70" w:type="dxa"/>
              <w:end w:w="95" w:type="dxa"/>
            </w:tcMar>
          </w:tcPr>
          <w:p>
            <w:r>
              <w:rPr>
                <w:rFonts w:ascii="Noto Sans" w:hAnsi="Noto Sans" w:eastAsia="Noto Sans CJK JP"/>
                <w:b/>
                <w:sz w:val="18"/>
              </w:rPr>
              <w:t>Forme</w:t>
            </w:r>
          </w:p>
        </w:tc>
        <w:tc>
          <w:tcPr>
            <w:tcW w:type="dxa" w:w="3408"/>
            <w:shd w:fill="DCEAF0"/>
            <w:tcMar>
              <w:top w:w="70" w:type="dxa"/>
              <w:start w:w="95" w:type="dxa"/>
              <w:bottom w:w="70" w:type="dxa"/>
              <w:end w:w="95" w:type="dxa"/>
            </w:tcMar>
          </w:tcPr>
          <w:p>
            <w:r>
              <w:rPr>
                <w:rFonts w:ascii="Noto Sans" w:hAnsi="Noto Sans" w:eastAsia="Noto Sans CJK JP"/>
                <w:b/>
                <w:sz w:val="18"/>
              </w:rPr>
              <w:t>Idée principale de début</w:t>
            </w:r>
          </w:p>
        </w:tc>
        <w:tc>
          <w:tcPr>
            <w:tcW w:type="dxa" w:w="3408"/>
            <w:shd w:fill="DCEAF0"/>
            <w:tcMar>
              <w:top w:w="70" w:type="dxa"/>
              <w:start w:w="95" w:type="dxa"/>
              <w:bottom w:w="70" w:type="dxa"/>
              <w:end w:w="95" w:type="dxa"/>
            </w:tcMar>
          </w:tcPr>
          <w:p>
            <w:r>
              <w:rPr>
                <w:rFonts w:ascii="Noto Sans" w:hAnsi="Noto Sans" w:eastAsia="Noto Sans CJK JP"/>
                <w:b/>
                <w:sz w:val="18"/>
              </w:rPr>
              <w:t>Exemple</w:t>
            </w:r>
          </w:p>
        </w:tc>
      </w:tr>
      <w:tr>
        <w:trPr>
          <w:cantSplit/>
        </w:trPr>
        <w:tc>
          <w:tcPr>
            <w:tcW w:type="dxa" w:w="3408"/>
            <w:tcMar>
              <w:top w:w="55" w:type="dxa"/>
              <w:start w:w="80" w:type="dxa"/>
              <w:bottom w:w="55" w:type="dxa"/>
              <w:end w:w="80" w:type="dxa"/>
            </w:tcMar>
          </w:tcPr>
          <w:p>
            <w:r>
              <w:rPr>
                <w:rFonts w:ascii="Noto Sans" w:hAnsi="Noto Sans" w:eastAsia="Noto Sans CJK JP"/>
                <w:sz w:val="17"/>
              </w:rPr>
              <w:t>～と</w:t>
            </w:r>
          </w:p>
        </w:tc>
        <w:tc>
          <w:tcPr>
            <w:tcW w:type="dxa" w:w="3408"/>
            <w:tcMar>
              <w:top w:w="55" w:type="dxa"/>
              <w:start w:w="80" w:type="dxa"/>
              <w:bottom w:w="55" w:type="dxa"/>
              <w:end w:w="80" w:type="dxa"/>
            </w:tcMar>
          </w:tcPr>
          <w:p>
            <w:r>
              <w:rPr>
                <w:rFonts w:ascii="Noto Sans" w:hAnsi="Noto Sans" w:eastAsia="Noto Sans CJK JP"/>
                <w:sz w:val="17"/>
              </w:rPr>
              <w:t>résultat naturel, régulier ou conséquence prévisible</w:t>
            </w:r>
          </w:p>
        </w:tc>
        <w:tc>
          <w:tcPr>
            <w:tcW w:type="dxa" w:w="3408"/>
            <w:tcMar>
              <w:top w:w="55" w:type="dxa"/>
              <w:start w:w="80" w:type="dxa"/>
              <w:bottom w:w="55" w:type="dxa"/>
              <w:end w:w="80" w:type="dxa"/>
            </w:tcMar>
          </w:tcPr>
          <w:p>
            <w:r>
              <w:rPr>
                <w:rFonts w:ascii="Noto Sans" w:hAnsi="Noto Sans" w:eastAsia="Noto Sans CJK JP"/>
                <w:sz w:val="17"/>
              </w:rPr>
              <w:t>春になると、暖かくなります。</w:t>
            </w:r>
          </w:p>
        </w:tc>
      </w:tr>
      <w:tr>
        <w:trPr>
          <w:cantSplit/>
        </w:trPr>
        <w:tc>
          <w:tcPr>
            <w:tcW w:type="dxa" w:w="3408"/>
            <w:tcMar>
              <w:top w:w="55" w:type="dxa"/>
              <w:start w:w="80" w:type="dxa"/>
              <w:bottom w:w="55" w:type="dxa"/>
              <w:end w:w="80" w:type="dxa"/>
            </w:tcMar>
          </w:tcPr>
          <w:p>
            <w:r>
              <w:rPr>
                <w:rFonts w:ascii="Noto Sans" w:hAnsi="Noto Sans" w:eastAsia="Noto Sans CJK JP"/>
                <w:sz w:val="17"/>
              </w:rPr>
              <w:t>～たら</w:t>
            </w:r>
          </w:p>
        </w:tc>
        <w:tc>
          <w:tcPr>
            <w:tcW w:type="dxa" w:w="3408"/>
            <w:tcMar>
              <w:top w:w="55" w:type="dxa"/>
              <w:start w:w="80" w:type="dxa"/>
              <w:bottom w:w="55" w:type="dxa"/>
              <w:end w:w="80" w:type="dxa"/>
            </w:tcMar>
          </w:tcPr>
          <w:p>
            <w:r>
              <w:rPr>
                <w:rFonts w:ascii="Noto Sans" w:hAnsi="Noto Sans" w:eastAsia="Noto Sans CJK JP"/>
                <w:sz w:val="17"/>
              </w:rPr>
              <w:t>si / quand une condition est réalisée ; très polyvalent</w:t>
            </w:r>
          </w:p>
        </w:tc>
        <w:tc>
          <w:tcPr>
            <w:tcW w:type="dxa" w:w="3408"/>
            <w:tcMar>
              <w:top w:w="55" w:type="dxa"/>
              <w:start w:w="80" w:type="dxa"/>
              <w:bottom w:w="55" w:type="dxa"/>
              <w:end w:w="80" w:type="dxa"/>
            </w:tcMar>
          </w:tcPr>
          <w:p>
            <w:r>
              <w:rPr>
                <w:rFonts w:ascii="Noto Sans" w:hAnsi="Noto Sans" w:eastAsia="Noto Sans CJK JP"/>
                <w:sz w:val="17"/>
              </w:rPr>
              <w:t>雨が降ったら、行きません。</w:t>
            </w:r>
          </w:p>
        </w:tc>
      </w:tr>
      <w:tr>
        <w:trPr>
          <w:cantSplit/>
        </w:trPr>
        <w:tc>
          <w:tcPr>
            <w:tcW w:type="dxa" w:w="3408"/>
            <w:tcMar>
              <w:top w:w="55" w:type="dxa"/>
              <w:start w:w="80" w:type="dxa"/>
              <w:bottom w:w="55" w:type="dxa"/>
              <w:end w:w="80" w:type="dxa"/>
            </w:tcMar>
          </w:tcPr>
          <w:p>
            <w:r>
              <w:rPr>
                <w:rFonts w:ascii="Noto Sans" w:hAnsi="Noto Sans" w:eastAsia="Noto Sans CJK JP"/>
                <w:sz w:val="17"/>
              </w:rPr>
              <w:t>～なら</w:t>
            </w:r>
          </w:p>
        </w:tc>
        <w:tc>
          <w:tcPr>
            <w:tcW w:type="dxa" w:w="3408"/>
            <w:tcMar>
              <w:top w:w="55" w:type="dxa"/>
              <w:start w:w="80" w:type="dxa"/>
              <w:bottom w:w="55" w:type="dxa"/>
              <w:end w:w="80" w:type="dxa"/>
            </w:tcMar>
          </w:tcPr>
          <w:p>
            <w:r>
              <w:rPr>
                <w:rFonts w:ascii="Noto Sans" w:hAnsi="Noto Sans" w:eastAsia="Noto Sans CJK JP"/>
                <w:sz w:val="17"/>
              </w:rPr>
              <w:t>si c’est le cas / en parlant de cette hypothèse ou information</w:t>
            </w:r>
          </w:p>
        </w:tc>
        <w:tc>
          <w:tcPr>
            <w:tcW w:type="dxa" w:w="3408"/>
            <w:tcMar>
              <w:top w:w="55" w:type="dxa"/>
              <w:start w:w="80" w:type="dxa"/>
              <w:bottom w:w="55" w:type="dxa"/>
              <w:end w:w="80" w:type="dxa"/>
            </w:tcMar>
          </w:tcPr>
          <w:p>
            <w:r>
              <w:rPr>
                <w:rFonts w:ascii="Noto Sans" w:hAnsi="Noto Sans" w:eastAsia="Noto Sans CJK JP"/>
                <w:sz w:val="17"/>
              </w:rPr>
              <w:t>日本に行くなら、京都もおすすめです。</w:t>
            </w:r>
          </w:p>
        </w:tc>
      </w:tr>
      <w:tr>
        <w:trPr>
          <w:cantSplit/>
        </w:trPr>
        <w:tc>
          <w:tcPr>
            <w:tcW w:type="dxa" w:w="3408"/>
            <w:tcMar>
              <w:top w:w="55" w:type="dxa"/>
              <w:start w:w="80" w:type="dxa"/>
              <w:bottom w:w="55" w:type="dxa"/>
              <w:end w:w="80" w:type="dxa"/>
            </w:tcMar>
          </w:tcPr>
          <w:p>
            <w:r>
              <w:rPr>
                <w:rFonts w:ascii="Noto Sans" w:hAnsi="Noto Sans" w:eastAsia="Noto Sans CJK JP"/>
                <w:sz w:val="17"/>
              </w:rPr>
              <w:t>～ば</w:t>
            </w:r>
          </w:p>
        </w:tc>
        <w:tc>
          <w:tcPr>
            <w:tcW w:type="dxa" w:w="3408"/>
            <w:tcMar>
              <w:top w:w="55" w:type="dxa"/>
              <w:start w:w="80" w:type="dxa"/>
              <w:bottom w:w="55" w:type="dxa"/>
              <w:end w:w="80" w:type="dxa"/>
            </w:tcMar>
          </w:tcPr>
          <w:p>
            <w:r>
              <w:rPr>
                <w:rFonts w:ascii="Noto Sans" w:hAnsi="Noto Sans" w:eastAsia="Noto Sans CJK JP"/>
                <w:sz w:val="17"/>
              </w:rPr>
              <w:t>condition logique ou générale ; forme plus structurée</w:t>
            </w:r>
          </w:p>
        </w:tc>
        <w:tc>
          <w:tcPr>
            <w:tcW w:type="dxa" w:w="3408"/>
            <w:tcMar>
              <w:top w:w="55" w:type="dxa"/>
              <w:start w:w="80" w:type="dxa"/>
              <w:bottom w:w="55" w:type="dxa"/>
              <w:end w:w="80" w:type="dxa"/>
            </w:tcMar>
          </w:tcPr>
          <w:p>
            <w:r>
              <w:rPr>
                <w:rFonts w:ascii="Noto Sans" w:hAnsi="Noto Sans" w:eastAsia="Noto Sans CJK JP"/>
                <w:sz w:val="17"/>
              </w:rPr>
              <w:t>安ければ、買います。</w:t>
            </w:r>
          </w:p>
        </w:tc>
      </w:tr>
    </w:tbl>
    <w:p>
      <w:pPr>
        <w:pStyle w:val="ListBullet"/>
        <w:spacing w:after="40"/>
      </w:pPr>
      <w:r>
        <w:rPr>
          <w:rFonts w:ascii="Noto Sans" w:hAnsi="Noto Sans" w:eastAsia="Noto Sans CJK JP"/>
          <w:sz w:val="20"/>
        </w:rPr>
        <w:t>enseigner d’abord le sens dominant de chaque forme ;</w:t>
      </w:r>
    </w:p>
    <w:p>
      <w:pPr>
        <w:pStyle w:val="ListBullet"/>
        <w:spacing w:after="40"/>
      </w:pPr>
      <w:r>
        <w:rPr>
          <w:rFonts w:ascii="Noto Sans" w:hAnsi="Noto Sans" w:eastAsia="Noto Sans CJK JP"/>
          <w:sz w:val="20"/>
        </w:rPr>
        <w:t>montrer ensuite les zones de recouvrement ;</w:t>
      </w:r>
    </w:p>
    <w:p>
      <w:pPr>
        <w:pStyle w:val="ListBullet"/>
        <w:spacing w:after="40"/>
      </w:pPr>
      <w:r>
        <w:rPr>
          <w:rFonts w:ascii="Noto Sans" w:hAnsi="Noto Sans" w:eastAsia="Noto Sans CJK JP"/>
          <w:sz w:val="20"/>
        </w:rPr>
        <w:t>présenter les restrictions importantes avec des exemples plutôt qu’une liste théorique massive ;</w:t>
      </w:r>
    </w:p>
    <w:p>
      <w:pPr>
        <w:pStyle w:val="ListBullet"/>
        <w:spacing w:after="40"/>
      </w:pPr>
      <w:r>
        <w:rPr>
          <w:rFonts w:ascii="Noto Sans" w:hAnsi="Noto Sans" w:eastAsia="Noto Sans CJK JP"/>
          <w:sz w:val="20"/>
        </w:rPr>
        <w:t>faire choisir le conditionnel selon la situation et non selon la traduction française.</w:t>
      </w:r>
    </w:p>
    <w:p>
      <w:pPr>
        <w:pStyle w:val="Heading1"/>
        <w:keepNext/>
      </w:pPr>
      <w:r>
        <w:t>6. Bloc B — Capacité : forme potentielle</w:t>
      </w:r>
    </w:p>
    <w:p>
      <w:r>
        <w:rPr>
          <w:rFonts w:ascii="Noto Sans" w:hAnsi="Noto Sans" w:eastAsia="Noto Sans CJK JP"/>
          <w:sz w:val="20"/>
        </w:rPr>
        <w:t>La forme potentielle permet de dire qu’une action est possible ou qu’une personne possède la capacité de la réaliser.</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DCEAF0"/>
            <w:tcMar>
              <w:top w:w="70" w:type="dxa"/>
              <w:start w:w="95" w:type="dxa"/>
              <w:bottom w:w="70" w:type="dxa"/>
              <w:end w:w="95" w:type="dxa"/>
            </w:tcMar>
          </w:tcPr>
          <w:p>
            <w:r>
              <w:rPr>
                <w:rFonts w:ascii="Noto Sans" w:hAnsi="Noto Sans" w:eastAsia="Noto Sans CJK JP"/>
                <w:b/>
                <w:sz w:val="18"/>
              </w:rPr>
              <w:t>Famille</w:t>
            </w:r>
          </w:p>
        </w:tc>
        <w:tc>
          <w:tcPr>
            <w:tcW w:type="dxa" w:w="3408"/>
            <w:shd w:fill="DCEAF0"/>
            <w:tcMar>
              <w:top w:w="70" w:type="dxa"/>
              <w:start w:w="95" w:type="dxa"/>
              <w:bottom w:w="70" w:type="dxa"/>
              <w:end w:w="95" w:type="dxa"/>
            </w:tcMar>
          </w:tcPr>
          <w:p>
            <w:r>
              <w:rPr>
                <w:rFonts w:ascii="Noto Sans" w:hAnsi="Noto Sans" w:eastAsia="Noto Sans CJK JP"/>
                <w:b/>
                <w:sz w:val="18"/>
              </w:rPr>
              <w:t>Formation de base</w:t>
            </w:r>
          </w:p>
        </w:tc>
        <w:tc>
          <w:tcPr>
            <w:tcW w:type="dxa" w:w="3408"/>
            <w:shd w:fill="DCEAF0"/>
            <w:tcMar>
              <w:top w:w="70" w:type="dxa"/>
              <w:start w:w="95" w:type="dxa"/>
              <w:bottom w:w="70" w:type="dxa"/>
              <w:end w:w="95" w:type="dxa"/>
            </w:tcMar>
          </w:tcPr>
          <w:p>
            <w:r>
              <w:rPr>
                <w:rFonts w:ascii="Noto Sans" w:hAnsi="Noto Sans" w:eastAsia="Noto Sans CJK JP"/>
                <w:b/>
                <w:sz w:val="18"/>
              </w:rPr>
              <w:t>Exemple</w:t>
            </w:r>
          </w:p>
        </w:tc>
      </w:tr>
      <w:tr>
        <w:trPr>
          <w:cantSplit/>
        </w:trPr>
        <w:tc>
          <w:tcPr>
            <w:tcW w:type="dxa" w:w="3408"/>
            <w:tcMar>
              <w:top w:w="55" w:type="dxa"/>
              <w:start w:w="80" w:type="dxa"/>
              <w:bottom w:w="55" w:type="dxa"/>
              <w:end w:w="80" w:type="dxa"/>
            </w:tcMar>
          </w:tcPr>
          <w:p>
            <w:r>
              <w:rPr>
                <w:rFonts w:ascii="Noto Sans" w:hAnsi="Noto Sans" w:eastAsia="Noto Sans CJK JP"/>
                <w:sz w:val="17"/>
              </w:rPr>
              <w:t>Ichidan</w:t>
            </w:r>
          </w:p>
        </w:tc>
        <w:tc>
          <w:tcPr>
            <w:tcW w:type="dxa" w:w="3408"/>
            <w:tcMar>
              <w:top w:w="55" w:type="dxa"/>
              <w:start w:w="80" w:type="dxa"/>
              <w:bottom w:w="55" w:type="dxa"/>
              <w:end w:w="80" w:type="dxa"/>
            </w:tcMar>
          </w:tcPr>
          <w:p>
            <w:r>
              <w:rPr>
                <w:rFonts w:ascii="Noto Sans" w:hAnsi="Noto Sans" w:eastAsia="Noto Sans CJK JP"/>
                <w:sz w:val="17"/>
              </w:rPr>
              <w:t>～る → ～られる</w:t>
            </w:r>
          </w:p>
        </w:tc>
        <w:tc>
          <w:tcPr>
            <w:tcW w:type="dxa" w:w="3408"/>
            <w:tcMar>
              <w:top w:w="55" w:type="dxa"/>
              <w:start w:w="80" w:type="dxa"/>
              <w:bottom w:w="55" w:type="dxa"/>
              <w:end w:w="80" w:type="dxa"/>
            </w:tcMar>
          </w:tcPr>
          <w:p>
            <w:r>
              <w:rPr>
                <w:rFonts w:ascii="Noto Sans" w:hAnsi="Noto Sans" w:eastAsia="Noto Sans CJK JP"/>
                <w:sz w:val="17"/>
              </w:rPr>
              <w:t>食べる → 食べられる</w:t>
            </w:r>
          </w:p>
        </w:tc>
      </w:tr>
      <w:tr>
        <w:trPr>
          <w:cantSplit/>
        </w:trPr>
        <w:tc>
          <w:tcPr>
            <w:tcW w:type="dxa" w:w="3408"/>
            <w:tcMar>
              <w:top w:w="55" w:type="dxa"/>
              <w:start w:w="80" w:type="dxa"/>
              <w:bottom w:w="55" w:type="dxa"/>
              <w:end w:w="80" w:type="dxa"/>
            </w:tcMar>
          </w:tcPr>
          <w:p>
            <w:r>
              <w:rPr>
                <w:rFonts w:ascii="Noto Sans" w:hAnsi="Noto Sans" w:eastAsia="Noto Sans CJK JP"/>
                <w:sz w:val="17"/>
              </w:rPr>
              <w:t>Godan</w:t>
            </w:r>
          </w:p>
        </w:tc>
        <w:tc>
          <w:tcPr>
            <w:tcW w:type="dxa" w:w="3408"/>
            <w:tcMar>
              <w:top w:w="55" w:type="dxa"/>
              <w:start w:w="80" w:type="dxa"/>
              <w:bottom w:w="55" w:type="dxa"/>
              <w:end w:w="80" w:type="dxa"/>
            </w:tcMar>
          </w:tcPr>
          <w:p>
            <w:r>
              <w:rPr>
                <w:rFonts w:ascii="Noto Sans" w:hAnsi="Noto Sans" w:eastAsia="Noto Sans CJK JP"/>
                <w:sz w:val="17"/>
              </w:rPr>
              <w:t>dernière mora vers la ligne E + る</w:t>
            </w:r>
          </w:p>
        </w:tc>
        <w:tc>
          <w:tcPr>
            <w:tcW w:type="dxa" w:w="3408"/>
            <w:tcMar>
              <w:top w:w="55" w:type="dxa"/>
              <w:start w:w="80" w:type="dxa"/>
              <w:bottom w:w="55" w:type="dxa"/>
              <w:end w:w="80" w:type="dxa"/>
            </w:tcMar>
          </w:tcPr>
          <w:p>
            <w:r>
              <w:rPr>
                <w:rFonts w:ascii="Noto Sans" w:hAnsi="Noto Sans" w:eastAsia="Noto Sans CJK JP"/>
                <w:sz w:val="17"/>
              </w:rPr>
              <w:t>書く → 書ける / 飲む → 飲める</w:t>
            </w:r>
          </w:p>
        </w:tc>
      </w:tr>
      <w:tr>
        <w:trPr>
          <w:cantSplit/>
        </w:trPr>
        <w:tc>
          <w:tcPr>
            <w:tcW w:type="dxa" w:w="3408"/>
            <w:tcMar>
              <w:top w:w="55" w:type="dxa"/>
              <w:start w:w="80" w:type="dxa"/>
              <w:bottom w:w="55" w:type="dxa"/>
              <w:end w:w="80" w:type="dxa"/>
            </w:tcMar>
          </w:tcPr>
          <w:p>
            <w:r>
              <w:rPr>
                <w:rFonts w:ascii="Noto Sans" w:hAnsi="Noto Sans" w:eastAsia="Noto Sans CJK JP"/>
                <w:sz w:val="17"/>
              </w:rPr>
              <w:t>する</w:t>
            </w:r>
          </w:p>
        </w:tc>
        <w:tc>
          <w:tcPr>
            <w:tcW w:type="dxa" w:w="3408"/>
            <w:tcMar>
              <w:top w:w="55" w:type="dxa"/>
              <w:start w:w="80" w:type="dxa"/>
              <w:bottom w:w="55" w:type="dxa"/>
              <w:end w:w="80" w:type="dxa"/>
            </w:tcMar>
          </w:tcPr>
          <w:p>
            <w:r>
              <w:rPr>
                <w:rFonts w:ascii="Noto Sans" w:hAnsi="Noto Sans" w:eastAsia="Noto Sans CJK JP"/>
                <w:sz w:val="17"/>
              </w:rPr>
              <w:t>できる</w:t>
            </w:r>
          </w:p>
        </w:tc>
        <w:tc>
          <w:tcPr>
            <w:tcW w:type="dxa" w:w="3408"/>
            <w:tcMar>
              <w:top w:w="55" w:type="dxa"/>
              <w:start w:w="80" w:type="dxa"/>
              <w:bottom w:w="55" w:type="dxa"/>
              <w:end w:w="80" w:type="dxa"/>
            </w:tcMar>
          </w:tcPr>
          <w:p>
            <w:r>
              <w:rPr>
                <w:rFonts w:ascii="Noto Sans" w:hAnsi="Noto Sans" w:eastAsia="Noto Sans CJK JP"/>
                <w:sz w:val="17"/>
              </w:rPr>
              <w:t>勉強する → 勉強できる</w:t>
            </w:r>
          </w:p>
        </w:tc>
      </w:tr>
      <w:tr>
        <w:trPr>
          <w:cantSplit/>
        </w:trPr>
        <w:tc>
          <w:tcPr>
            <w:tcW w:type="dxa" w:w="3408"/>
            <w:tcMar>
              <w:top w:w="55" w:type="dxa"/>
              <w:start w:w="80" w:type="dxa"/>
              <w:bottom w:w="55" w:type="dxa"/>
              <w:end w:w="80" w:type="dxa"/>
            </w:tcMar>
          </w:tcPr>
          <w:p>
            <w:r>
              <w:rPr>
                <w:rFonts w:ascii="Noto Sans" w:hAnsi="Noto Sans" w:eastAsia="Noto Sans CJK JP"/>
                <w:sz w:val="17"/>
              </w:rPr>
              <w:t>来る</w:t>
            </w:r>
          </w:p>
        </w:tc>
        <w:tc>
          <w:tcPr>
            <w:tcW w:type="dxa" w:w="3408"/>
            <w:tcMar>
              <w:top w:w="55" w:type="dxa"/>
              <w:start w:w="80" w:type="dxa"/>
              <w:bottom w:w="55" w:type="dxa"/>
              <w:end w:w="80" w:type="dxa"/>
            </w:tcMar>
          </w:tcPr>
          <w:p>
            <w:r>
              <w:rPr>
                <w:rFonts w:ascii="Noto Sans" w:hAnsi="Noto Sans" w:eastAsia="Noto Sans CJK JP"/>
                <w:sz w:val="17"/>
              </w:rPr>
              <w:t>来られる（こられる）</w:t>
            </w:r>
          </w:p>
        </w:tc>
        <w:tc>
          <w:tcPr>
            <w:tcW w:type="dxa" w:w="3408"/>
            <w:tcMar>
              <w:top w:w="55" w:type="dxa"/>
              <w:start w:w="80" w:type="dxa"/>
              <w:bottom w:w="55" w:type="dxa"/>
              <w:end w:w="80" w:type="dxa"/>
            </w:tcMar>
          </w:tcPr>
          <w:p>
            <w:r>
              <w:rPr>
                <w:rFonts w:ascii="Noto Sans" w:hAnsi="Noto Sans" w:eastAsia="Noto Sans CJK JP"/>
                <w:sz w:val="17"/>
              </w:rPr>
              <w:t>来る → 来られる</w:t>
            </w:r>
          </w:p>
        </w:tc>
      </w:tr>
    </w:tbl>
    <w:p>
      <w:pPr>
        <w:pStyle w:val="ListBullet"/>
        <w:spacing w:after="40"/>
      </w:pPr>
      <w:r>
        <w:rPr>
          <w:rFonts w:ascii="Noto Sans" w:hAnsi="Noto Sans" w:eastAsia="Noto Sans CJK JP"/>
          <w:sz w:val="20"/>
        </w:rPr>
        <w:t>introduire aussi ～ことができる comme alternative plus analytique ;</w:t>
      </w:r>
    </w:p>
    <w:p>
      <w:pPr>
        <w:pStyle w:val="ListBullet"/>
        <w:spacing w:after="40"/>
      </w:pPr>
      <w:r>
        <w:rPr>
          <w:rFonts w:ascii="Noto Sans" w:hAnsi="Noto Sans" w:eastAsia="Noto Sans CJK JP"/>
          <w:sz w:val="20"/>
        </w:rPr>
        <w:t>expliquer que l’objet potentiel est souvent marqué par が, mais que を existe dans certains usages modernes ;</w:t>
      </w:r>
    </w:p>
    <w:p>
      <w:pPr>
        <w:pStyle w:val="ListBullet"/>
        <w:spacing w:after="40"/>
      </w:pPr>
      <w:r>
        <w:rPr>
          <w:rFonts w:ascii="Noto Sans" w:hAnsi="Noto Sans" w:eastAsia="Noto Sans CJK JP"/>
          <w:sz w:val="20"/>
        </w:rPr>
        <w:t>faire reconnaître le chevauchement formel possible entre potentiel et passif pour certains verbes ichidan, sans étudier encore le passif en détail ;</w:t>
      </w:r>
    </w:p>
    <w:p>
      <w:pPr>
        <w:pStyle w:val="ListBullet"/>
        <w:spacing w:after="40"/>
      </w:pPr>
      <w:r>
        <w:rPr>
          <w:rFonts w:ascii="Noto Sans" w:hAnsi="Noto Sans" w:eastAsia="Noto Sans CJK JP"/>
          <w:sz w:val="20"/>
        </w:rPr>
        <w:t>mentionner en compréhension la forme conversationnelle 食べれる, fréquente mais non retenue comme forme standard principale à produire.</w:t>
      </w:r>
    </w:p>
    <w:p>
      <w:pPr>
        <w:pStyle w:val="Heading1"/>
        <w:keepNext/>
      </w:pPr>
      <w:r>
        <w:t>7. Bloc C — Verbes transitifs et intransitifs</w:t>
      </w:r>
    </w:p>
    <w:p>
      <w:r>
        <w:rPr>
          <w:rFonts w:ascii="Noto Sans" w:hAnsi="Noto Sans" w:eastAsia="Noto Sans CJK JP"/>
          <w:sz w:val="20"/>
        </w:rPr>
        <w:t>Certaines actions japonaises sont exprimées par deux verbes distincts : l’un indique qu’une personne agit sur quelque chose, l’autre que la chose change ou se trouve dans cet état.</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DCEAF0"/>
            <w:tcMar>
              <w:top w:w="70" w:type="dxa"/>
              <w:start w:w="95" w:type="dxa"/>
              <w:bottom w:w="70" w:type="dxa"/>
              <w:end w:w="95" w:type="dxa"/>
            </w:tcMar>
          </w:tcPr>
          <w:p>
            <w:r>
              <w:rPr>
                <w:rFonts w:ascii="Noto Sans" w:hAnsi="Noto Sans" w:eastAsia="Noto Sans CJK JP"/>
                <w:b/>
                <w:sz w:val="18"/>
              </w:rPr>
              <w:t>Transitif</w:t>
            </w:r>
          </w:p>
        </w:tc>
        <w:tc>
          <w:tcPr>
            <w:tcW w:type="dxa" w:w="3408"/>
            <w:shd w:fill="DCEAF0"/>
            <w:tcMar>
              <w:top w:w="70" w:type="dxa"/>
              <w:start w:w="95" w:type="dxa"/>
              <w:bottom w:w="70" w:type="dxa"/>
              <w:end w:w="95" w:type="dxa"/>
            </w:tcMar>
          </w:tcPr>
          <w:p>
            <w:r>
              <w:rPr>
                <w:rFonts w:ascii="Noto Sans" w:hAnsi="Noto Sans" w:eastAsia="Noto Sans CJK JP"/>
                <w:b/>
                <w:sz w:val="18"/>
              </w:rPr>
              <w:t>Intransitif</w:t>
            </w:r>
          </w:p>
        </w:tc>
        <w:tc>
          <w:tcPr>
            <w:tcW w:type="dxa" w:w="3408"/>
            <w:shd w:fill="DCEAF0"/>
            <w:tcMar>
              <w:top w:w="70" w:type="dxa"/>
              <w:start w:w="95" w:type="dxa"/>
              <w:bottom w:w="70" w:type="dxa"/>
              <w:end w:w="95" w:type="dxa"/>
            </w:tcMar>
          </w:tcPr>
          <w:p>
            <w:r>
              <w:rPr>
                <w:rFonts w:ascii="Noto Sans" w:hAnsi="Noto Sans" w:eastAsia="Noto Sans CJK JP"/>
                <w:b/>
                <w:sz w:val="18"/>
              </w:rPr>
              <w:t>Exemple de contraste</w:t>
            </w:r>
          </w:p>
        </w:tc>
      </w:tr>
      <w:tr>
        <w:trPr>
          <w:cantSplit/>
        </w:trPr>
        <w:tc>
          <w:tcPr>
            <w:tcW w:type="dxa" w:w="3408"/>
            <w:tcMar>
              <w:top w:w="55" w:type="dxa"/>
              <w:start w:w="80" w:type="dxa"/>
              <w:bottom w:w="55" w:type="dxa"/>
              <w:end w:w="80" w:type="dxa"/>
            </w:tcMar>
          </w:tcPr>
          <w:p>
            <w:r>
              <w:rPr>
                <w:rFonts w:ascii="Noto Sans" w:hAnsi="Noto Sans" w:eastAsia="Noto Sans CJK JP"/>
                <w:sz w:val="16"/>
              </w:rPr>
              <w:t>開ける — ouvrir quelque chose</w:t>
            </w:r>
          </w:p>
        </w:tc>
        <w:tc>
          <w:tcPr>
            <w:tcW w:type="dxa" w:w="3408"/>
            <w:tcMar>
              <w:top w:w="55" w:type="dxa"/>
              <w:start w:w="80" w:type="dxa"/>
              <w:bottom w:w="55" w:type="dxa"/>
              <w:end w:w="80" w:type="dxa"/>
            </w:tcMar>
          </w:tcPr>
          <w:p>
            <w:r>
              <w:rPr>
                <w:rFonts w:ascii="Noto Sans" w:hAnsi="Noto Sans" w:eastAsia="Noto Sans CJK JP"/>
                <w:sz w:val="16"/>
              </w:rPr>
              <w:t>開く — s’ouvrir</w:t>
            </w:r>
          </w:p>
        </w:tc>
        <w:tc>
          <w:tcPr>
            <w:tcW w:type="dxa" w:w="3408"/>
            <w:tcMar>
              <w:top w:w="55" w:type="dxa"/>
              <w:start w:w="80" w:type="dxa"/>
              <w:bottom w:w="55" w:type="dxa"/>
              <w:end w:w="80" w:type="dxa"/>
            </w:tcMar>
          </w:tcPr>
          <w:p>
            <w:r>
              <w:rPr>
                <w:rFonts w:ascii="Noto Sans" w:hAnsi="Noto Sans" w:eastAsia="Noto Sans CJK JP"/>
                <w:sz w:val="16"/>
              </w:rPr>
              <w:t>ドアを開けます / ドアが開きます</w:t>
            </w:r>
          </w:p>
        </w:tc>
      </w:tr>
      <w:tr>
        <w:trPr>
          <w:cantSplit/>
        </w:trPr>
        <w:tc>
          <w:tcPr>
            <w:tcW w:type="dxa" w:w="3408"/>
            <w:tcMar>
              <w:top w:w="55" w:type="dxa"/>
              <w:start w:w="80" w:type="dxa"/>
              <w:bottom w:w="55" w:type="dxa"/>
              <w:end w:w="80" w:type="dxa"/>
            </w:tcMar>
          </w:tcPr>
          <w:p>
            <w:r>
              <w:rPr>
                <w:rFonts w:ascii="Noto Sans" w:hAnsi="Noto Sans" w:eastAsia="Noto Sans CJK JP"/>
                <w:sz w:val="16"/>
              </w:rPr>
              <w:t>閉める — fermer quelque chose</w:t>
            </w:r>
          </w:p>
        </w:tc>
        <w:tc>
          <w:tcPr>
            <w:tcW w:type="dxa" w:w="3408"/>
            <w:tcMar>
              <w:top w:w="55" w:type="dxa"/>
              <w:start w:w="80" w:type="dxa"/>
              <w:bottom w:w="55" w:type="dxa"/>
              <w:end w:w="80" w:type="dxa"/>
            </w:tcMar>
          </w:tcPr>
          <w:p>
            <w:r>
              <w:rPr>
                <w:rFonts w:ascii="Noto Sans" w:hAnsi="Noto Sans" w:eastAsia="Noto Sans CJK JP"/>
                <w:sz w:val="16"/>
              </w:rPr>
              <w:t>閉まる — se fermer</w:t>
            </w:r>
          </w:p>
        </w:tc>
        <w:tc>
          <w:tcPr>
            <w:tcW w:type="dxa" w:w="3408"/>
            <w:tcMar>
              <w:top w:w="55" w:type="dxa"/>
              <w:start w:w="80" w:type="dxa"/>
              <w:bottom w:w="55" w:type="dxa"/>
              <w:end w:w="80" w:type="dxa"/>
            </w:tcMar>
          </w:tcPr>
          <w:p>
            <w:r>
              <w:rPr>
                <w:rFonts w:ascii="Noto Sans" w:hAnsi="Noto Sans" w:eastAsia="Noto Sans CJK JP"/>
                <w:sz w:val="16"/>
              </w:rPr>
              <w:t>窓を閉めます / 窓が閉まります</w:t>
            </w:r>
          </w:p>
        </w:tc>
      </w:tr>
      <w:tr>
        <w:trPr>
          <w:cantSplit/>
        </w:trPr>
        <w:tc>
          <w:tcPr>
            <w:tcW w:type="dxa" w:w="3408"/>
            <w:tcMar>
              <w:top w:w="55" w:type="dxa"/>
              <w:start w:w="80" w:type="dxa"/>
              <w:bottom w:w="55" w:type="dxa"/>
              <w:end w:w="80" w:type="dxa"/>
            </w:tcMar>
          </w:tcPr>
          <w:p>
            <w:r>
              <w:rPr>
                <w:rFonts w:ascii="Noto Sans" w:hAnsi="Noto Sans" w:eastAsia="Noto Sans CJK JP"/>
                <w:sz w:val="16"/>
              </w:rPr>
              <w:t>つける — allumer</w:t>
            </w:r>
          </w:p>
        </w:tc>
        <w:tc>
          <w:tcPr>
            <w:tcW w:type="dxa" w:w="3408"/>
            <w:tcMar>
              <w:top w:w="55" w:type="dxa"/>
              <w:start w:w="80" w:type="dxa"/>
              <w:bottom w:w="55" w:type="dxa"/>
              <w:end w:w="80" w:type="dxa"/>
            </w:tcMar>
          </w:tcPr>
          <w:p>
            <w:r>
              <w:rPr>
                <w:rFonts w:ascii="Noto Sans" w:hAnsi="Noto Sans" w:eastAsia="Noto Sans CJK JP"/>
                <w:sz w:val="16"/>
              </w:rPr>
              <w:t>つく — s’allumer</w:t>
            </w:r>
          </w:p>
        </w:tc>
        <w:tc>
          <w:tcPr>
            <w:tcW w:type="dxa" w:w="3408"/>
            <w:tcMar>
              <w:top w:w="55" w:type="dxa"/>
              <w:start w:w="80" w:type="dxa"/>
              <w:bottom w:w="55" w:type="dxa"/>
              <w:end w:w="80" w:type="dxa"/>
            </w:tcMar>
          </w:tcPr>
          <w:p>
            <w:r>
              <w:rPr>
                <w:rFonts w:ascii="Noto Sans" w:hAnsi="Noto Sans" w:eastAsia="Noto Sans CJK JP"/>
                <w:sz w:val="16"/>
              </w:rPr>
              <w:t>電気をつけます / 電気がつきます</w:t>
            </w:r>
          </w:p>
        </w:tc>
      </w:tr>
      <w:tr>
        <w:trPr>
          <w:cantSplit/>
        </w:trPr>
        <w:tc>
          <w:tcPr>
            <w:tcW w:type="dxa" w:w="3408"/>
            <w:tcMar>
              <w:top w:w="55" w:type="dxa"/>
              <w:start w:w="80" w:type="dxa"/>
              <w:bottom w:w="55" w:type="dxa"/>
              <w:end w:w="80" w:type="dxa"/>
            </w:tcMar>
          </w:tcPr>
          <w:p>
            <w:r>
              <w:rPr>
                <w:rFonts w:ascii="Noto Sans" w:hAnsi="Noto Sans" w:eastAsia="Noto Sans CJK JP"/>
                <w:sz w:val="16"/>
              </w:rPr>
              <w:t>消す — éteindre</w:t>
            </w:r>
          </w:p>
        </w:tc>
        <w:tc>
          <w:tcPr>
            <w:tcW w:type="dxa" w:w="3408"/>
            <w:tcMar>
              <w:top w:w="55" w:type="dxa"/>
              <w:start w:w="80" w:type="dxa"/>
              <w:bottom w:w="55" w:type="dxa"/>
              <w:end w:w="80" w:type="dxa"/>
            </w:tcMar>
          </w:tcPr>
          <w:p>
            <w:r>
              <w:rPr>
                <w:rFonts w:ascii="Noto Sans" w:hAnsi="Noto Sans" w:eastAsia="Noto Sans CJK JP"/>
                <w:sz w:val="16"/>
              </w:rPr>
              <w:t>消える — s’éteindre / disparaître</w:t>
            </w:r>
          </w:p>
        </w:tc>
        <w:tc>
          <w:tcPr>
            <w:tcW w:type="dxa" w:w="3408"/>
            <w:tcMar>
              <w:top w:w="55" w:type="dxa"/>
              <w:start w:w="80" w:type="dxa"/>
              <w:bottom w:w="55" w:type="dxa"/>
              <w:end w:w="80" w:type="dxa"/>
            </w:tcMar>
          </w:tcPr>
          <w:p>
            <w:r>
              <w:rPr>
                <w:rFonts w:ascii="Noto Sans" w:hAnsi="Noto Sans" w:eastAsia="Noto Sans CJK JP"/>
                <w:sz w:val="16"/>
              </w:rPr>
              <w:t>電気を消します / 電気が消えます</w:t>
            </w:r>
          </w:p>
        </w:tc>
      </w:tr>
    </w:tbl>
    <w:tbl>
      <w:tblPr>
        <w:tblW w:type="auto" w:w="0"/>
        <w:jc w:val="center"/>
        <w:tblLook w:firstColumn="1" w:firstRow="1" w:lastColumn="0" w:lastRow="0" w:noHBand="0" w:noVBand="1" w:val="04A0"/>
      </w:tblPr>
      <w:tblGrid>
        <w:gridCol w:w="10224"/>
      </w:tblGrid>
      <w:tr>
        <w:trPr>
          <w:cantSplit/>
          <w:tblHeader w:val="true"/>
        </w:trPr>
        <w:tc>
          <w:tcPr>
            <w:tcW w:type="dxa" w:w="10224"/>
            <w:shd w:fill="F3F3F3"/>
            <w:tcMar>
              <w:top w:w="110" w:type="dxa"/>
              <w:start w:w="140" w:type="dxa"/>
              <w:bottom w:w="110" w:type="dxa"/>
              <w:end w:w="140" w:type="dxa"/>
            </w:tcMar>
          </w:tcPr>
          <w:p>
            <w:pPr>
              <w:spacing w:after="60"/>
            </w:pPr>
            <w:r>
              <w:rPr>
                <w:rFonts w:ascii="Noto Sans" w:hAnsi="Noto Sans" w:eastAsia="Noto Sans CJK JP"/>
                <w:b/>
                <w:sz w:val="20"/>
              </w:rPr>
              <w:t>À ne pas faire</w:t>
            </w:r>
          </w:p>
          <w:p>
            <w:pPr>
              <w:spacing w:after="0"/>
            </w:pPr>
            <w:r>
              <w:rPr>
                <w:rFonts w:ascii="Noto Sans" w:hAnsi="Noto Sans" w:eastAsia="Noto Sans CJK JP"/>
                <w:sz w:val="19"/>
              </w:rPr>
              <w:t>Ne pas essayer d’enseigner toutes les paires possibles d’un coup. On apprend d’abord les couples très fréquents, toujours dans une situation où la différence entre « quelqu’un fait » et « quelque chose se produit » est visible.</w:t>
            </w:r>
          </w:p>
        </w:tc>
      </w:tr>
    </w:tbl>
    <w:p>
      <w:pPr>
        <w:spacing w:after="0"/>
      </w:pPr>
    </w:p>
    <w:p>
      <w:pPr>
        <w:pStyle w:val="Heading1"/>
        <w:keepNext/>
      </w:pPr>
      <w:r>
        <w:t>8. Bloc D — ～ている / ～てある : action, état et résultat</w:t>
      </w:r>
    </w:p>
    <w:p>
      <w:pPr>
        <w:pStyle w:val="ListBullet"/>
        <w:spacing w:after="40"/>
      </w:pPr>
      <w:r>
        <w:rPr>
          <w:rFonts w:ascii="Noto Sans" w:hAnsi="Noto Sans" w:eastAsia="Noto Sans CJK JP"/>
          <w:sz w:val="20"/>
        </w:rPr>
        <w:t>～ている peut exprimer une action en cours, une activité répétée ou un état résultant selon le verbe ;</w:t>
      </w:r>
    </w:p>
    <w:p>
      <w:pPr>
        <w:pStyle w:val="ListBullet"/>
        <w:spacing w:after="40"/>
      </w:pPr>
      <w:r>
        <w:rPr>
          <w:rFonts w:ascii="Noto Sans" w:hAnsi="Noto Sans" w:eastAsia="Noto Sans CJK JP"/>
          <w:sz w:val="20"/>
        </w:rPr>
        <w:t>～てある décrit généralement un état résultant d’une action volontaire réalisée sur quelque chose en vue d’un but ou d’une préparation ;</w:t>
      </w:r>
    </w:p>
    <w:p>
      <w:pPr>
        <w:pStyle w:val="ListBullet"/>
        <w:spacing w:after="40"/>
      </w:pPr>
      <w:r>
        <w:rPr>
          <w:rFonts w:ascii="Noto Sans" w:hAnsi="Noto Sans" w:eastAsia="Noto Sans CJK JP"/>
          <w:sz w:val="20"/>
        </w:rPr>
        <w:t>窓が開いています — la fenêtre est ouverte (état) ;</w:t>
      </w:r>
    </w:p>
    <w:p>
      <w:pPr>
        <w:pStyle w:val="ListBullet"/>
        <w:spacing w:after="40"/>
      </w:pPr>
      <w:r>
        <w:rPr>
          <w:rFonts w:ascii="Noto Sans" w:hAnsi="Noto Sans" w:eastAsia="Noto Sans CJK JP"/>
          <w:sz w:val="20"/>
        </w:rPr>
        <w:t>窓が開けてあります — la fenêtre a été laissée ouverte intentionnellement ;</w:t>
      </w:r>
    </w:p>
    <w:p>
      <w:pPr>
        <w:pStyle w:val="ListBullet"/>
        <w:spacing w:after="40"/>
      </w:pPr>
      <w:r>
        <w:rPr>
          <w:rFonts w:ascii="Noto Sans" w:hAnsi="Noto Sans" w:eastAsia="Noto Sans CJK JP"/>
          <w:sz w:val="20"/>
        </w:rPr>
        <w:t>la différence doit être enseignée par scènes et intentions, pas par traduction mot à mot.</w:t>
      </w:r>
    </w:p>
    <w:p>
      <w:pPr>
        <w:pStyle w:val="Heading1"/>
        <w:keepNext/>
      </w:pPr>
      <w:r>
        <w:t>9. Bloc E — Préparer : ～ておく</w:t>
      </w:r>
    </w:p>
    <w:p>
      <w:pPr>
        <w:pStyle w:val="ListBullet"/>
        <w:spacing w:after="40"/>
      </w:pPr>
      <w:r>
        <w:rPr>
          <w:rFonts w:ascii="Noto Sans" w:hAnsi="Noto Sans" w:eastAsia="Noto Sans CJK JP"/>
          <w:sz w:val="20"/>
        </w:rPr>
        <w:t>旅行の前に、ホテルを予約しておきます — je réserverai l’hôtel à l’avance ;</w:t>
      </w:r>
    </w:p>
    <w:p>
      <w:pPr>
        <w:pStyle w:val="ListBullet"/>
        <w:spacing w:after="40"/>
      </w:pPr>
      <w:r>
        <w:rPr>
          <w:rFonts w:ascii="Noto Sans" w:hAnsi="Noto Sans" w:eastAsia="Noto Sans CJK JP"/>
          <w:sz w:val="20"/>
        </w:rPr>
        <w:t>～ておく indique souvent qu’on fait quelque chose en préparation d’une situation future ;</w:t>
      </w:r>
    </w:p>
    <w:p>
      <w:pPr>
        <w:pStyle w:val="ListBullet"/>
        <w:spacing w:after="40"/>
      </w:pPr>
      <w:r>
        <w:rPr>
          <w:rFonts w:ascii="Noto Sans" w:hAnsi="Noto Sans" w:eastAsia="Noto Sans CJK JP"/>
          <w:sz w:val="20"/>
        </w:rPr>
        <w:t>introduire aussi l’idée de laisser quelque chose dans un certain état selon le contexte ;</w:t>
      </w:r>
    </w:p>
    <w:p>
      <w:pPr>
        <w:pStyle w:val="ListBullet"/>
        <w:spacing w:after="40"/>
      </w:pPr>
      <w:r>
        <w:rPr>
          <w:rFonts w:ascii="Noto Sans" w:hAnsi="Noto Sans" w:eastAsia="Noto Sans CJK JP"/>
          <w:sz w:val="20"/>
        </w:rPr>
        <w:t>la contraction conversationnelle ～とく sera surtout travaillée à l’étape 5, mais peut être reconnue ici.</w:t>
      </w:r>
    </w:p>
    <w:p>
      <w:pPr>
        <w:pStyle w:val="Heading1"/>
        <w:keepNext/>
      </w:pPr>
      <w:r>
        <w:t>10. Bloc F — Achèvement / regret : ～てしまう</w:t>
      </w:r>
    </w:p>
    <w:p>
      <w:pPr>
        <w:pStyle w:val="ListBullet"/>
        <w:spacing w:after="40"/>
      </w:pPr>
      <w:r>
        <w:rPr>
          <w:rFonts w:ascii="Noto Sans" w:hAnsi="Noto Sans" w:eastAsia="Noto Sans CJK JP"/>
          <w:sz w:val="20"/>
        </w:rPr>
        <w:t>宿題を全部やってしまいました — j’ai fini tout le devoir ;</w:t>
      </w:r>
    </w:p>
    <w:p>
      <w:pPr>
        <w:pStyle w:val="ListBullet"/>
        <w:spacing w:after="40"/>
      </w:pPr>
      <w:r>
        <w:rPr>
          <w:rFonts w:ascii="Noto Sans" w:hAnsi="Noto Sans" w:eastAsia="Noto Sans CJK JP"/>
          <w:sz w:val="20"/>
        </w:rPr>
        <w:t>財布を忘れてしまいました — j’ai malheureusement oublié mon portefeuille ;</w:t>
      </w:r>
    </w:p>
    <w:p>
      <w:pPr>
        <w:pStyle w:val="ListBullet"/>
        <w:spacing w:after="40"/>
      </w:pPr>
      <w:r>
        <w:rPr>
          <w:rFonts w:ascii="Noto Sans" w:hAnsi="Noto Sans" w:eastAsia="Noto Sans CJK JP"/>
          <w:sz w:val="20"/>
        </w:rPr>
        <w:t>comprendre que la structure peut exprimer simplement l’achèvement OU ajouter une nuance de regret / involontaire selon le contexte ;</w:t>
      </w:r>
    </w:p>
    <w:p>
      <w:pPr>
        <w:pStyle w:val="ListBullet"/>
        <w:spacing w:after="40"/>
      </w:pPr>
      <w:r>
        <w:rPr>
          <w:rFonts w:ascii="Noto Sans" w:hAnsi="Noto Sans" w:eastAsia="Noto Sans CJK JP"/>
          <w:sz w:val="20"/>
        </w:rPr>
        <w:t>les contractions ～ちゃう / ～じゃう seront surtout productives à l’étape 5.</w:t>
      </w:r>
    </w:p>
    <w:p>
      <w:pPr>
        <w:pStyle w:val="Heading1"/>
        <w:keepNext/>
      </w:pPr>
      <w:r>
        <w:t>11. Bloc G — Essayer : ～てみる</w:t>
      </w:r>
    </w:p>
    <w:p>
      <w:pPr>
        <w:pStyle w:val="ListBullet"/>
        <w:spacing w:after="40"/>
      </w:pPr>
      <w:r>
        <w:rPr>
          <w:rFonts w:ascii="Noto Sans" w:hAnsi="Noto Sans" w:eastAsia="Noto Sans CJK JP"/>
          <w:sz w:val="20"/>
        </w:rPr>
        <w:t>この料理を食べてみます — je vais essayer de goûter ce plat ;</w:t>
      </w:r>
    </w:p>
    <w:p>
      <w:pPr>
        <w:pStyle w:val="ListBullet"/>
        <w:spacing w:after="40"/>
      </w:pPr>
      <w:r>
        <w:rPr>
          <w:rFonts w:ascii="Noto Sans" w:hAnsi="Noto Sans" w:eastAsia="Noto Sans CJK JP"/>
          <w:sz w:val="20"/>
        </w:rPr>
        <w:t>日本語で話してみます — je vais essayer de parler en japonais ;</w:t>
      </w:r>
    </w:p>
    <w:p>
      <w:pPr>
        <w:pStyle w:val="ListBullet"/>
        <w:spacing w:after="40"/>
      </w:pPr>
      <w:r>
        <w:rPr>
          <w:rFonts w:ascii="Noto Sans" w:hAnsi="Noto Sans" w:eastAsia="Noto Sans CJK JP"/>
          <w:sz w:val="20"/>
        </w:rPr>
        <w:t>ne pas confondre ～てみる avec 見る au sens littéral de « voir » : grammaticalement, l’ensemble signifie essayer de faire l’action.</w:t>
      </w:r>
    </w:p>
    <w:p>
      <w:pPr>
        <w:pStyle w:val="Heading1"/>
        <w:keepNext/>
      </w:pPr>
      <w:r>
        <w:t>12. Bloc H — Mouvement et évolution : ～ていく / ～てくる</w:t>
      </w:r>
    </w:p>
    <w:p>
      <w:r>
        <w:rPr>
          <w:rFonts w:ascii="Noto Sans" w:hAnsi="Noto Sans" w:eastAsia="Noto Sans CJK JP"/>
          <w:sz w:val="20"/>
        </w:rPr>
        <w:t>Ces formes commencent par des usages concrets de déplacement puis peuvent décrire une évolution dans le temps ou par rapport au point de vue du locuteur.</w:t>
      </w:r>
    </w:p>
    <w:p>
      <w:pPr>
        <w:pStyle w:val="ListBullet"/>
        <w:spacing w:after="40"/>
      </w:pPr>
      <w:r>
        <w:rPr>
          <w:rFonts w:ascii="Noto Sans" w:hAnsi="Noto Sans" w:eastAsia="Noto Sans CJK JP"/>
          <w:sz w:val="20"/>
        </w:rPr>
        <w:t>持っていきます — emporter quelque chose en s’éloignant ;</w:t>
      </w:r>
    </w:p>
    <w:p>
      <w:pPr>
        <w:pStyle w:val="ListBullet"/>
        <w:spacing w:after="40"/>
      </w:pPr>
      <w:r>
        <w:rPr>
          <w:rFonts w:ascii="Noto Sans" w:hAnsi="Noto Sans" w:eastAsia="Noto Sans CJK JP"/>
          <w:sz w:val="20"/>
        </w:rPr>
        <w:t>持ってきます — apporter quelque chose vers le locuteur / point de référence ;</w:t>
      </w:r>
    </w:p>
    <w:p>
      <w:pPr>
        <w:pStyle w:val="ListBullet"/>
        <w:spacing w:after="40"/>
      </w:pPr>
      <w:r>
        <w:rPr>
          <w:rFonts w:ascii="Noto Sans" w:hAnsi="Noto Sans" w:eastAsia="Noto Sans CJK JP"/>
          <w:sz w:val="20"/>
        </w:rPr>
        <w:t>だんだん暑くなってきました — il commence / est devenu progressivement plus chaud jusqu’à maintenant ;</w:t>
      </w:r>
    </w:p>
    <w:p>
      <w:pPr>
        <w:pStyle w:val="ListBullet"/>
        <w:spacing w:after="40"/>
      </w:pPr>
      <w:r>
        <w:rPr>
          <w:rFonts w:ascii="Noto Sans" w:hAnsi="Noto Sans" w:eastAsia="Noto Sans CJK JP"/>
          <w:sz w:val="20"/>
        </w:rPr>
        <w:t>これからもっと増えていきます — cela va continuer à augmenter ;</w:t>
      </w:r>
    </w:p>
    <w:p>
      <w:pPr>
        <w:pStyle w:val="ListBullet"/>
        <w:spacing w:after="40"/>
      </w:pPr>
      <w:r>
        <w:rPr>
          <w:rFonts w:ascii="Noto Sans" w:hAnsi="Noto Sans" w:eastAsia="Noto Sans CJK JP"/>
          <w:sz w:val="20"/>
        </w:rPr>
        <w:t>les usages abstraits doivent être introduits progressivement à partir d’une ligne temporelle visuelle.</w:t>
      </w:r>
    </w:p>
    <w:p>
      <w:pPr>
        <w:pStyle w:val="Heading1"/>
        <w:keepNext/>
      </w:pPr>
      <w:r>
        <w:t>13. Bloc I — Énumérer des activités : ～たり～たりする</w:t>
      </w:r>
    </w:p>
    <w:p>
      <w:pPr>
        <w:pStyle w:val="ListBullet"/>
        <w:spacing w:after="40"/>
      </w:pPr>
      <w:r>
        <w:rPr>
          <w:rFonts w:ascii="Noto Sans" w:hAnsi="Noto Sans" w:eastAsia="Noto Sans CJK JP"/>
          <w:sz w:val="20"/>
        </w:rPr>
        <w:t>週末は映画を見たり、ゲームをしたりします — le week-end, je fais des choses comme regarder des films et jouer ;</w:t>
      </w:r>
    </w:p>
    <w:p>
      <w:pPr>
        <w:pStyle w:val="ListBullet"/>
        <w:spacing w:after="40"/>
      </w:pPr>
      <w:r>
        <w:rPr>
          <w:rFonts w:ascii="Noto Sans" w:hAnsi="Noto Sans" w:eastAsia="Noto Sans CJK JP"/>
          <w:sz w:val="20"/>
        </w:rPr>
        <w:t>la liste donne des exemples représentatifs et n’est pas forcément exhaustive ;</w:t>
      </w:r>
    </w:p>
    <w:p>
      <w:pPr>
        <w:pStyle w:val="ListBullet"/>
        <w:spacing w:after="40"/>
      </w:pPr>
      <w:r>
        <w:rPr>
          <w:rFonts w:ascii="Noto Sans" w:hAnsi="Noto Sans" w:eastAsia="Noto Sans CJK JP"/>
          <w:sz w:val="20"/>
        </w:rPr>
        <w:t>construction : forme en ～た + り ;</w:t>
      </w:r>
    </w:p>
    <w:p>
      <w:pPr>
        <w:pStyle w:val="ListBullet"/>
        <w:spacing w:after="40"/>
      </w:pPr>
      <w:r>
        <w:rPr>
          <w:rFonts w:ascii="Noto Sans" w:hAnsi="Noto Sans" w:eastAsia="Noto Sans CJK JP"/>
          <w:sz w:val="20"/>
        </w:rPr>
        <w:t>ne pas confondre avec la forme て qui peut donner une séquence plus directe d’actions.</w:t>
      </w:r>
    </w:p>
    <w:p>
      <w:pPr>
        <w:pStyle w:val="Heading1"/>
        <w:keepNext/>
      </w:pPr>
      <w:r>
        <w:t>14. Bloc J — Deux actions simultanées : ～ながら</w:t>
      </w:r>
    </w:p>
    <w:p>
      <w:pPr>
        <w:pStyle w:val="ListBullet"/>
        <w:spacing w:after="40"/>
      </w:pPr>
      <w:r>
        <w:rPr>
          <w:rFonts w:ascii="Noto Sans" w:hAnsi="Noto Sans" w:eastAsia="Noto Sans CJK JP"/>
          <w:sz w:val="20"/>
        </w:rPr>
        <w:t>音楽を聞きながら勉強します — j’étudie en écoutant de la musique ;</w:t>
      </w:r>
    </w:p>
    <w:p>
      <w:pPr>
        <w:pStyle w:val="ListBullet"/>
        <w:spacing w:after="40"/>
      </w:pPr>
      <w:r>
        <w:rPr>
          <w:rFonts w:ascii="Noto Sans" w:hAnsi="Noto Sans" w:eastAsia="Noto Sans CJK JP"/>
          <w:sz w:val="20"/>
        </w:rPr>
        <w:t>les deux actions ont normalement le même sujet ;</w:t>
      </w:r>
    </w:p>
    <w:p>
      <w:pPr>
        <w:pStyle w:val="ListBullet"/>
        <w:spacing w:after="40"/>
      </w:pPr>
      <w:r>
        <w:rPr>
          <w:rFonts w:ascii="Noto Sans" w:hAnsi="Noto Sans" w:eastAsia="Noto Sans CJK JP"/>
          <w:sz w:val="20"/>
        </w:rPr>
        <w:t>l’action principale se trouve dans la proposition finale ;</w:t>
      </w:r>
    </w:p>
    <w:p>
      <w:pPr>
        <w:pStyle w:val="ListBullet"/>
        <w:spacing w:after="40"/>
      </w:pPr>
      <w:r>
        <w:rPr>
          <w:rFonts w:ascii="Noto Sans" w:hAnsi="Noto Sans" w:eastAsia="Noto Sans CJK JP"/>
          <w:sz w:val="20"/>
        </w:rPr>
        <w:t>les emplois concessifs plus avancés de ながら seront repoussés.</w:t>
      </w:r>
    </w:p>
    <w:p>
      <w:pPr>
        <w:pStyle w:val="Heading1"/>
        <w:keepNext/>
      </w:pPr>
      <w:r>
        <w:t>15. Bloc K — Donner et recevoir : あげる / くれる / もらう</w:t>
      </w:r>
    </w:p>
    <w:p>
      <w:r>
        <w:rPr>
          <w:rFonts w:ascii="Noto Sans" w:hAnsi="Noto Sans" w:eastAsia="Noto Sans CJK JP"/>
          <w:sz w:val="20"/>
        </w:rPr>
        <w:t>Ce système est fondamental parce qu’il encode le point de vue du locuteur et la direction du bénéfice, pas seulement le déplacement d’un objet.</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DCEAF0"/>
            <w:tcMar>
              <w:top w:w="70" w:type="dxa"/>
              <w:start w:w="95" w:type="dxa"/>
              <w:bottom w:w="70" w:type="dxa"/>
              <w:end w:w="95" w:type="dxa"/>
            </w:tcMar>
          </w:tcPr>
          <w:p>
            <w:r>
              <w:rPr>
                <w:rFonts w:ascii="Noto Sans" w:hAnsi="Noto Sans" w:eastAsia="Noto Sans CJK JP"/>
                <w:b/>
                <w:sz w:val="18"/>
              </w:rPr>
              <w:t>Verbe</w:t>
            </w:r>
          </w:p>
        </w:tc>
        <w:tc>
          <w:tcPr>
            <w:tcW w:type="dxa" w:w="3408"/>
            <w:shd w:fill="DCEAF0"/>
            <w:tcMar>
              <w:top w:w="70" w:type="dxa"/>
              <w:start w:w="95" w:type="dxa"/>
              <w:bottom w:w="70" w:type="dxa"/>
              <w:end w:w="95" w:type="dxa"/>
            </w:tcMar>
          </w:tcPr>
          <w:p>
            <w:r>
              <w:rPr>
                <w:rFonts w:ascii="Noto Sans" w:hAnsi="Noto Sans" w:eastAsia="Noto Sans CJK JP"/>
                <w:b/>
                <w:sz w:val="18"/>
              </w:rPr>
              <w:t>Point de vue de base</w:t>
            </w:r>
          </w:p>
        </w:tc>
        <w:tc>
          <w:tcPr>
            <w:tcW w:type="dxa" w:w="3408"/>
            <w:shd w:fill="DCEAF0"/>
            <w:tcMar>
              <w:top w:w="70" w:type="dxa"/>
              <w:start w:w="95" w:type="dxa"/>
              <w:bottom w:w="70" w:type="dxa"/>
              <w:end w:w="95" w:type="dxa"/>
            </w:tcMar>
          </w:tcPr>
          <w:p>
            <w:r>
              <w:rPr>
                <w:rFonts w:ascii="Noto Sans" w:hAnsi="Noto Sans" w:eastAsia="Noto Sans CJK JP"/>
                <w:b/>
                <w:sz w:val="18"/>
              </w:rPr>
              <w:t>Exemple simplifié</w:t>
            </w:r>
          </w:p>
        </w:tc>
      </w:tr>
      <w:tr>
        <w:trPr>
          <w:cantSplit/>
        </w:trPr>
        <w:tc>
          <w:tcPr>
            <w:tcW w:type="dxa" w:w="3408"/>
            <w:tcMar>
              <w:top w:w="55" w:type="dxa"/>
              <w:start w:w="80" w:type="dxa"/>
              <w:bottom w:w="55" w:type="dxa"/>
              <w:end w:w="80" w:type="dxa"/>
            </w:tcMar>
          </w:tcPr>
          <w:p>
            <w:r>
              <w:rPr>
                <w:rFonts w:ascii="Noto Sans" w:hAnsi="Noto Sans" w:eastAsia="Noto Sans CJK JP"/>
                <w:sz w:val="17"/>
              </w:rPr>
              <w:t>あげる</w:t>
            </w:r>
          </w:p>
        </w:tc>
        <w:tc>
          <w:tcPr>
            <w:tcW w:type="dxa" w:w="3408"/>
            <w:tcMar>
              <w:top w:w="55" w:type="dxa"/>
              <w:start w:w="80" w:type="dxa"/>
              <w:bottom w:w="55" w:type="dxa"/>
              <w:end w:w="80" w:type="dxa"/>
            </w:tcMar>
          </w:tcPr>
          <w:p>
            <w:r>
              <w:rPr>
                <w:rFonts w:ascii="Noto Sans" w:hAnsi="Noto Sans" w:eastAsia="Noto Sans CJK JP"/>
                <w:sz w:val="17"/>
              </w:rPr>
              <w:t>quelqu’un donne à quelqu’un d’autre / je donne à l’autre</w:t>
            </w:r>
          </w:p>
        </w:tc>
        <w:tc>
          <w:tcPr>
            <w:tcW w:type="dxa" w:w="3408"/>
            <w:tcMar>
              <w:top w:w="55" w:type="dxa"/>
              <w:start w:w="80" w:type="dxa"/>
              <w:bottom w:w="55" w:type="dxa"/>
              <w:end w:w="80" w:type="dxa"/>
            </w:tcMar>
          </w:tcPr>
          <w:p>
            <w:r>
              <w:rPr>
                <w:rFonts w:ascii="Noto Sans" w:hAnsi="Noto Sans" w:eastAsia="Noto Sans CJK JP"/>
                <w:sz w:val="17"/>
              </w:rPr>
              <w:t>私は友だちに本をあげました。</w:t>
            </w:r>
          </w:p>
        </w:tc>
      </w:tr>
      <w:tr>
        <w:trPr>
          <w:cantSplit/>
        </w:trPr>
        <w:tc>
          <w:tcPr>
            <w:tcW w:type="dxa" w:w="3408"/>
            <w:tcMar>
              <w:top w:w="55" w:type="dxa"/>
              <w:start w:w="80" w:type="dxa"/>
              <w:bottom w:w="55" w:type="dxa"/>
              <w:end w:w="80" w:type="dxa"/>
            </w:tcMar>
          </w:tcPr>
          <w:p>
            <w:r>
              <w:rPr>
                <w:rFonts w:ascii="Noto Sans" w:hAnsi="Noto Sans" w:eastAsia="Noto Sans CJK JP"/>
                <w:sz w:val="17"/>
              </w:rPr>
              <w:t>くれる</w:t>
            </w:r>
          </w:p>
        </w:tc>
        <w:tc>
          <w:tcPr>
            <w:tcW w:type="dxa" w:w="3408"/>
            <w:tcMar>
              <w:top w:w="55" w:type="dxa"/>
              <w:start w:w="80" w:type="dxa"/>
              <w:bottom w:w="55" w:type="dxa"/>
              <w:end w:w="80" w:type="dxa"/>
            </w:tcMar>
          </w:tcPr>
          <w:p>
            <w:r>
              <w:rPr>
                <w:rFonts w:ascii="Noto Sans" w:hAnsi="Noto Sans" w:eastAsia="Noto Sans CJK JP"/>
                <w:sz w:val="17"/>
              </w:rPr>
              <w:t>quelqu’un donne à moi ou à mon groupe</w:t>
            </w:r>
          </w:p>
        </w:tc>
        <w:tc>
          <w:tcPr>
            <w:tcW w:type="dxa" w:w="3408"/>
            <w:tcMar>
              <w:top w:w="55" w:type="dxa"/>
              <w:start w:w="80" w:type="dxa"/>
              <w:bottom w:w="55" w:type="dxa"/>
              <w:end w:w="80" w:type="dxa"/>
            </w:tcMar>
          </w:tcPr>
          <w:p>
            <w:r>
              <w:rPr>
                <w:rFonts w:ascii="Noto Sans" w:hAnsi="Noto Sans" w:eastAsia="Noto Sans CJK JP"/>
                <w:sz w:val="17"/>
              </w:rPr>
              <w:t>友だちが私に本をくれました。</w:t>
            </w:r>
          </w:p>
        </w:tc>
      </w:tr>
      <w:tr>
        <w:trPr>
          <w:cantSplit/>
        </w:trPr>
        <w:tc>
          <w:tcPr>
            <w:tcW w:type="dxa" w:w="3408"/>
            <w:tcMar>
              <w:top w:w="55" w:type="dxa"/>
              <w:start w:w="80" w:type="dxa"/>
              <w:bottom w:w="55" w:type="dxa"/>
              <w:end w:w="80" w:type="dxa"/>
            </w:tcMar>
          </w:tcPr>
          <w:p>
            <w:r>
              <w:rPr>
                <w:rFonts w:ascii="Noto Sans" w:hAnsi="Noto Sans" w:eastAsia="Noto Sans CJK JP"/>
                <w:sz w:val="17"/>
              </w:rPr>
              <w:t>もらう</w:t>
            </w:r>
          </w:p>
        </w:tc>
        <w:tc>
          <w:tcPr>
            <w:tcW w:type="dxa" w:w="3408"/>
            <w:tcMar>
              <w:top w:w="55" w:type="dxa"/>
              <w:start w:w="80" w:type="dxa"/>
              <w:bottom w:w="55" w:type="dxa"/>
              <w:end w:w="80" w:type="dxa"/>
            </w:tcMar>
          </w:tcPr>
          <w:p>
            <w:r>
              <w:rPr>
                <w:rFonts w:ascii="Noto Sans" w:hAnsi="Noto Sans" w:eastAsia="Noto Sans CJK JP"/>
                <w:sz w:val="17"/>
              </w:rPr>
              <w:t>le bénéficiaire reçoit</w:t>
            </w:r>
          </w:p>
        </w:tc>
        <w:tc>
          <w:tcPr>
            <w:tcW w:type="dxa" w:w="3408"/>
            <w:tcMar>
              <w:top w:w="55" w:type="dxa"/>
              <w:start w:w="80" w:type="dxa"/>
              <w:bottom w:w="55" w:type="dxa"/>
              <w:end w:w="80" w:type="dxa"/>
            </w:tcMar>
          </w:tcPr>
          <w:p>
            <w:r>
              <w:rPr>
                <w:rFonts w:ascii="Noto Sans" w:hAnsi="Noto Sans" w:eastAsia="Noto Sans CJK JP"/>
                <w:sz w:val="17"/>
              </w:rPr>
              <w:t>私は友だちに本をもらいました。</w:t>
            </w:r>
          </w:p>
        </w:tc>
      </w:tr>
    </w:tbl>
    <w:p>
      <w:pPr>
        <w:pStyle w:val="Heading2"/>
        <w:keepNext/>
      </w:pPr>
      <w:r>
        <w:t>15.1 Services rendus avec la forme て</w:t>
      </w:r>
    </w:p>
    <w:p>
      <w:pPr>
        <w:pStyle w:val="ListBullet"/>
        <w:spacing w:after="40"/>
      </w:pPr>
      <w:r>
        <w:rPr>
          <w:rFonts w:ascii="Noto Sans" w:hAnsi="Noto Sans" w:eastAsia="Noto Sans CJK JP"/>
          <w:sz w:val="20"/>
        </w:rPr>
        <w:t>～てあげる — faire quelque chose pour quelqu’un ;</w:t>
      </w:r>
    </w:p>
    <w:p>
      <w:pPr>
        <w:pStyle w:val="ListBullet"/>
        <w:spacing w:after="40"/>
      </w:pPr>
      <w:r>
        <w:rPr>
          <w:rFonts w:ascii="Noto Sans" w:hAnsi="Noto Sans" w:eastAsia="Noto Sans CJK JP"/>
          <w:sz w:val="20"/>
        </w:rPr>
        <w:t>～てくれる — quelqu’un fait quelque chose pour moi / mon groupe ;</w:t>
      </w:r>
    </w:p>
    <w:p>
      <w:pPr>
        <w:pStyle w:val="ListBullet"/>
        <w:spacing w:after="40"/>
      </w:pPr>
      <w:r>
        <w:rPr>
          <w:rFonts w:ascii="Noto Sans" w:hAnsi="Noto Sans" w:eastAsia="Noto Sans CJK JP"/>
          <w:sz w:val="20"/>
        </w:rPr>
        <w:t>～てもらう — recevoir le bénéfice de l’action de quelqu’un ;</w:t>
      </w:r>
    </w:p>
    <w:p>
      <w:pPr>
        <w:pStyle w:val="ListBullet"/>
        <w:spacing w:after="40"/>
      </w:pPr>
      <w:r>
        <w:rPr>
          <w:rFonts w:ascii="Noto Sans" w:hAnsi="Noto Sans" w:eastAsia="Noto Sans CJK JP"/>
          <w:sz w:val="20"/>
        </w:rPr>
        <w:t>faire attention à ～てあげる : selon le contexte, l’expression peut paraître condescendante si on insiste sur le fait qu’on rend service.</w:t>
      </w:r>
    </w:p>
    <w:p>
      <w:pPr>
        <w:pStyle w:val="Heading2"/>
        <w:keepNext/>
      </w:pPr>
      <w:r>
        <w:t>15.2 Demander un service</w:t>
      </w:r>
    </w:p>
    <w:p>
      <w:pPr>
        <w:pStyle w:val="ListBullet"/>
        <w:spacing w:after="40"/>
      </w:pPr>
      <w:r>
        <w:rPr>
          <w:rFonts w:ascii="Noto Sans" w:hAnsi="Noto Sans" w:eastAsia="Noto Sans CJK JP"/>
          <w:sz w:val="20"/>
        </w:rPr>
        <w:t>～てもらえますか — pourriez-vous faire… pour moi ? ;</w:t>
      </w:r>
    </w:p>
    <w:p>
      <w:pPr>
        <w:pStyle w:val="ListBullet"/>
        <w:spacing w:after="40"/>
      </w:pPr>
      <w:r>
        <w:rPr>
          <w:rFonts w:ascii="Noto Sans" w:hAnsi="Noto Sans" w:eastAsia="Noto Sans CJK JP"/>
          <w:sz w:val="20"/>
        </w:rPr>
        <w:t>～てくれますか — est-ce que vous pourriez / pouvez faire… ? selon relation ;</w:t>
      </w:r>
    </w:p>
    <w:p>
      <w:pPr>
        <w:pStyle w:val="ListBullet"/>
        <w:spacing w:after="40"/>
      </w:pPr>
      <w:r>
        <w:rPr>
          <w:rFonts w:ascii="Noto Sans" w:hAnsi="Noto Sans" w:eastAsia="Noto Sans CJK JP"/>
          <w:sz w:val="20"/>
        </w:rPr>
        <w:t>～てもらえませんか — formulation plus prudente / indirecte ;</w:t>
      </w:r>
    </w:p>
    <w:p>
      <w:pPr>
        <w:pStyle w:val="ListBullet"/>
        <w:spacing w:after="40"/>
      </w:pPr>
      <w:r>
        <w:rPr>
          <w:rFonts w:ascii="Noto Sans" w:hAnsi="Noto Sans" w:eastAsia="Noto Sans CJK JP"/>
          <w:sz w:val="20"/>
        </w:rPr>
        <w:t>le niveau de politesse sera approfondi plus tard, mais l’utilisateur doit déjà disposer de demandes plus naturelles que ～てください.</w:t>
      </w:r>
    </w:p>
    <w:p>
      <w:pPr>
        <w:pStyle w:val="Heading2"/>
        <w:keepNext/>
      </w:pPr>
      <w:r>
        <w:t>15.3 Exprimer ce que l’on souhaite qu’une autre personne fasse : ～てほしい</w:t>
      </w:r>
    </w:p>
    <w:p>
      <w:pPr>
        <w:pStyle w:val="ListBullet"/>
      </w:pPr>
      <w:r>
        <w:t>友だちに手伝ってほしいです — je voudrais que mon ami m’aide ;</w:t>
      </w:r>
    </w:p>
    <w:p>
      <w:pPr>
        <w:pStyle w:val="ListBullet"/>
      </w:pPr>
      <w:r>
        <w:t>先生にもう一度説明してほしいです — je voudrais que le professeur explique encore une fois ;</w:t>
      </w:r>
    </w:p>
    <w:p>
      <w:pPr>
        <w:pStyle w:val="ListBullet"/>
      </w:pPr>
      <w:r>
        <w:t>la personne à qui l’on souhaite l’action est souvent marquée par に ;</w:t>
      </w:r>
    </w:p>
    <w:p>
      <w:pPr>
        <w:pStyle w:val="ListBullet"/>
      </w:pPr>
      <w:r>
        <w:t>distinguer ～たい = je veux faire moi-même, ほしい = je veux un objet / une chose, et ～てほしい = je souhaite que quelqu’un fasse quelque chose ;</w:t>
      </w:r>
    </w:p>
    <w:p>
      <w:pPr>
        <w:pStyle w:val="ListBullet"/>
      </w:pPr>
      <w:r>
        <w:t>la formulation peut être trop directe selon la relation : les demandes plus indirectes avec ～てもらえませんか restent importantes.</w:t>
      </w:r>
    </w:p>
    <w:p>
      <w:pPr>
        <w:pStyle w:val="Heading1"/>
        <w:keepNext/>
      </w:pPr>
      <w:r>
        <w:t>16. Bloc L — Apparence, information rapportée et ressemblance</w:t>
      </w:r>
    </w:p>
    <w:p>
      <w:r>
        <w:rPr>
          <w:rFonts w:ascii="Noto Sans" w:hAnsi="Noto Sans" w:eastAsia="Noto Sans CJK JP"/>
          <w:sz w:val="20"/>
        </w:rPr>
        <w:t>Plusieurs structures françaises se traduisent par « on dirait / il paraît / il semble ». Le japonais distingue davantage la source de l’information et le type d’impression.</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DCEAF0"/>
            <w:tcMar>
              <w:top w:w="70" w:type="dxa"/>
              <w:start w:w="95" w:type="dxa"/>
              <w:bottom w:w="70" w:type="dxa"/>
              <w:end w:w="95" w:type="dxa"/>
            </w:tcMar>
          </w:tcPr>
          <w:p>
            <w:r>
              <w:rPr>
                <w:rFonts w:ascii="Noto Sans" w:hAnsi="Noto Sans" w:eastAsia="Noto Sans CJK JP"/>
                <w:b/>
                <w:sz w:val="18"/>
              </w:rPr>
              <w:t>Structure</w:t>
            </w:r>
          </w:p>
        </w:tc>
        <w:tc>
          <w:tcPr>
            <w:tcW w:type="dxa" w:w="3408"/>
            <w:shd w:fill="DCEAF0"/>
            <w:tcMar>
              <w:top w:w="70" w:type="dxa"/>
              <w:start w:w="95" w:type="dxa"/>
              <w:bottom w:w="70" w:type="dxa"/>
              <w:end w:w="95" w:type="dxa"/>
            </w:tcMar>
          </w:tcPr>
          <w:p>
            <w:r>
              <w:rPr>
                <w:rFonts w:ascii="Noto Sans" w:hAnsi="Noto Sans" w:eastAsia="Noto Sans CJK JP"/>
                <w:b/>
                <w:sz w:val="18"/>
              </w:rPr>
              <w:t>Idée de base</w:t>
            </w:r>
          </w:p>
        </w:tc>
        <w:tc>
          <w:tcPr>
            <w:tcW w:type="dxa" w:w="3408"/>
            <w:shd w:fill="DCEAF0"/>
            <w:tcMar>
              <w:top w:w="70" w:type="dxa"/>
              <w:start w:w="95" w:type="dxa"/>
              <w:bottom w:w="70" w:type="dxa"/>
              <w:end w:w="95" w:type="dxa"/>
            </w:tcMar>
          </w:tcPr>
          <w:p>
            <w:r>
              <w:rPr>
                <w:rFonts w:ascii="Noto Sans" w:hAnsi="Noto Sans" w:eastAsia="Noto Sans CJK JP"/>
                <w:b/>
                <w:sz w:val="18"/>
              </w:rPr>
              <w:t>Exemple</w:t>
            </w:r>
          </w:p>
        </w:tc>
      </w:tr>
      <w:tr>
        <w:trPr>
          <w:cantSplit/>
        </w:trPr>
        <w:tc>
          <w:tcPr>
            <w:tcW w:type="dxa" w:w="3408"/>
            <w:tcMar>
              <w:top w:w="55" w:type="dxa"/>
              <w:start w:w="80" w:type="dxa"/>
              <w:bottom w:w="55" w:type="dxa"/>
              <w:end w:w="80" w:type="dxa"/>
            </w:tcMar>
          </w:tcPr>
          <w:p>
            <w:r>
              <w:rPr>
                <w:rFonts w:ascii="Noto Sans" w:hAnsi="Noto Sans" w:eastAsia="Noto Sans CJK JP"/>
                <w:sz w:val="16"/>
              </w:rPr>
              <w:t>～そうです (apparence)</w:t>
            </w:r>
          </w:p>
        </w:tc>
        <w:tc>
          <w:tcPr>
            <w:tcW w:type="dxa" w:w="3408"/>
            <w:tcMar>
              <w:top w:w="55" w:type="dxa"/>
              <w:start w:w="80" w:type="dxa"/>
              <w:bottom w:w="55" w:type="dxa"/>
              <w:end w:w="80" w:type="dxa"/>
            </w:tcMar>
          </w:tcPr>
          <w:p>
            <w:r>
              <w:rPr>
                <w:rFonts w:ascii="Noto Sans" w:hAnsi="Noto Sans" w:eastAsia="Noto Sans CJK JP"/>
                <w:sz w:val="16"/>
              </w:rPr>
              <w:t>ça a l’air de… à partir de ce que je constate</w:t>
            </w:r>
          </w:p>
        </w:tc>
        <w:tc>
          <w:tcPr>
            <w:tcW w:type="dxa" w:w="3408"/>
            <w:tcMar>
              <w:top w:w="55" w:type="dxa"/>
              <w:start w:w="80" w:type="dxa"/>
              <w:bottom w:w="55" w:type="dxa"/>
              <w:end w:w="80" w:type="dxa"/>
            </w:tcMar>
          </w:tcPr>
          <w:p>
            <w:r>
              <w:rPr>
                <w:rFonts w:ascii="Noto Sans" w:hAnsi="Noto Sans" w:eastAsia="Noto Sans CJK JP"/>
                <w:sz w:val="16"/>
              </w:rPr>
              <w:t>おいしそうです。</w:t>
            </w:r>
          </w:p>
        </w:tc>
      </w:tr>
      <w:tr>
        <w:trPr>
          <w:cantSplit/>
        </w:trPr>
        <w:tc>
          <w:tcPr>
            <w:tcW w:type="dxa" w:w="3408"/>
            <w:tcMar>
              <w:top w:w="55" w:type="dxa"/>
              <w:start w:w="80" w:type="dxa"/>
              <w:bottom w:w="55" w:type="dxa"/>
              <w:end w:w="80" w:type="dxa"/>
            </w:tcMar>
          </w:tcPr>
          <w:p>
            <w:r>
              <w:rPr>
                <w:rFonts w:ascii="Noto Sans" w:hAnsi="Noto Sans" w:eastAsia="Noto Sans CJK JP"/>
                <w:sz w:val="16"/>
              </w:rPr>
              <w:t>～そうです (information rapportée)</w:t>
            </w:r>
          </w:p>
        </w:tc>
        <w:tc>
          <w:tcPr>
            <w:tcW w:type="dxa" w:w="3408"/>
            <w:tcMar>
              <w:top w:w="55" w:type="dxa"/>
              <w:start w:w="80" w:type="dxa"/>
              <w:bottom w:w="55" w:type="dxa"/>
              <w:end w:w="80" w:type="dxa"/>
            </w:tcMar>
          </w:tcPr>
          <w:p>
            <w:r>
              <w:rPr>
                <w:rFonts w:ascii="Noto Sans" w:hAnsi="Noto Sans" w:eastAsia="Noto Sans CJK JP"/>
                <w:sz w:val="16"/>
              </w:rPr>
              <w:t>j’ai entendu dire que…</w:t>
            </w:r>
          </w:p>
        </w:tc>
        <w:tc>
          <w:tcPr>
            <w:tcW w:type="dxa" w:w="3408"/>
            <w:tcMar>
              <w:top w:w="55" w:type="dxa"/>
              <w:start w:w="80" w:type="dxa"/>
              <w:bottom w:w="55" w:type="dxa"/>
              <w:end w:w="80" w:type="dxa"/>
            </w:tcMar>
          </w:tcPr>
          <w:p>
            <w:r>
              <w:rPr>
                <w:rFonts w:ascii="Noto Sans" w:hAnsi="Noto Sans" w:eastAsia="Noto Sans CJK JP"/>
                <w:sz w:val="16"/>
              </w:rPr>
              <w:t>明日は雨だそうです。</w:t>
            </w:r>
          </w:p>
        </w:tc>
      </w:tr>
      <w:tr>
        <w:trPr>
          <w:cantSplit/>
        </w:trPr>
        <w:tc>
          <w:tcPr>
            <w:tcW w:type="dxa" w:w="3408"/>
            <w:tcMar>
              <w:top w:w="55" w:type="dxa"/>
              <w:start w:w="80" w:type="dxa"/>
              <w:bottom w:w="55" w:type="dxa"/>
              <w:end w:w="80" w:type="dxa"/>
            </w:tcMar>
          </w:tcPr>
          <w:p>
            <w:r>
              <w:rPr>
                <w:rFonts w:ascii="Noto Sans" w:hAnsi="Noto Sans" w:eastAsia="Noto Sans CJK JP"/>
                <w:sz w:val="16"/>
              </w:rPr>
              <w:t>～らしい</w:t>
            </w:r>
          </w:p>
        </w:tc>
        <w:tc>
          <w:tcPr>
            <w:tcW w:type="dxa" w:w="3408"/>
            <w:tcMar>
              <w:top w:w="55" w:type="dxa"/>
              <w:start w:w="80" w:type="dxa"/>
              <w:bottom w:w="55" w:type="dxa"/>
              <w:end w:w="80" w:type="dxa"/>
            </w:tcMar>
          </w:tcPr>
          <w:p>
            <w:r>
              <w:rPr>
                <w:rFonts w:ascii="Noto Sans" w:hAnsi="Noto Sans" w:eastAsia="Noto Sans CJK JP"/>
                <w:sz w:val="16"/>
              </w:rPr>
              <w:t>il paraît / d’après les informations disponibles ; parfois « typique de »</w:t>
            </w:r>
          </w:p>
        </w:tc>
        <w:tc>
          <w:tcPr>
            <w:tcW w:type="dxa" w:w="3408"/>
            <w:tcMar>
              <w:top w:w="55" w:type="dxa"/>
              <w:start w:w="80" w:type="dxa"/>
              <w:bottom w:w="55" w:type="dxa"/>
              <w:end w:w="80" w:type="dxa"/>
            </w:tcMar>
          </w:tcPr>
          <w:p>
            <w:r>
              <w:rPr>
                <w:rFonts w:ascii="Noto Sans" w:hAnsi="Noto Sans" w:eastAsia="Noto Sans CJK JP"/>
                <w:sz w:val="16"/>
              </w:rPr>
              <w:t>田中さんは休みらしいです。</w:t>
            </w:r>
          </w:p>
        </w:tc>
      </w:tr>
      <w:tr>
        <w:trPr>
          <w:cantSplit/>
        </w:trPr>
        <w:tc>
          <w:tcPr>
            <w:tcW w:type="dxa" w:w="3408"/>
            <w:tcMar>
              <w:top w:w="55" w:type="dxa"/>
              <w:start w:w="80" w:type="dxa"/>
              <w:bottom w:w="55" w:type="dxa"/>
              <w:end w:w="80" w:type="dxa"/>
            </w:tcMar>
          </w:tcPr>
          <w:p>
            <w:r>
              <w:rPr>
                <w:rFonts w:ascii="Noto Sans" w:hAnsi="Noto Sans" w:eastAsia="Noto Sans CJK JP"/>
                <w:sz w:val="16"/>
              </w:rPr>
              <w:t>～ようです</w:t>
            </w:r>
          </w:p>
        </w:tc>
        <w:tc>
          <w:tcPr>
            <w:tcW w:type="dxa" w:w="3408"/>
            <w:tcMar>
              <w:top w:w="55" w:type="dxa"/>
              <w:start w:w="80" w:type="dxa"/>
              <w:bottom w:w="55" w:type="dxa"/>
              <w:end w:w="80" w:type="dxa"/>
            </w:tcMar>
          </w:tcPr>
          <w:p>
            <w:r>
              <w:rPr>
                <w:rFonts w:ascii="Noto Sans" w:hAnsi="Noto Sans" w:eastAsia="Noto Sans CJK JP"/>
                <w:sz w:val="16"/>
              </w:rPr>
              <w:t>il semble que… ; comparaison / conclusion assez neutre</w:t>
            </w:r>
          </w:p>
        </w:tc>
        <w:tc>
          <w:tcPr>
            <w:tcW w:type="dxa" w:w="3408"/>
            <w:tcMar>
              <w:top w:w="55" w:type="dxa"/>
              <w:start w:w="80" w:type="dxa"/>
              <w:bottom w:w="55" w:type="dxa"/>
              <w:end w:w="80" w:type="dxa"/>
            </w:tcMar>
          </w:tcPr>
          <w:p>
            <w:r>
              <w:rPr>
                <w:rFonts w:ascii="Noto Sans" w:hAnsi="Noto Sans" w:eastAsia="Noto Sans CJK JP"/>
                <w:sz w:val="16"/>
              </w:rPr>
              <w:t>外は寒いようです。</w:t>
            </w:r>
          </w:p>
        </w:tc>
      </w:tr>
      <w:tr>
        <w:trPr>
          <w:cantSplit/>
        </w:trPr>
        <w:tc>
          <w:tcPr>
            <w:tcW w:type="dxa" w:w="3408"/>
            <w:tcMar>
              <w:top w:w="55" w:type="dxa"/>
              <w:start w:w="80" w:type="dxa"/>
              <w:bottom w:w="55" w:type="dxa"/>
              <w:end w:w="80" w:type="dxa"/>
            </w:tcMar>
          </w:tcPr>
          <w:p>
            <w:r>
              <w:rPr>
                <w:rFonts w:ascii="Noto Sans" w:hAnsi="Noto Sans" w:eastAsia="Noto Sans CJK JP"/>
                <w:sz w:val="16"/>
              </w:rPr>
              <w:t>～みたいです</w:t>
            </w:r>
          </w:p>
        </w:tc>
        <w:tc>
          <w:tcPr>
            <w:tcW w:type="dxa" w:w="3408"/>
            <w:tcMar>
              <w:top w:w="55" w:type="dxa"/>
              <w:start w:w="80" w:type="dxa"/>
              <w:bottom w:w="55" w:type="dxa"/>
              <w:end w:w="80" w:type="dxa"/>
            </w:tcMar>
          </w:tcPr>
          <w:p>
            <w:r>
              <w:rPr>
                <w:rFonts w:ascii="Noto Sans" w:hAnsi="Noto Sans" w:eastAsia="Noto Sans CJK JP"/>
                <w:sz w:val="16"/>
              </w:rPr>
              <w:t>semblable à よう mais plus conversationnel</w:t>
            </w:r>
          </w:p>
        </w:tc>
        <w:tc>
          <w:tcPr>
            <w:tcW w:type="dxa" w:w="3408"/>
            <w:tcMar>
              <w:top w:w="55" w:type="dxa"/>
              <w:start w:w="80" w:type="dxa"/>
              <w:bottom w:w="55" w:type="dxa"/>
              <w:end w:w="80" w:type="dxa"/>
            </w:tcMar>
          </w:tcPr>
          <w:p>
            <w:r>
              <w:rPr>
                <w:rFonts w:ascii="Noto Sans" w:hAnsi="Noto Sans" w:eastAsia="Noto Sans CJK JP"/>
                <w:sz w:val="16"/>
              </w:rPr>
              <w:t>雪みたいです。</w:t>
            </w:r>
          </w:p>
        </w:tc>
      </w:tr>
    </w:tbl>
    <w:tbl>
      <w:tblPr>
        <w:tblW w:type="auto" w:w="0"/>
        <w:jc w:val="center"/>
        <w:tblLook w:firstColumn="1" w:firstRow="1" w:lastColumn="0" w:lastRow="0" w:noHBand="0" w:noVBand="1" w:val="04A0"/>
      </w:tblPr>
      <w:tblGrid>
        <w:gridCol w:w="10224"/>
      </w:tblGrid>
      <w:tr>
        <w:trPr>
          <w:cantSplit/>
          <w:tblHeader w:val="true"/>
        </w:trPr>
        <w:tc>
          <w:tcPr>
            <w:tcW w:type="dxa" w:w="10224"/>
            <w:shd w:fill="FFF4DE"/>
            <w:tcMar>
              <w:top w:w="110" w:type="dxa"/>
              <w:start w:w="140" w:type="dxa"/>
              <w:bottom w:w="110" w:type="dxa"/>
              <w:end w:w="140" w:type="dxa"/>
            </w:tcMar>
          </w:tcPr>
          <w:p>
            <w:pPr>
              <w:spacing w:after="60"/>
            </w:pPr>
            <w:r>
              <w:rPr>
                <w:rFonts w:ascii="Noto Sans" w:hAnsi="Noto Sans" w:eastAsia="Noto Sans CJK JP"/>
                <w:b/>
                <w:sz w:val="20"/>
              </w:rPr>
              <w:t>Garde-fou</w:t>
            </w:r>
          </w:p>
          <w:p>
            <w:pPr>
              <w:spacing w:after="0"/>
            </w:pPr>
            <w:r>
              <w:rPr>
                <w:rFonts w:ascii="Noto Sans" w:hAnsi="Noto Sans" w:eastAsia="Noto Sans CJK JP"/>
                <w:sz w:val="19"/>
              </w:rPr>
              <w:t>Les deux そうです n’ont pas la même construction grammaticale. L’application doit les séparer clairement au début avant de proposer des exercices de comparaison.</w:t>
            </w:r>
          </w:p>
        </w:tc>
      </w:tr>
    </w:tbl>
    <w:p>
      <w:pPr>
        <w:spacing w:after="0"/>
      </w:pPr>
    </w:p>
    <w:p>
      <w:pPr>
        <w:pStyle w:val="Heading1"/>
        <w:keepNext/>
      </w:pPr>
      <w:r>
        <w:t>17. Bloc M — Probabilité et incertitude</w:t>
      </w:r>
    </w:p>
    <w:p>
      <w:pPr>
        <w:pStyle w:val="ListBullet"/>
        <w:spacing w:after="40"/>
      </w:pPr>
      <w:r>
        <w:rPr>
          <w:rFonts w:ascii="Noto Sans" w:hAnsi="Noto Sans" w:eastAsia="Noto Sans CJK JP"/>
          <w:sz w:val="20"/>
        </w:rPr>
        <w:t>～でしょう — probablement / je suppose, avec niveau de politesse selon contexte ;</w:t>
      </w:r>
    </w:p>
    <w:p>
      <w:pPr>
        <w:pStyle w:val="ListBullet"/>
        <w:spacing w:after="40"/>
      </w:pPr>
      <w:r>
        <w:rPr>
          <w:rFonts w:ascii="Noto Sans" w:hAnsi="Noto Sans" w:eastAsia="Noto Sans CJK JP"/>
          <w:sz w:val="20"/>
        </w:rPr>
        <w:t>～だろう — équivalent plus neutre ;</w:t>
      </w:r>
    </w:p>
    <w:p>
      <w:pPr>
        <w:pStyle w:val="ListBullet"/>
        <w:spacing w:after="40"/>
      </w:pPr>
      <w:r>
        <w:rPr>
          <w:rFonts w:ascii="Noto Sans" w:hAnsi="Noto Sans" w:eastAsia="Noto Sans CJK JP"/>
          <w:sz w:val="20"/>
        </w:rPr>
        <w:t>～かもしれません / ～かもしれない — peut-être / il se pourrait que ;</w:t>
      </w:r>
    </w:p>
    <w:p>
      <w:pPr>
        <w:pStyle w:val="ListBullet"/>
        <w:spacing w:after="40"/>
      </w:pPr>
      <w:r>
        <w:rPr>
          <w:rFonts w:ascii="Noto Sans" w:hAnsi="Noto Sans" w:eastAsia="Noto Sans CJK JP"/>
          <w:sz w:val="20"/>
        </w:rPr>
        <w:t>introduire la différence d’intensité de certitude par scénarios plutôt qu’un pourcentage artificiel fixe ;</w:t>
      </w:r>
    </w:p>
    <w:p>
      <w:pPr>
        <w:pStyle w:val="ListBullet"/>
        <w:spacing w:after="40"/>
      </w:pPr>
      <w:r>
        <w:rPr>
          <w:rFonts w:ascii="Noto Sans" w:hAnsi="Noto Sans" w:eastAsia="Noto Sans CJK JP"/>
          <w:sz w:val="20"/>
        </w:rPr>
        <w:t>faire comprendre qu’une même phrase peut servir à la prédiction, à la supposition ou parfois à chercher l’accord selon intonation et contexte.</w:t>
      </w:r>
    </w:p>
    <w:p>
      <w:pPr>
        <w:pStyle w:val="Heading2"/>
        <w:keepNext/>
      </w:pPr>
      <w:r>
        <w:t>17.1 Questions enchâssées : ～かどうか et mots interrogatifs</w:t>
      </w:r>
    </w:p>
    <w:p>
      <w:pPr>
        <w:pStyle w:val="ListBullet"/>
      </w:pPr>
      <w:r>
        <w:t>行くかどうかわかりません — je ne sais pas si je vais y aller / s’il va y aller selon le contexte ;</w:t>
      </w:r>
    </w:p>
    <w:p>
      <w:pPr>
        <w:pStyle w:val="ListBullet"/>
      </w:pPr>
      <w:r>
        <w:t>この店が開いているかどうか知っていますか — savez-vous si ce magasin est ouvert ? ;</w:t>
      </w:r>
    </w:p>
    <w:p>
      <w:pPr>
        <w:pStyle w:val="ListBullet"/>
      </w:pPr>
      <w:r>
        <w:t>駅がどこにあるかわかりません — je ne sais pas où se trouve la gare ;</w:t>
      </w:r>
    </w:p>
    <w:p>
      <w:pPr>
        <w:pStyle w:val="ListBullet"/>
      </w:pPr>
      <w:r>
        <w:t>何を買うか決めました — j’ai décidé quoi acheter ;</w:t>
      </w:r>
    </w:p>
    <w:p>
      <w:pPr>
        <w:pStyle w:val="ListBullet"/>
      </w:pPr>
      <w:r>
        <w:t>comprendre que la question intégrée n’utilise pas simplement la même intonation qu’une question indépendante ;</w:t>
      </w:r>
    </w:p>
    <w:p>
      <w:pPr>
        <w:pStyle w:val="ListBullet"/>
      </w:pPr>
      <w:r>
        <w:t>commencer par ～かどうか pour « si oui ou non », puis intégrer progressivement 何 / どこ / 誰 / いつ / どう.</w:t>
      </w:r>
    </w:p>
    <w:p>
      <w:pPr>
        <w:pStyle w:val="Heading1"/>
        <w:keepNext/>
      </w:pPr>
      <w:r>
        <w:t>18. Bloc N — Intention, décision et projet</w:t>
      </w:r>
    </w:p>
    <w:p>
      <w:pPr>
        <w:pStyle w:val="Heading2"/>
        <w:keepNext/>
      </w:pPr>
      <w:r>
        <w:t>18.1 Forme volitive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DCEAF0"/>
            <w:tcMar>
              <w:top w:w="70" w:type="dxa"/>
              <w:start w:w="95" w:type="dxa"/>
              <w:bottom w:w="70" w:type="dxa"/>
              <w:end w:w="95" w:type="dxa"/>
            </w:tcMar>
          </w:tcPr>
          <w:p>
            <w:r>
              <w:rPr>
                <w:rFonts w:ascii="Noto Sans" w:hAnsi="Noto Sans" w:eastAsia="Noto Sans CJK JP"/>
                <w:b/>
                <w:sz w:val="18"/>
              </w:rPr>
              <w:t>Famille</w:t>
            </w:r>
          </w:p>
        </w:tc>
        <w:tc>
          <w:tcPr>
            <w:tcW w:type="dxa" w:w="3408"/>
            <w:shd w:fill="DCEAF0"/>
            <w:tcMar>
              <w:top w:w="70" w:type="dxa"/>
              <w:start w:w="95" w:type="dxa"/>
              <w:bottom w:w="70" w:type="dxa"/>
              <w:end w:w="95" w:type="dxa"/>
            </w:tcMar>
          </w:tcPr>
          <w:p>
            <w:r>
              <w:rPr>
                <w:rFonts w:ascii="Noto Sans" w:hAnsi="Noto Sans" w:eastAsia="Noto Sans CJK JP"/>
                <w:b/>
                <w:sz w:val="18"/>
              </w:rPr>
              <w:t>Formation</w:t>
            </w:r>
          </w:p>
        </w:tc>
        <w:tc>
          <w:tcPr>
            <w:tcW w:type="dxa" w:w="3408"/>
            <w:shd w:fill="DCEAF0"/>
            <w:tcMar>
              <w:top w:w="70" w:type="dxa"/>
              <w:start w:w="95" w:type="dxa"/>
              <w:bottom w:w="70" w:type="dxa"/>
              <w:end w:w="95" w:type="dxa"/>
            </w:tcMar>
          </w:tcPr>
          <w:p>
            <w:r>
              <w:rPr>
                <w:rFonts w:ascii="Noto Sans" w:hAnsi="Noto Sans" w:eastAsia="Noto Sans CJK JP"/>
                <w:b/>
                <w:sz w:val="18"/>
              </w:rPr>
              <w:t>Exemple</w:t>
            </w:r>
          </w:p>
        </w:tc>
      </w:tr>
      <w:tr>
        <w:trPr>
          <w:cantSplit/>
        </w:trPr>
        <w:tc>
          <w:tcPr>
            <w:tcW w:type="dxa" w:w="3408"/>
            <w:tcMar>
              <w:top w:w="55" w:type="dxa"/>
              <w:start w:w="80" w:type="dxa"/>
              <w:bottom w:w="55" w:type="dxa"/>
              <w:end w:w="80" w:type="dxa"/>
            </w:tcMar>
          </w:tcPr>
          <w:p>
            <w:r>
              <w:rPr>
                <w:rFonts w:ascii="Noto Sans" w:hAnsi="Noto Sans" w:eastAsia="Noto Sans CJK JP"/>
                <w:sz w:val="17"/>
              </w:rPr>
              <w:t>Ichidan</w:t>
            </w:r>
          </w:p>
        </w:tc>
        <w:tc>
          <w:tcPr>
            <w:tcW w:type="dxa" w:w="3408"/>
            <w:tcMar>
              <w:top w:w="55" w:type="dxa"/>
              <w:start w:w="80" w:type="dxa"/>
              <w:bottom w:w="55" w:type="dxa"/>
              <w:end w:w="80" w:type="dxa"/>
            </w:tcMar>
          </w:tcPr>
          <w:p>
            <w:r>
              <w:rPr>
                <w:rFonts w:ascii="Noto Sans" w:hAnsi="Noto Sans" w:eastAsia="Noto Sans CJK JP"/>
                <w:sz w:val="17"/>
              </w:rPr>
              <w:t>る → よう</w:t>
            </w:r>
          </w:p>
        </w:tc>
        <w:tc>
          <w:tcPr>
            <w:tcW w:type="dxa" w:w="3408"/>
            <w:tcMar>
              <w:top w:w="55" w:type="dxa"/>
              <w:start w:w="80" w:type="dxa"/>
              <w:bottom w:w="55" w:type="dxa"/>
              <w:end w:w="80" w:type="dxa"/>
            </w:tcMar>
          </w:tcPr>
          <w:p>
            <w:r>
              <w:rPr>
                <w:rFonts w:ascii="Noto Sans" w:hAnsi="Noto Sans" w:eastAsia="Noto Sans CJK JP"/>
                <w:sz w:val="17"/>
              </w:rPr>
              <w:t>食べる → 食べよう</w:t>
            </w:r>
          </w:p>
        </w:tc>
      </w:tr>
      <w:tr>
        <w:trPr>
          <w:cantSplit/>
        </w:trPr>
        <w:tc>
          <w:tcPr>
            <w:tcW w:type="dxa" w:w="3408"/>
            <w:tcMar>
              <w:top w:w="55" w:type="dxa"/>
              <w:start w:w="80" w:type="dxa"/>
              <w:bottom w:w="55" w:type="dxa"/>
              <w:end w:w="80" w:type="dxa"/>
            </w:tcMar>
          </w:tcPr>
          <w:p>
            <w:r>
              <w:rPr>
                <w:rFonts w:ascii="Noto Sans" w:hAnsi="Noto Sans" w:eastAsia="Noto Sans CJK JP"/>
                <w:sz w:val="17"/>
              </w:rPr>
              <w:t>Godan</w:t>
            </w:r>
          </w:p>
        </w:tc>
        <w:tc>
          <w:tcPr>
            <w:tcW w:type="dxa" w:w="3408"/>
            <w:tcMar>
              <w:top w:w="55" w:type="dxa"/>
              <w:start w:w="80" w:type="dxa"/>
              <w:bottom w:w="55" w:type="dxa"/>
              <w:end w:w="80" w:type="dxa"/>
            </w:tcMar>
          </w:tcPr>
          <w:p>
            <w:r>
              <w:rPr>
                <w:rFonts w:ascii="Noto Sans" w:hAnsi="Noto Sans" w:eastAsia="Noto Sans CJK JP"/>
                <w:sz w:val="17"/>
              </w:rPr>
              <w:t>ligne O + う</w:t>
            </w:r>
          </w:p>
        </w:tc>
        <w:tc>
          <w:tcPr>
            <w:tcW w:type="dxa" w:w="3408"/>
            <w:tcMar>
              <w:top w:w="55" w:type="dxa"/>
              <w:start w:w="80" w:type="dxa"/>
              <w:bottom w:w="55" w:type="dxa"/>
              <w:end w:w="80" w:type="dxa"/>
            </w:tcMar>
          </w:tcPr>
          <w:p>
            <w:r>
              <w:rPr>
                <w:rFonts w:ascii="Noto Sans" w:hAnsi="Noto Sans" w:eastAsia="Noto Sans CJK JP"/>
                <w:sz w:val="17"/>
              </w:rPr>
              <w:t>行く → 行こう / 飲む → 飲もう</w:t>
            </w:r>
          </w:p>
        </w:tc>
      </w:tr>
      <w:tr>
        <w:trPr>
          <w:cantSplit/>
        </w:trPr>
        <w:tc>
          <w:tcPr>
            <w:tcW w:type="dxa" w:w="3408"/>
            <w:tcMar>
              <w:top w:w="55" w:type="dxa"/>
              <w:start w:w="80" w:type="dxa"/>
              <w:bottom w:w="55" w:type="dxa"/>
              <w:end w:w="80" w:type="dxa"/>
            </w:tcMar>
          </w:tcPr>
          <w:p>
            <w:r>
              <w:rPr>
                <w:rFonts w:ascii="Noto Sans" w:hAnsi="Noto Sans" w:eastAsia="Noto Sans CJK JP"/>
                <w:sz w:val="17"/>
              </w:rPr>
              <w:t>する</w:t>
            </w:r>
          </w:p>
        </w:tc>
        <w:tc>
          <w:tcPr>
            <w:tcW w:type="dxa" w:w="3408"/>
            <w:tcMar>
              <w:top w:w="55" w:type="dxa"/>
              <w:start w:w="80" w:type="dxa"/>
              <w:bottom w:w="55" w:type="dxa"/>
              <w:end w:w="80" w:type="dxa"/>
            </w:tcMar>
          </w:tcPr>
          <w:p>
            <w:r>
              <w:rPr>
                <w:rFonts w:ascii="Noto Sans" w:hAnsi="Noto Sans" w:eastAsia="Noto Sans CJK JP"/>
                <w:sz w:val="17"/>
              </w:rPr>
              <w:t>しよう</w:t>
            </w:r>
          </w:p>
        </w:tc>
        <w:tc>
          <w:tcPr>
            <w:tcW w:type="dxa" w:w="3408"/>
            <w:tcMar>
              <w:top w:w="55" w:type="dxa"/>
              <w:start w:w="80" w:type="dxa"/>
              <w:bottom w:w="55" w:type="dxa"/>
              <w:end w:w="80" w:type="dxa"/>
            </w:tcMar>
          </w:tcPr>
          <w:p>
            <w:r>
              <w:rPr>
                <w:rFonts w:ascii="Noto Sans" w:hAnsi="Noto Sans" w:eastAsia="Noto Sans CJK JP"/>
                <w:sz w:val="17"/>
              </w:rPr>
              <w:t>勉強しよう</w:t>
            </w:r>
          </w:p>
        </w:tc>
      </w:tr>
      <w:tr>
        <w:trPr>
          <w:cantSplit/>
        </w:trPr>
        <w:tc>
          <w:tcPr>
            <w:tcW w:type="dxa" w:w="3408"/>
            <w:tcMar>
              <w:top w:w="55" w:type="dxa"/>
              <w:start w:w="80" w:type="dxa"/>
              <w:bottom w:w="55" w:type="dxa"/>
              <w:end w:w="80" w:type="dxa"/>
            </w:tcMar>
          </w:tcPr>
          <w:p>
            <w:r>
              <w:rPr>
                <w:rFonts w:ascii="Noto Sans" w:hAnsi="Noto Sans" w:eastAsia="Noto Sans CJK JP"/>
                <w:sz w:val="17"/>
              </w:rPr>
              <w:t>来る</w:t>
            </w:r>
          </w:p>
        </w:tc>
        <w:tc>
          <w:tcPr>
            <w:tcW w:type="dxa" w:w="3408"/>
            <w:tcMar>
              <w:top w:w="55" w:type="dxa"/>
              <w:start w:w="80" w:type="dxa"/>
              <w:bottom w:w="55" w:type="dxa"/>
              <w:end w:w="80" w:type="dxa"/>
            </w:tcMar>
          </w:tcPr>
          <w:p>
            <w:r>
              <w:rPr>
                <w:rFonts w:ascii="Noto Sans" w:hAnsi="Noto Sans" w:eastAsia="Noto Sans CJK JP"/>
                <w:sz w:val="17"/>
              </w:rPr>
              <w:t>来よう（こよう）</w:t>
            </w:r>
          </w:p>
        </w:tc>
        <w:tc>
          <w:tcPr>
            <w:tcW w:type="dxa" w:w="3408"/>
            <w:tcMar>
              <w:top w:w="55" w:type="dxa"/>
              <w:start w:w="80" w:type="dxa"/>
              <w:bottom w:w="55" w:type="dxa"/>
              <w:end w:w="80" w:type="dxa"/>
            </w:tcMar>
          </w:tcPr>
          <w:p>
            <w:r>
              <w:rPr>
                <w:rFonts w:ascii="Noto Sans" w:hAnsi="Noto Sans" w:eastAsia="Noto Sans CJK JP"/>
                <w:sz w:val="17"/>
              </w:rPr>
              <w:t>来よう</w:t>
            </w:r>
          </w:p>
        </w:tc>
      </w:tr>
    </w:tbl>
    <w:p>
      <w:pPr>
        <w:pStyle w:val="ListBullet"/>
        <w:spacing w:after="40"/>
      </w:pPr>
      <w:r>
        <w:rPr>
          <w:rFonts w:ascii="Noto Sans" w:hAnsi="Noto Sans" w:eastAsia="Noto Sans CJK JP"/>
          <w:sz w:val="20"/>
        </w:rPr>
        <w:t>utilisée pour « faisons… / je vais… » dans certains contextes ;</w:t>
      </w:r>
    </w:p>
    <w:p>
      <w:pPr>
        <w:pStyle w:val="ListBullet"/>
        <w:spacing w:after="40"/>
      </w:pPr>
      <w:r>
        <w:rPr>
          <w:rFonts w:ascii="Noto Sans" w:hAnsi="Noto Sans" w:eastAsia="Noto Sans CJK JP"/>
          <w:sz w:val="20"/>
        </w:rPr>
        <w:t>sert aussi de base à plusieurs structures futures.</w:t>
      </w:r>
    </w:p>
    <w:p>
      <w:pPr>
        <w:pStyle w:val="Heading2"/>
        <w:keepNext/>
      </w:pPr>
      <w:r>
        <w:t>18.2 ～つもり / ～予定</w:t>
      </w:r>
    </w:p>
    <w:p>
      <w:pPr>
        <w:pStyle w:val="ListBullet"/>
        <w:spacing w:after="40"/>
      </w:pPr>
      <w:r>
        <w:rPr>
          <w:rFonts w:ascii="Noto Sans" w:hAnsi="Noto Sans" w:eastAsia="Noto Sans CJK JP"/>
          <w:sz w:val="20"/>
        </w:rPr>
        <w:t>来年、日本に行くつもりです — j’ai l’intention d’aller au Japon l’année prochaine ;</w:t>
      </w:r>
    </w:p>
    <w:p>
      <w:pPr>
        <w:pStyle w:val="ListBullet"/>
        <w:spacing w:after="40"/>
      </w:pPr>
      <w:r>
        <w:rPr>
          <w:rFonts w:ascii="Noto Sans" w:hAnsi="Noto Sans" w:eastAsia="Noto Sans CJK JP"/>
          <w:sz w:val="20"/>
        </w:rPr>
        <w:t>来週、旅行する予定です — il est prévu que je voyage la semaine prochaine ;</w:t>
      </w:r>
    </w:p>
    <w:p>
      <w:pPr>
        <w:pStyle w:val="ListBullet"/>
        <w:spacing w:after="40"/>
      </w:pPr>
      <w:r>
        <w:rPr>
          <w:rFonts w:ascii="Noto Sans" w:hAnsi="Noto Sans" w:eastAsia="Noto Sans CJK JP"/>
          <w:sz w:val="20"/>
        </w:rPr>
        <w:t>つもり insiste davantage sur l’intention personnelle ; 予定 sur un plan / programme déjà fixé ;</w:t>
      </w:r>
    </w:p>
    <w:p>
      <w:pPr>
        <w:pStyle w:val="ListBullet"/>
        <w:spacing w:after="40"/>
      </w:pPr>
      <w:r>
        <w:rPr>
          <w:rFonts w:ascii="Noto Sans" w:hAnsi="Noto Sans" w:eastAsia="Noto Sans CJK JP"/>
          <w:sz w:val="20"/>
        </w:rPr>
        <w:t>ne pas enseigner les deux comme synonymes parfaits.</w:t>
      </w:r>
    </w:p>
    <w:p>
      <w:pPr>
        <w:pStyle w:val="Heading2"/>
        <w:keepNext/>
      </w:pPr>
      <w:r>
        <w:t>18.3 Décider / décision résultante : ～ことにする et ～ことになる</w:t>
      </w:r>
    </w:p>
    <w:p>
      <w:pPr>
        <w:pStyle w:val="ListBullet"/>
      </w:pPr>
      <w:r>
        <w:t>毎日、日本語を勉強することにしました — j’ai décidé d’étudier le japonais tous les jours ;</w:t>
      </w:r>
    </w:p>
    <w:p>
      <w:pPr>
        <w:pStyle w:val="ListBullet"/>
      </w:pPr>
      <w:r>
        <w:t>来月、大阪で働くことになりました — il a été décidé / il se trouve que je vais travailler à Osaka le mois prochain ;</w:t>
      </w:r>
    </w:p>
    <w:p>
      <w:pPr>
        <w:pStyle w:val="ListBullet"/>
      </w:pPr>
      <w:r>
        <w:t>～ことにする présente une décision prise par le sujet ;</w:t>
      </w:r>
    </w:p>
    <w:p>
      <w:pPr>
        <w:pStyle w:val="ListBullet"/>
      </w:pPr>
      <w:r>
        <w:t>～ことになる présente une décision, un résultat ou une situation qui s’établit sans mettre l’accent sur la volonté personnelle du sujet ;</w:t>
      </w:r>
    </w:p>
    <w:p>
      <w:pPr>
        <w:pStyle w:val="ListBullet"/>
      </w:pPr>
      <w:r>
        <w:t>les emplois institutionnels plus formels comme ～ことになっている seront approfondis à l’étape 6 ;</w:t>
      </w:r>
    </w:p>
    <w:p>
      <w:pPr>
        <w:pStyle w:val="ListBullet"/>
      </w:pPr>
      <w:r>
        <w:t>comparer cette famille avec ～つもり et ～予定 afin de distinguer intention, programme et décision.</w:t>
      </w:r>
    </w:p>
    <w:p>
      <w:pPr>
        <w:pStyle w:val="Heading1"/>
        <w:keepNext/>
      </w:pPr>
      <w:r>
        <w:t>19. Bloc O — Objectif : ～ために / ～ように</w:t>
      </w:r>
    </w:p>
    <w:p>
      <w:r>
        <w:rPr>
          <w:rFonts w:ascii="Noto Sans" w:hAnsi="Noto Sans" w:eastAsia="Noto Sans CJK JP"/>
          <w:sz w:val="20"/>
        </w:rPr>
        <w:t>Ces deux structures peuvent souvent être traduites par « pour », mais elles ne se choisissent pas de la même façon.</w:t>
      </w:r>
    </w:p>
    <w:p>
      <w:pPr>
        <w:pStyle w:val="ListBullet"/>
        <w:spacing w:after="40"/>
      </w:pPr>
      <w:r>
        <w:rPr>
          <w:rFonts w:ascii="Noto Sans" w:hAnsi="Noto Sans" w:eastAsia="Noto Sans CJK JP"/>
          <w:sz w:val="20"/>
        </w:rPr>
        <w:t>日本で働くために、日本語を勉強しています — j’étudie le japonais pour travailler au Japon ;</w:t>
      </w:r>
    </w:p>
    <w:p>
      <w:pPr>
        <w:pStyle w:val="ListBullet"/>
        <w:spacing w:after="40"/>
      </w:pPr>
      <w:r>
        <w:rPr>
          <w:rFonts w:ascii="Noto Sans" w:hAnsi="Noto Sans" w:eastAsia="Noto Sans CJK JP"/>
          <w:sz w:val="20"/>
        </w:rPr>
        <w:t>忘れないように、メモします — je note pour ne pas oublier ;</w:t>
      </w:r>
    </w:p>
    <w:p>
      <w:pPr>
        <w:pStyle w:val="ListBullet"/>
        <w:spacing w:after="40"/>
      </w:pPr>
      <w:r>
        <w:rPr>
          <w:rFonts w:ascii="Noto Sans" w:hAnsi="Noto Sans" w:eastAsia="Noto Sans CJK JP"/>
          <w:sz w:val="20"/>
        </w:rPr>
        <w:t>～ために convient typiquement à un objectif contrôlé / volontaire ;</w:t>
      </w:r>
    </w:p>
    <w:p>
      <w:pPr>
        <w:pStyle w:val="ListBullet"/>
        <w:spacing w:after="40"/>
      </w:pPr>
      <w:r>
        <w:rPr>
          <w:rFonts w:ascii="Noto Sans" w:hAnsi="Noto Sans" w:eastAsia="Noto Sans CJK JP"/>
          <w:sz w:val="20"/>
        </w:rPr>
        <w:t>～ように est fréquent lorsque l’objectif concerne un résultat, une capacité, une absence d’action ou quelque chose moins directement contrôlable ;</w:t>
      </w:r>
    </w:p>
    <w:p>
      <w:pPr>
        <w:pStyle w:val="ListBullet"/>
        <w:spacing w:after="40"/>
      </w:pPr>
      <w:r>
        <w:rPr>
          <w:rFonts w:ascii="Noto Sans" w:hAnsi="Noto Sans" w:eastAsia="Noto Sans CJK JP"/>
          <w:sz w:val="20"/>
        </w:rPr>
        <w:t>utiliser des paires d’exemples pour apprendre le choix.</w:t>
      </w:r>
    </w:p>
    <w:p>
      <w:pPr>
        <w:pStyle w:val="Heading1"/>
        <w:keepNext/>
      </w:pPr>
      <w:r>
        <w:t>20. Bloc P — Évolution et effort : ～ようになる / ～ようにする</w:t>
      </w:r>
    </w:p>
    <w:p>
      <w:pPr>
        <w:pStyle w:val="ListBullet"/>
        <w:spacing w:after="40"/>
      </w:pPr>
      <w:r>
        <w:rPr>
          <w:rFonts w:ascii="Noto Sans" w:hAnsi="Noto Sans" w:eastAsia="Noto Sans CJK JP"/>
          <w:sz w:val="20"/>
        </w:rPr>
        <w:t>日本語が話せるようになりました — je suis devenu capable de parler japonais ;</w:t>
      </w:r>
    </w:p>
    <w:p>
      <w:pPr>
        <w:pStyle w:val="ListBullet"/>
        <w:spacing w:after="40"/>
      </w:pPr>
      <w:r>
        <w:rPr>
          <w:rFonts w:ascii="Noto Sans" w:hAnsi="Noto Sans" w:eastAsia="Noto Sans CJK JP"/>
          <w:sz w:val="20"/>
        </w:rPr>
        <w:t>毎日、日本語を読むようにしています — je fais en sorte / j’essaie de lire du japonais tous les jours ;</w:t>
      </w:r>
    </w:p>
    <w:p>
      <w:pPr>
        <w:pStyle w:val="ListBullet"/>
        <w:spacing w:after="40"/>
      </w:pPr>
      <w:r>
        <w:rPr>
          <w:rFonts w:ascii="Noto Sans" w:hAnsi="Noto Sans" w:eastAsia="Noto Sans CJK JP"/>
          <w:sz w:val="20"/>
        </w:rPr>
        <w:t>～ようになる décrit un changement de capacité ou d’habitude ;</w:t>
      </w:r>
    </w:p>
    <w:p>
      <w:pPr>
        <w:pStyle w:val="ListBullet"/>
        <w:spacing w:after="40"/>
      </w:pPr>
      <w:r>
        <w:rPr>
          <w:rFonts w:ascii="Noto Sans" w:hAnsi="Noto Sans" w:eastAsia="Noto Sans CJK JP"/>
          <w:sz w:val="20"/>
        </w:rPr>
        <w:t>～ようにする exprime un effort volontaire pour adopter ou éviter une habitude.</w:t>
      </w:r>
    </w:p>
    <w:p>
      <w:pPr>
        <w:pStyle w:val="Heading2"/>
        <w:keepNext/>
      </w:pPr>
      <w:r>
        <w:t>20.1 Préciser le moment d’une action : ～ところ / ～たばかり</w:t>
      </w:r>
    </w:p>
    <w:p>
      <w:pPr>
        <w:pStyle w:val="ListBullet"/>
      </w:pPr>
      <w:r>
        <w:t>これから食べるところです — je suis sur le point de manger ;</w:t>
      </w:r>
    </w:p>
    <w:p>
      <w:pPr>
        <w:pStyle w:val="ListBullet"/>
      </w:pPr>
      <w:r>
        <w:t>今、食べているところです — je suis justement en train de manger ;</w:t>
      </w:r>
    </w:p>
    <w:p>
      <w:pPr>
        <w:pStyle w:val="ListBullet"/>
      </w:pPr>
      <w:r>
        <w:t>今、食べたところです — je viens juste de manger ;</w:t>
      </w:r>
    </w:p>
    <w:p>
      <w:pPr>
        <w:pStyle w:val="ListBullet"/>
      </w:pPr>
      <w:r>
        <w:t>日本に来たばかりです — je viens d’arriver au Japon / cela fait peu de temps que je suis arrivé ;</w:t>
      </w:r>
    </w:p>
    <w:p>
      <w:pPr>
        <w:pStyle w:val="ListBullet"/>
      </w:pPr>
      <w:r>
        <w:t>～ところ situe l’action par rapport à son commencement, son déroulement ou sa fin ;</w:t>
      </w:r>
    </w:p>
    <w:p>
      <w:pPr>
        <w:pStyle w:val="ListBullet"/>
      </w:pPr>
      <w:r>
        <w:t>～たばかり exprime que l’action est ressentie comme récente ; ce « récent » dépend du contexte et n’est pas une durée fixe.</w:t>
      </w:r>
    </w:p>
    <w:p>
      <w:pPr>
        <w:pStyle w:val="Heading1"/>
        <w:keepNext/>
      </w:pPr>
      <w:r>
        <w:t>21. Bloc Q — Contraste et concession : けど / が / のに / ても</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DCEAF0"/>
            <w:tcMar>
              <w:top w:w="70" w:type="dxa"/>
              <w:start w:w="95" w:type="dxa"/>
              <w:bottom w:w="70" w:type="dxa"/>
              <w:end w:w="95" w:type="dxa"/>
            </w:tcMar>
          </w:tcPr>
          <w:p>
            <w:r>
              <w:rPr>
                <w:rFonts w:ascii="Noto Sans" w:hAnsi="Noto Sans" w:eastAsia="Noto Sans CJK JP"/>
                <w:b/>
                <w:sz w:val="18"/>
              </w:rPr>
              <w:t>Structure</w:t>
            </w:r>
          </w:p>
        </w:tc>
        <w:tc>
          <w:tcPr>
            <w:tcW w:type="dxa" w:w="3408"/>
            <w:shd w:fill="DCEAF0"/>
            <w:tcMar>
              <w:top w:w="70" w:type="dxa"/>
              <w:start w:w="95" w:type="dxa"/>
              <w:bottom w:w="70" w:type="dxa"/>
              <w:end w:w="95" w:type="dxa"/>
            </w:tcMar>
          </w:tcPr>
          <w:p>
            <w:r>
              <w:rPr>
                <w:rFonts w:ascii="Noto Sans" w:hAnsi="Noto Sans" w:eastAsia="Noto Sans CJK JP"/>
                <w:b/>
                <w:sz w:val="18"/>
              </w:rPr>
              <w:t>Fonction pratique de base</w:t>
            </w:r>
          </w:p>
        </w:tc>
        <w:tc>
          <w:tcPr>
            <w:tcW w:type="dxa" w:w="3408"/>
            <w:shd w:fill="DCEAF0"/>
            <w:tcMar>
              <w:top w:w="70" w:type="dxa"/>
              <w:start w:w="95" w:type="dxa"/>
              <w:bottom w:w="70" w:type="dxa"/>
              <w:end w:w="95" w:type="dxa"/>
            </w:tcMar>
          </w:tcPr>
          <w:p>
            <w:r>
              <w:rPr>
                <w:rFonts w:ascii="Noto Sans" w:hAnsi="Noto Sans" w:eastAsia="Noto Sans CJK JP"/>
                <w:b/>
                <w:sz w:val="18"/>
              </w:rPr>
              <w:t>Exemple</w:t>
            </w:r>
          </w:p>
        </w:tc>
      </w:tr>
      <w:tr>
        <w:trPr>
          <w:cantSplit/>
        </w:trPr>
        <w:tc>
          <w:tcPr>
            <w:tcW w:type="dxa" w:w="3408"/>
            <w:tcMar>
              <w:top w:w="55" w:type="dxa"/>
              <w:start w:w="80" w:type="dxa"/>
              <w:bottom w:w="55" w:type="dxa"/>
              <w:end w:w="80" w:type="dxa"/>
            </w:tcMar>
          </w:tcPr>
          <w:p>
            <w:r>
              <w:rPr>
                <w:rFonts w:ascii="Noto Sans" w:hAnsi="Noto Sans" w:eastAsia="Noto Sans CJK JP"/>
                <w:sz w:val="16"/>
              </w:rPr>
              <w:t>けど</w:t>
            </w:r>
          </w:p>
        </w:tc>
        <w:tc>
          <w:tcPr>
            <w:tcW w:type="dxa" w:w="3408"/>
            <w:tcMar>
              <w:top w:w="55" w:type="dxa"/>
              <w:start w:w="80" w:type="dxa"/>
              <w:bottom w:w="55" w:type="dxa"/>
              <w:end w:w="80" w:type="dxa"/>
            </w:tcMar>
          </w:tcPr>
          <w:p>
            <w:r>
              <w:rPr>
                <w:rFonts w:ascii="Noto Sans" w:hAnsi="Noto Sans" w:eastAsia="Noto Sans CJK JP"/>
                <w:sz w:val="16"/>
              </w:rPr>
              <w:t>mais / mise en contraste, très fréquent en conversation</w:t>
            </w:r>
          </w:p>
        </w:tc>
        <w:tc>
          <w:tcPr>
            <w:tcW w:type="dxa" w:w="3408"/>
            <w:tcMar>
              <w:top w:w="55" w:type="dxa"/>
              <w:start w:w="80" w:type="dxa"/>
              <w:bottom w:w="55" w:type="dxa"/>
              <w:end w:w="80" w:type="dxa"/>
            </w:tcMar>
          </w:tcPr>
          <w:p>
            <w:r>
              <w:rPr>
                <w:rFonts w:ascii="Noto Sans" w:hAnsi="Noto Sans" w:eastAsia="Noto Sans CJK JP"/>
                <w:sz w:val="16"/>
              </w:rPr>
              <w:t>高いけど、おいしいです。</w:t>
            </w:r>
          </w:p>
        </w:tc>
      </w:tr>
      <w:tr>
        <w:trPr>
          <w:cantSplit/>
        </w:trPr>
        <w:tc>
          <w:tcPr>
            <w:tcW w:type="dxa" w:w="3408"/>
            <w:tcMar>
              <w:top w:w="55" w:type="dxa"/>
              <w:start w:w="80" w:type="dxa"/>
              <w:bottom w:w="55" w:type="dxa"/>
              <w:end w:w="80" w:type="dxa"/>
            </w:tcMar>
          </w:tcPr>
          <w:p>
            <w:r>
              <w:rPr>
                <w:rFonts w:ascii="Noto Sans" w:hAnsi="Noto Sans" w:eastAsia="Noto Sans CJK JP"/>
                <w:sz w:val="16"/>
              </w:rPr>
              <w:t>が</w:t>
            </w:r>
          </w:p>
        </w:tc>
        <w:tc>
          <w:tcPr>
            <w:tcW w:type="dxa" w:w="3408"/>
            <w:tcMar>
              <w:top w:w="55" w:type="dxa"/>
              <w:start w:w="80" w:type="dxa"/>
              <w:bottom w:w="55" w:type="dxa"/>
              <w:end w:w="80" w:type="dxa"/>
            </w:tcMar>
          </w:tcPr>
          <w:p>
            <w:r>
              <w:rPr>
                <w:rFonts w:ascii="Noto Sans" w:hAnsi="Noto Sans" w:eastAsia="Noto Sans CJK JP"/>
                <w:sz w:val="16"/>
              </w:rPr>
              <w:t>contraste plus neutre / poli ; autres fonctions déjà connues</w:t>
            </w:r>
          </w:p>
        </w:tc>
        <w:tc>
          <w:tcPr>
            <w:tcW w:type="dxa" w:w="3408"/>
            <w:tcMar>
              <w:top w:w="55" w:type="dxa"/>
              <w:start w:w="80" w:type="dxa"/>
              <w:bottom w:w="55" w:type="dxa"/>
              <w:end w:w="80" w:type="dxa"/>
            </w:tcMar>
          </w:tcPr>
          <w:p>
            <w:r>
              <w:rPr>
                <w:rFonts w:ascii="Noto Sans" w:hAnsi="Noto Sans" w:eastAsia="Noto Sans CJK JP"/>
                <w:sz w:val="16"/>
              </w:rPr>
              <w:t>便利ですが、少し高いです。</w:t>
            </w:r>
          </w:p>
        </w:tc>
      </w:tr>
      <w:tr>
        <w:trPr>
          <w:cantSplit/>
        </w:trPr>
        <w:tc>
          <w:tcPr>
            <w:tcW w:type="dxa" w:w="3408"/>
            <w:tcMar>
              <w:top w:w="55" w:type="dxa"/>
              <w:start w:w="80" w:type="dxa"/>
              <w:bottom w:w="55" w:type="dxa"/>
              <w:end w:w="80" w:type="dxa"/>
            </w:tcMar>
          </w:tcPr>
          <w:p>
            <w:r>
              <w:rPr>
                <w:rFonts w:ascii="Noto Sans" w:hAnsi="Noto Sans" w:eastAsia="Noto Sans CJK JP"/>
                <w:sz w:val="16"/>
              </w:rPr>
              <w:t>のに</w:t>
            </w:r>
          </w:p>
        </w:tc>
        <w:tc>
          <w:tcPr>
            <w:tcW w:type="dxa" w:w="3408"/>
            <w:tcMar>
              <w:top w:w="55" w:type="dxa"/>
              <w:start w:w="80" w:type="dxa"/>
              <w:bottom w:w="55" w:type="dxa"/>
              <w:end w:w="80" w:type="dxa"/>
            </w:tcMar>
          </w:tcPr>
          <w:p>
            <w:r>
              <w:rPr>
                <w:rFonts w:ascii="Noto Sans" w:hAnsi="Noto Sans" w:eastAsia="Noto Sans CJK JP"/>
                <w:sz w:val="16"/>
              </w:rPr>
              <w:t>malgré le fait que / alors que, souvent avec attente contrariée</w:t>
            </w:r>
          </w:p>
        </w:tc>
        <w:tc>
          <w:tcPr>
            <w:tcW w:type="dxa" w:w="3408"/>
            <w:tcMar>
              <w:top w:w="55" w:type="dxa"/>
              <w:start w:w="80" w:type="dxa"/>
              <w:bottom w:w="55" w:type="dxa"/>
              <w:end w:w="80" w:type="dxa"/>
            </w:tcMar>
          </w:tcPr>
          <w:p>
            <w:r>
              <w:rPr>
                <w:rFonts w:ascii="Noto Sans" w:hAnsi="Noto Sans" w:eastAsia="Noto Sans CJK JP"/>
                <w:sz w:val="16"/>
              </w:rPr>
              <w:t>勉強したのに、わかりません。</w:t>
            </w:r>
          </w:p>
        </w:tc>
      </w:tr>
      <w:tr>
        <w:trPr>
          <w:cantSplit/>
        </w:trPr>
        <w:tc>
          <w:tcPr>
            <w:tcW w:type="dxa" w:w="3408"/>
            <w:tcMar>
              <w:top w:w="55" w:type="dxa"/>
              <w:start w:w="80" w:type="dxa"/>
              <w:bottom w:w="55" w:type="dxa"/>
              <w:end w:w="80" w:type="dxa"/>
            </w:tcMar>
          </w:tcPr>
          <w:p>
            <w:r>
              <w:rPr>
                <w:rFonts w:ascii="Noto Sans" w:hAnsi="Noto Sans" w:eastAsia="Noto Sans CJK JP"/>
                <w:sz w:val="16"/>
              </w:rPr>
              <w:t>ても</w:t>
            </w:r>
          </w:p>
        </w:tc>
        <w:tc>
          <w:tcPr>
            <w:tcW w:type="dxa" w:w="3408"/>
            <w:tcMar>
              <w:top w:w="55" w:type="dxa"/>
              <w:start w:w="80" w:type="dxa"/>
              <w:bottom w:w="55" w:type="dxa"/>
              <w:end w:w="80" w:type="dxa"/>
            </w:tcMar>
          </w:tcPr>
          <w:p>
            <w:r>
              <w:rPr>
                <w:rFonts w:ascii="Noto Sans" w:hAnsi="Noto Sans" w:eastAsia="Noto Sans CJK JP"/>
                <w:sz w:val="16"/>
              </w:rPr>
              <w:t>même si / même en faisant</w:t>
            </w:r>
          </w:p>
        </w:tc>
        <w:tc>
          <w:tcPr>
            <w:tcW w:type="dxa" w:w="3408"/>
            <w:tcMar>
              <w:top w:w="55" w:type="dxa"/>
              <w:start w:w="80" w:type="dxa"/>
              <w:bottom w:w="55" w:type="dxa"/>
              <w:end w:w="80" w:type="dxa"/>
            </w:tcMar>
          </w:tcPr>
          <w:p>
            <w:r>
              <w:rPr>
                <w:rFonts w:ascii="Noto Sans" w:hAnsi="Noto Sans" w:eastAsia="Noto Sans CJK JP"/>
                <w:sz w:val="16"/>
              </w:rPr>
              <w:t>雨が降っても、行きます。</w:t>
            </w:r>
          </w:p>
        </w:tc>
      </w:tr>
    </w:tbl>
    <w:p>
      <w:pPr>
        <w:pStyle w:val="Heading1"/>
        <w:keepNext/>
      </w:pPr>
      <w:r>
        <w:t>22. Bloc R — Ajouter plusieurs raisons ou caractéristiques : ～し</w:t>
      </w:r>
    </w:p>
    <w:p>
      <w:pPr>
        <w:pStyle w:val="ListBullet"/>
        <w:spacing w:after="40"/>
      </w:pPr>
      <w:r>
        <w:rPr>
          <w:rFonts w:ascii="Noto Sans" w:hAnsi="Noto Sans" w:eastAsia="Noto Sans CJK JP"/>
          <w:sz w:val="20"/>
        </w:rPr>
        <w:t>この町は静かだし、便利だし、住みやすいです — cette ville est calme, pratique, et agréable à vivre ;</w:t>
      </w:r>
    </w:p>
    <w:p>
      <w:pPr>
        <w:pStyle w:val="ListBullet"/>
        <w:spacing w:after="40"/>
      </w:pPr>
      <w:r>
        <w:rPr>
          <w:rFonts w:ascii="Noto Sans" w:hAnsi="Noto Sans" w:eastAsia="Noto Sans CJK JP"/>
          <w:sz w:val="20"/>
        </w:rPr>
        <w:t>～し permet de présenter plusieurs raisons / caractéristiques sans forcément donner une liste exhaustive ;</w:t>
      </w:r>
    </w:p>
    <w:p>
      <w:pPr>
        <w:pStyle w:val="ListBullet"/>
        <w:spacing w:after="40"/>
      </w:pPr>
      <w:r>
        <w:rPr>
          <w:rFonts w:ascii="Noto Sans" w:hAnsi="Noto Sans" w:eastAsia="Noto Sans CJK JP"/>
          <w:sz w:val="20"/>
        </w:rPr>
        <w:t>peut aussi suggérer qu’il existe d’autres raisons non dites.</w:t>
      </w:r>
    </w:p>
    <w:p>
      <w:pPr>
        <w:pStyle w:val="Heading1"/>
        <w:keepNext/>
      </w:pPr>
      <w:r>
        <w:t>23. Bloc S — Trop / facile à / difficile à : ～すぎる / ～やすい / ～にくい</w:t>
      </w:r>
    </w:p>
    <w:p>
      <w:pPr>
        <w:pStyle w:val="ListBullet"/>
        <w:spacing w:after="40"/>
      </w:pPr>
      <w:r>
        <w:rPr>
          <w:rFonts w:ascii="Noto Sans" w:hAnsi="Noto Sans" w:eastAsia="Noto Sans CJK JP"/>
          <w:sz w:val="20"/>
        </w:rPr>
        <w:t>食べすぎました — j’ai trop mangé ;</w:t>
      </w:r>
    </w:p>
    <w:p>
      <w:pPr>
        <w:pStyle w:val="ListBullet"/>
        <w:spacing w:after="40"/>
      </w:pPr>
      <w:r>
        <w:rPr>
          <w:rFonts w:ascii="Noto Sans" w:hAnsi="Noto Sans" w:eastAsia="Noto Sans CJK JP"/>
          <w:sz w:val="20"/>
        </w:rPr>
        <w:t>このアプリは使いやすいです — cette application est facile à utiliser ;</w:t>
      </w:r>
    </w:p>
    <w:p>
      <w:pPr>
        <w:pStyle w:val="ListBullet"/>
        <w:spacing w:after="40"/>
      </w:pPr>
      <w:r>
        <w:rPr>
          <w:rFonts w:ascii="Noto Sans" w:hAnsi="Noto Sans" w:eastAsia="Noto Sans CJK JP"/>
          <w:sz w:val="20"/>
        </w:rPr>
        <w:t>この漢字は覚えにくいです — ce kanji est difficile à mémoriser ;</w:t>
      </w:r>
    </w:p>
    <w:p>
      <w:pPr>
        <w:pStyle w:val="ListBullet"/>
        <w:spacing w:after="40"/>
      </w:pPr>
      <w:r>
        <w:rPr>
          <w:rFonts w:ascii="Noto Sans" w:hAnsi="Noto Sans" w:eastAsia="Noto Sans CJK JP"/>
          <w:sz w:val="20"/>
        </w:rPr>
        <w:t>～すぎる se combine avec verbes et adjectifs selon leurs règles ;</w:t>
      </w:r>
    </w:p>
    <w:p>
      <w:pPr>
        <w:pStyle w:val="ListBullet"/>
        <w:spacing w:after="40"/>
      </w:pPr>
      <w:r>
        <w:rPr>
          <w:rFonts w:ascii="Noto Sans" w:hAnsi="Noto Sans" w:eastAsia="Noto Sans CJK JP"/>
          <w:sz w:val="20"/>
        </w:rPr>
        <w:t>～やすい / ～にくい décrivent la facilité ou difficulté liée à l’action, pas seulement une opinion générale.</w:t>
      </w:r>
    </w:p>
    <w:p>
      <w:pPr>
        <w:pStyle w:val="Heading1"/>
        <w:keepNext/>
      </w:pPr>
      <w:r>
        <w:t>24. Bloc T — は et が : compréhension pratique renforcée</w:t>
      </w:r>
    </w:p>
    <w:p>
      <w:r>
        <w:rPr>
          <w:rFonts w:ascii="Noto Sans" w:hAnsi="Noto Sans" w:eastAsia="Noto Sans CJK JP"/>
          <w:sz w:val="20"/>
        </w:rPr>
        <w:t>La différence は / が ne doit toujours pas être réduite à « sujet vs thème ». À ce niveau, l’utilisateur peut commencer à observer plusieurs fonctions récurrentes.</w:t>
      </w:r>
    </w:p>
    <w:p>
      <w:pPr>
        <w:pStyle w:val="ListBullet"/>
        <w:spacing w:after="40"/>
      </w:pPr>
      <w:r>
        <w:rPr>
          <w:rFonts w:ascii="Noto Sans" w:hAnsi="Noto Sans" w:eastAsia="Noto Sans CJK JP"/>
          <w:sz w:val="20"/>
        </w:rPr>
        <w:t>は introduit ou maintient souvent le thème de la conversation ;</w:t>
      </w:r>
    </w:p>
    <w:p>
      <w:pPr>
        <w:pStyle w:val="ListBullet"/>
        <w:spacing w:after="40"/>
      </w:pPr>
      <w:r>
        <w:rPr>
          <w:rFonts w:ascii="Noto Sans" w:hAnsi="Noto Sans" w:eastAsia="Noto Sans CJK JP"/>
          <w:sz w:val="20"/>
        </w:rPr>
        <w:t>が identifie souvent l’élément qui répond précisément à « qui / quoi ? » ;</w:t>
      </w:r>
    </w:p>
    <w:p>
      <w:pPr>
        <w:pStyle w:val="ListBullet"/>
        <w:spacing w:after="40"/>
      </w:pPr>
      <w:r>
        <w:rPr>
          <w:rFonts w:ascii="Noto Sans" w:hAnsi="Noto Sans" w:eastAsia="Noto Sans CJK JP"/>
          <w:sz w:val="20"/>
        </w:rPr>
        <w:t>が apparaît naturellement dans de nombreuses structures déjà rencontrées : existence, goûts, capacité, perception… ;</w:t>
      </w:r>
    </w:p>
    <w:p>
      <w:pPr>
        <w:pStyle w:val="ListBullet"/>
        <w:spacing w:after="40"/>
      </w:pPr>
      <w:r>
        <w:rPr>
          <w:rFonts w:ascii="Noto Sans" w:hAnsi="Noto Sans" w:eastAsia="Noto Sans CJK JP"/>
          <w:sz w:val="20"/>
        </w:rPr>
        <w:t>は peut créer un contraste : コーヒーは飲みます (le café, oui / en ce qui concerne le café…) ;</w:t>
      </w:r>
    </w:p>
    <w:p>
      <w:pPr>
        <w:pStyle w:val="ListBullet"/>
        <w:spacing w:after="40"/>
      </w:pPr>
      <w:r>
        <w:rPr>
          <w:rFonts w:ascii="Noto Sans" w:hAnsi="Noto Sans" w:eastAsia="Noto Sans CJK JP"/>
          <w:sz w:val="20"/>
        </w:rPr>
        <w:t>une information nouvelle est fréquemment introduite avec が puis peut devenir thème avec は ;</w:t>
      </w:r>
    </w:p>
    <w:p>
      <w:pPr>
        <w:pStyle w:val="ListBullet"/>
        <w:spacing w:after="40"/>
      </w:pPr>
      <w:r>
        <w:rPr>
          <w:rFonts w:ascii="Noto Sans" w:hAnsi="Noto Sans" w:eastAsia="Noto Sans CJK JP"/>
          <w:sz w:val="20"/>
        </w:rPr>
        <w:t>le choix réel dépend fortement du contexte discursif : l’application doit utiliser mini-dialogues et changements de contexte plutôt qu’un QCM décontextualisé.</w:t>
      </w:r>
    </w:p>
    <w:tbl>
      <w:tblPr>
        <w:tblW w:type="auto" w:w="0"/>
        <w:jc w:val="center"/>
        <w:tblLook w:firstColumn="1" w:firstRow="1" w:lastColumn="0" w:lastRow="0" w:noHBand="0" w:noVBand="1" w:val="04A0"/>
      </w:tblPr>
      <w:tblGrid>
        <w:gridCol w:w="10224"/>
      </w:tblGrid>
      <w:tr>
        <w:trPr>
          <w:cantSplit/>
          <w:tblHeader w:val="true"/>
        </w:trPr>
        <w:tc>
          <w:tcPr>
            <w:tcW w:type="dxa" w:w="10224"/>
            <w:shd w:fill="EAF2F8"/>
            <w:tcMar>
              <w:top w:w="110" w:type="dxa"/>
              <w:start w:w="140" w:type="dxa"/>
              <w:bottom w:w="110" w:type="dxa"/>
              <w:end w:w="140" w:type="dxa"/>
            </w:tcMar>
          </w:tcPr>
          <w:p>
            <w:pPr>
              <w:spacing w:after="60"/>
            </w:pPr>
            <w:r>
              <w:rPr>
                <w:rFonts w:ascii="Noto Sans" w:hAnsi="Noto Sans" w:eastAsia="Noto Sans CJK JP"/>
                <w:b/>
                <w:sz w:val="20"/>
              </w:rPr>
              <w:t>Objectif réaliste</w:t>
            </w:r>
          </w:p>
          <w:p>
            <w:pPr>
              <w:spacing w:after="0"/>
            </w:pPr>
            <w:r>
              <w:rPr>
                <w:rFonts w:ascii="Noto Sans" w:hAnsi="Noto Sans" w:eastAsia="Noto Sans CJK JP"/>
                <w:sz w:val="19"/>
              </w:rPr>
              <w:t>À la fin de l’étape 4, on ne prétend toujours pas que l’utilisateur maîtrise toutes les subtilités de は / が. Il doit surtout arrêter de chercher une règle française unique et commencer à choisir correctement dans les situations quotidiennes fréquentes.</w:t>
            </w:r>
          </w:p>
        </w:tc>
      </w:tr>
    </w:tbl>
    <w:p>
      <w:pPr>
        <w:spacing w:after="0"/>
      </w:pPr>
    </w:p>
    <w:p>
      <w:pPr>
        <w:pStyle w:val="Heading1"/>
        <w:keepNext/>
      </w:pPr>
      <w:r>
        <w:t>25. Bloc U — Particules finales et interaction</w:t>
      </w:r>
    </w:p>
    <w:p>
      <w:r>
        <w:rPr>
          <w:rFonts w:ascii="Noto Sans" w:hAnsi="Noto Sans" w:eastAsia="Noto Sans CJK JP"/>
          <w:sz w:val="20"/>
        </w:rPr>
        <w:t>Les particules finales modifient la façon dont une information est présentée à l’interlocuteur. Elles sont indispensables pour commencer à produire un japonais conversationnel moins scolaire.</w:t>
      </w:r>
    </w:p>
    <w:p>
      <w:pPr>
        <w:pStyle w:val="ListBullet"/>
        <w:spacing w:after="40"/>
      </w:pPr>
      <w:r>
        <w:rPr>
          <w:rFonts w:ascii="Noto Sans" w:hAnsi="Noto Sans" w:eastAsia="Noto Sans CJK JP"/>
          <w:sz w:val="20"/>
        </w:rPr>
        <w:t>よ — apporte / affirme une information au bénéfice de l’interlocuteur ou avec insistance selon contexte ;</w:t>
      </w:r>
    </w:p>
    <w:p>
      <w:pPr>
        <w:pStyle w:val="ListBullet"/>
        <w:spacing w:after="40"/>
      </w:pPr>
      <w:r>
        <w:rPr>
          <w:rFonts w:ascii="Noto Sans" w:hAnsi="Noto Sans" w:eastAsia="Noto Sans CJK JP"/>
          <w:sz w:val="20"/>
        </w:rPr>
        <w:t>ね — cherche ou partage un accord / une perception commune ;</w:t>
      </w:r>
    </w:p>
    <w:p>
      <w:pPr>
        <w:pStyle w:val="ListBullet"/>
        <w:spacing w:after="40"/>
      </w:pPr>
      <w:r>
        <w:rPr>
          <w:rFonts w:ascii="Noto Sans" w:hAnsi="Noto Sans" w:eastAsia="Noto Sans CJK JP"/>
          <w:sz w:val="20"/>
        </w:rPr>
        <w:t>よね — combinaison fréquente pour confirmer une information supposée partagée ;</w:t>
      </w:r>
    </w:p>
    <w:p>
      <w:pPr>
        <w:pStyle w:val="ListBullet"/>
        <w:spacing w:after="40"/>
      </w:pPr>
      <w:r>
        <w:rPr>
          <w:rFonts w:ascii="Noto Sans" w:hAnsi="Noto Sans" w:eastAsia="Noto Sans CJK JP"/>
          <w:sz w:val="20"/>
        </w:rPr>
        <w:t>かな — se demander / exprimer une incertitude personnelle ;</w:t>
      </w:r>
    </w:p>
    <w:p>
      <w:pPr>
        <w:pStyle w:val="ListBullet"/>
        <w:spacing w:after="40"/>
      </w:pPr>
      <w:r>
        <w:rPr>
          <w:rFonts w:ascii="Noto Sans" w:hAnsi="Noto Sans" w:eastAsia="Noto Sans CJK JP"/>
          <w:sz w:val="20"/>
        </w:rPr>
        <w:t>かも — forme conversationnelle courte de かもしれない ;</w:t>
      </w:r>
    </w:p>
    <w:p>
      <w:pPr>
        <w:pStyle w:val="ListBullet"/>
        <w:spacing w:after="40"/>
      </w:pPr>
      <w:r>
        <w:rPr>
          <w:rFonts w:ascii="Noto Sans" w:hAnsi="Noto Sans" w:eastAsia="Noto Sans CJK JP"/>
          <w:sz w:val="20"/>
        </w:rPr>
        <w:t>な — certains usages de réflexion / émotion peuvent être reconnus ; les emplois plus marqués selon registre seront approfondis plus tard ;</w:t>
      </w:r>
    </w:p>
    <w:p>
      <w:pPr>
        <w:pStyle w:val="ListBullet"/>
        <w:spacing w:after="40"/>
      </w:pPr>
      <w:r>
        <w:rPr>
          <w:rFonts w:ascii="Noto Sans" w:hAnsi="Noto Sans" w:eastAsia="Noto Sans CJK JP"/>
          <w:sz w:val="20"/>
        </w:rPr>
        <w:t>enseigner avec audio et intonation, car la valeur change beaucoup selon la manière de dire.</w:t>
      </w:r>
    </w:p>
    <w:p>
      <w:pPr>
        <w:pStyle w:val="Heading1"/>
        <w:keepNext/>
      </w:pPr>
      <w:r>
        <w:t>26. Vocabulaire évolutif : niveau 4</w:t>
      </w:r>
    </w:p>
    <w:p>
      <w:r>
        <w:rPr>
          <w:rFonts w:ascii="Noto Sans" w:hAnsi="Noto Sans" w:eastAsia="Noto Sans CJK JP"/>
          <w:sz w:val="20"/>
        </w:rPr>
        <w:t>Le vocabulaire doit permettre une vie quotidienne plus autonome : problèmes pratiques, logement, démarches, travail, relations, santé courante, projets et opinions.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DCEAF0"/>
            <w:tcMar>
              <w:top w:w="70" w:type="dxa"/>
              <w:start w:w="95" w:type="dxa"/>
              <w:bottom w:w="70" w:type="dxa"/>
              <w:end w:w="95" w:type="dxa"/>
            </w:tcMar>
          </w:tcPr>
          <w:p>
            <w:r>
              <w:rPr>
                <w:rFonts w:ascii="Noto Sans" w:hAnsi="Noto Sans" w:eastAsia="Noto Sans CJK JP"/>
                <w:b/>
                <w:sz w:val="18"/>
              </w:rPr>
              <w:t>Famille</w:t>
            </w:r>
          </w:p>
        </w:tc>
        <w:tc>
          <w:tcPr>
            <w:tcW w:type="dxa" w:w="3408"/>
            <w:shd w:fill="DCEAF0"/>
            <w:tcMar>
              <w:top w:w="70" w:type="dxa"/>
              <w:start w:w="95" w:type="dxa"/>
              <w:bottom w:w="70" w:type="dxa"/>
              <w:end w:w="95" w:type="dxa"/>
            </w:tcMar>
          </w:tcPr>
          <w:p>
            <w:r>
              <w:rPr>
                <w:rFonts w:ascii="Noto Sans" w:hAnsi="Noto Sans" w:eastAsia="Noto Sans CJK JP"/>
                <w:b/>
                <w:sz w:val="18"/>
              </w:rPr>
              <w:t>Exemples de contenu</w:t>
            </w:r>
          </w:p>
        </w:tc>
        <w:tc>
          <w:tcPr>
            <w:tcW w:type="dxa" w:w="3408"/>
            <w:shd w:fill="DCEAF0"/>
            <w:tcMar>
              <w:top w:w="70" w:type="dxa"/>
              <w:start w:w="95" w:type="dxa"/>
              <w:bottom w:w="70" w:type="dxa"/>
              <w:end w:w="95" w:type="dxa"/>
            </w:tcMar>
          </w:tcPr>
          <w:p>
            <w:r>
              <w:rPr>
                <w:rFonts w:ascii="Noto Sans" w:hAnsi="Noto Sans" w:eastAsia="Noto Sans CJK JP"/>
                <w:b/>
                <w:sz w:val="18"/>
              </w:rPr>
              <w:t>Structures soutenues</w:t>
            </w:r>
          </w:p>
        </w:tc>
      </w:tr>
      <w:tr>
        <w:trPr>
          <w:cantSplit/>
        </w:trPr>
        <w:tc>
          <w:tcPr>
            <w:tcW w:type="dxa" w:w="3408"/>
            <w:tcMar>
              <w:top w:w="55" w:type="dxa"/>
              <w:start w:w="80" w:type="dxa"/>
              <w:bottom w:w="55" w:type="dxa"/>
              <w:end w:w="80" w:type="dxa"/>
            </w:tcMar>
          </w:tcPr>
          <w:p>
            <w:r>
              <w:rPr>
                <w:rFonts w:ascii="Noto Sans" w:hAnsi="Noto Sans" w:eastAsia="Noto Sans CJK JP"/>
                <w:sz w:val="16"/>
              </w:rPr>
              <w:t>Logement / maison</w:t>
            </w:r>
          </w:p>
        </w:tc>
        <w:tc>
          <w:tcPr>
            <w:tcW w:type="dxa" w:w="3408"/>
            <w:tcMar>
              <w:top w:w="55" w:type="dxa"/>
              <w:start w:w="80" w:type="dxa"/>
              <w:bottom w:w="55" w:type="dxa"/>
              <w:end w:w="80" w:type="dxa"/>
            </w:tcMar>
          </w:tcPr>
          <w:p>
            <w:r>
              <w:rPr>
                <w:rFonts w:ascii="Noto Sans" w:hAnsi="Noto Sans" w:eastAsia="Noto Sans CJK JP"/>
                <w:sz w:val="16"/>
              </w:rPr>
              <w:t>déménager, réserver, réparer, casser, allumer, fermer…</w:t>
            </w:r>
          </w:p>
        </w:tc>
        <w:tc>
          <w:tcPr>
            <w:tcW w:type="dxa" w:w="3408"/>
            <w:tcMar>
              <w:top w:w="55" w:type="dxa"/>
              <w:start w:w="80" w:type="dxa"/>
              <w:bottom w:w="55" w:type="dxa"/>
              <w:end w:w="80" w:type="dxa"/>
            </w:tcMar>
          </w:tcPr>
          <w:p>
            <w:r>
              <w:rPr>
                <w:rFonts w:ascii="Noto Sans" w:hAnsi="Noto Sans" w:eastAsia="Noto Sans CJK JP"/>
                <w:sz w:val="16"/>
              </w:rPr>
              <w:t>transitifs / intransitifs, てある, ておく</w:t>
            </w:r>
          </w:p>
        </w:tc>
      </w:tr>
      <w:tr>
        <w:trPr>
          <w:cantSplit/>
        </w:trPr>
        <w:tc>
          <w:tcPr>
            <w:tcW w:type="dxa" w:w="3408"/>
            <w:tcMar>
              <w:top w:w="55" w:type="dxa"/>
              <w:start w:w="80" w:type="dxa"/>
              <w:bottom w:w="55" w:type="dxa"/>
              <w:end w:w="80" w:type="dxa"/>
            </w:tcMar>
          </w:tcPr>
          <w:p>
            <w:r>
              <w:rPr>
                <w:rFonts w:ascii="Noto Sans" w:hAnsi="Noto Sans" w:eastAsia="Noto Sans CJK JP"/>
                <w:sz w:val="16"/>
              </w:rPr>
              <w:t>Services / entraide</w:t>
            </w:r>
          </w:p>
        </w:tc>
        <w:tc>
          <w:tcPr>
            <w:tcW w:type="dxa" w:w="3408"/>
            <w:tcMar>
              <w:top w:w="55" w:type="dxa"/>
              <w:start w:w="80" w:type="dxa"/>
              <w:bottom w:w="55" w:type="dxa"/>
              <w:end w:w="80" w:type="dxa"/>
            </w:tcMar>
          </w:tcPr>
          <w:p>
            <w:r>
              <w:rPr>
                <w:rFonts w:ascii="Noto Sans" w:hAnsi="Noto Sans" w:eastAsia="Noto Sans CJK JP"/>
                <w:sz w:val="16"/>
              </w:rPr>
              <w:t>prêter, emprunter, aider, expliquer, montrer…</w:t>
            </w:r>
          </w:p>
        </w:tc>
        <w:tc>
          <w:tcPr>
            <w:tcW w:type="dxa" w:w="3408"/>
            <w:tcMar>
              <w:top w:w="55" w:type="dxa"/>
              <w:start w:w="80" w:type="dxa"/>
              <w:bottom w:w="55" w:type="dxa"/>
              <w:end w:w="80" w:type="dxa"/>
            </w:tcMar>
          </w:tcPr>
          <w:p>
            <w:r>
              <w:rPr>
                <w:rFonts w:ascii="Noto Sans" w:hAnsi="Noto Sans" w:eastAsia="Noto Sans CJK JP"/>
                <w:sz w:val="16"/>
              </w:rPr>
              <w:t>あげる / くれる / もらう</w:t>
            </w:r>
          </w:p>
        </w:tc>
      </w:tr>
      <w:tr>
        <w:trPr>
          <w:cantSplit/>
        </w:trPr>
        <w:tc>
          <w:tcPr>
            <w:tcW w:type="dxa" w:w="3408"/>
            <w:tcMar>
              <w:top w:w="55" w:type="dxa"/>
              <w:start w:w="80" w:type="dxa"/>
              <w:bottom w:w="55" w:type="dxa"/>
              <w:end w:w="80" w:type="dxa"/>
            </w:tcMar>
          </w:tcPr>
          <w:p>
            <w:r>
              <w:rPr>
                <w:rFonts w:ascii="Noto Sans" w:hAnsi="Noto Sans" w:eastAsia="Noto Sans CJK JP"/>
                <w:sz w:val="16"/>
              </w:rPr>
              <w:t>Projets / décisions</w:t>
            </w:r>
          </w:p>
        </w:tc>
        <w:tc>
          <w:tcPr>
            <w:tcW w:type="dxa" w:w="3408"/>
            <w:tcMar>
              <w:top w:w="55" w:type="dxa"/>
              <w:start w:w="80" w:type="dxa"/>
              <w:bottom w:w="55" w:type="dxa"/>
              <w:end w:w="80" w:type="dxa"/>
            </w:tcMar>
          </w:tcPr>
          <w:p>
            <w:r>
              <w:rPr>
                <w:rFonts w:ascii="Noto Sans" w:hAnsi="Noto Sans" w:eastAsia="Noto Sans CJK JP"/>
                <w:sz w:val="16"/>
              </w:rPr>
              <w:t>prévoir, décider, préparer, changer…</w:t>
            </w:r>
          </w:p>
        </w:tc>
        <w:tc>
          <w:tcPr>
            <w:tcW w:type="dxa" w:w="3408"/>
            <w:tcMar>
              <w:top w:w="55" w:type="dxa"/>
              <w:start w:w="80" w:type="dxa"/>
              <w:bottom w:w="55" w:type="dxa"/>
              <w:end w:w="80" w:type="dxa"/>
            </w:tcMar>
          </w:tcPr>
          <w:p>
            <w:r>
              <w:rPr>
                <w:rFonts w:ascii="Noto Sans" w:hAnsi="Noto Sans" w:eastAsia="Noto Sans CJK JP"/>
                <w:sz w:val="16"/>
              </w:rPr>
              <w:t>つもり, 予定, volitif</w:t>
            </w:r>
          </w:p>
        </w:tc>
      </w:tr>
      <w:tr>
        <w:trPr>
          <w:cantSplit/>
        </w:trPr>
        <w:tc>
          <w:tcPr>
            <w:tcW w:type="dxa" w:w="3408"/>
            <w:tcMar>
              <w:top w:w="55" w:type="dxa"/>
              <w:start w:w="80" w:type="dxa"/>
              <w:bottom w:w="55" w:type="dxa"/>
              <w:end w:w="80" w:type="dxa"/>
            </w:tcMar>
          </w:tcPr>
          <w:p>
            <w:r>
              <w:rPr>
                <w:rFonts w:ascii="Noto Sans" w:hAnsi="Noto Sans" w:eastAsia="Noto Sans CJK JP"/>
                <w:sz w:val="16"/>
              </w:rPr>
              <w:t>Opinions / impressions</w:t>
            </w:r>
          </w:p>
        </w:tc>
        <w:tc>
          <w:tcPr>
            <w:tcW w:type="dxa" w:w="3408"/>
            <w:tcMar>
              <w:top w:w="55" w:type="dxa"/>
              <w:start w:w="80" w:type="dxa"/>
              <w:bottom w:w="55" w:type="dxa"/>
              <w:end w:w="80" w:type="dxa"/>
            </w:tcMar>
          </w:tcPr>
          <w:p>
            <w:r>
              <w:rPr>
                <w:rFonts w:ascii="Noto Sans" w:hAnsi="Noto Sans" w:eastAsia="Noto Sans CJK JP"/>
                <w:sz w:val="16"/>
              </w:rPr>
              <w:t>sembler, probablement, peut-être, typique…</w:t>
            </w:r>
          </w:p>
        </w:tc>
        <w:tc>
          <w:tcPr>
            <w:tcW w:type="dxa" w:w="3408"/>
            <w:tcMar>
              <w:top w:w="55" w:type="dxa"/>
              <w:start w:w="80" w:type="dxa"/>
              <w:bottom w:w="55" w:type="dxa"/>
              <w:end w:w="80" w:type="dxa"/>
            </w:tcMar>
          </w:tcPr>
          <w:p>
            <w:r>
              <w:rPr>
                <w:rFonts w:ascii="Noto Sans" w:hAnsi="Noto Sans" w:eastAsia="Noto Sans CJK JP"/>
                <w:sz w:val="16"/>
              </w:rPr>
              <w:t>そう, らしい, よう, みたい</w:t>
            </w:r>
          </w:p>
        </w:tc>
      </w:tr>
      <w:tr>
        <w:trPr>
          <w:cantSplit/>
        </w:trPr>
        <w:tc>
          <w:tcPr>
            <w:tcW w:type="dxa" w:w="3408"/>
            <w:tcMar>
              <w:top w:w="55" w:type="dxa"/>
              <w:start w:w="80" w:type="dxa"/>
              <w:bottom w:w="55" w:type="dxa"/>
              <w:end w:w="80" w:type="dxa"/>
            </w:tcMar>
          </w:tcPr>
          <w:p>
            <w:r>
              <w:rPr>
                <w:rFonts w:ascii="Noto Sans" w:hAnsi="Noto Sans" w:eastAsia="Noto Sans CJK JP"/>
                <w:sz w:val="16"/>
              </w:rPr>
              <w:t>Problèmes quotidiens</w:t>
            </w:r>
          </w:p>
        </w:tc>
        <w:tc>
          <w:tcPr>
            <w:tcW w:type="dxa" w:w="3408"/>
            <w:tcMar>
              <w:top w:w="55" w:type="dxa"/>
              <w:start w:w="80" w:type="dxa"/>
              <w:bottom w:w="55" w:type="dxa"/>
              <w:end w:w="80" w:type="dxa"/>
            </w:tcMar>
          </w:tcPr>
          <w:p>
            <w:r>
              <w:rPr>
                <w:rFonts w:ascii="Noto Sans" w:hAnsi="Noto Sans" w:eastAsia="Noto Sans CJK JP"/>
                <w:sz w:val="16"/>
              </w:rPr>
              <w:t>perdre, oublier, tomber en panne, être en retard…</w:t>
            </w:r>
          </w:p>
        </w:tc>
        <w:tc>
          <w:tcPr>
            <w:tcW w:type="dxa" w:w="3408"/>
            <w:tcMar>
              <w:top w:w="55" w:type="dxa"/>
              <w:start w:w="80" w:type="dxa"/>
              <w:bottom w:w="55" w:type="dxa"/>
              <w:end w:w="80" w:type="dxa"/>
            </w:tcMar>
          </w:tcPr>
          <w:p>
            <w:r>
              <w:rPr>
                <w:rFonts w:ascii="Noto Sans" w:hAnsi="Noto Sans" w:eastAsia="Noto Sans CJK JP"/>
                <w:sz w:val="16"/>
              </w:rPr>
              <w:t>てしまう, raisons</w:t>
            </w:r>
          </w:p>
        </w:tc>
      </w:tr>
      <w:tr>
        <w:trPr>
          <w:cantSplit/>
        </w:trPr>
        <w:tc>
          <w:tcPr>
            <w:tcW w:type="dxa" w:w="3408"/>
            <w:tcMar>
              <w:top w:w="55" w:type="dxa"/>
              <w:start w:w="80" w:type="dxa"/>
              <w:bottom w:w="55" w:type="dxa"/>
              <w:end w:w="80" w:type="dxa"/>
            </w:tcMar>
          </w:tcPr>
          <w:p>
            <w:r>
              <w:rPr>
                <w:rFonts w:ascii="Noto Sans" w:hAnsi="Noto Sans" w:eastAsia="Noto Sans CJK JP"/>
                <w:sz w:val="16"/>
              </w:rPr>
              <w:t>Habitudes / progression</w:t>
            </w:r>
          </w:p>
        </w:tc>
        <w:tc>
          <w:tcPr>
            <w:tcW w:type="dxa" w:w="3408"/>
            <w:tcMar>
              <w:top w:w="55" w:type="dxa"/>
              <w:start w:w="80" w:type="dxa"/>
              <w:bottom w:w="55" w:type="dxa"/>
              <w:end w:w="80" w:type="dxa"/>
            </w:tcMar>
          </w:tcPr>
          <w:p>
            <w:r>
              <w:rPr>
                <w:rFonts w:ascii="Noto Sans" w:hAnsi="Noto Sans" w:eastAsia="Noto Sans CJK JP"/>
                <w:sz w:val="16"/>
              </w:rPr>
              <w:t>continuer, s’habituer, réussir à…</w:t>
            </w:r>
          </w:p>
        </w:tc>
        <w:tc>
          <w:tcPr>
            <w:tcW w:type="dxa" w:w="3408"/>
            <w:tcMar>
              <w:top w:w="55" w:type="dxa"/>
              <w:start w:w="80" w:type="dxa"/>
              <w:bottom w:w="55" w:type="dxa"/>
              <w:end w:w="80" w:type="dxa"/>
            </w:tcMar>
          </w:tcPr>
          <w:p>
            <w:r>
              <w:rPr>
                <w:rFonts w:ascii="Noto Sans" w:hAnsi="Noto Sans" w:eastAsia="Noto Sans CJK JP"/>
                <w:sz w:val="16"/>
              </w:rPr>
              <w:t>ようになる / ようにする</w:t>
            </w:r>
          </w:p>
        </w:tc>
      </w:tr>
      <w:tr>
        <w:trPr>
          <w:cantSplit/>
        </w:trPr>
        <w:tc>
          <w:tcPr>
            <w:tcW w:type="dxa" w:w="3408"/>
            <w:tcMar>
              <w:top w:w="55" w:type="dxa"/>
              <w:start w:w="80" w:type="dxa"/>
              <w:bottom w:w="55" w:type="dxa"/>
              <w:end w:w="80" w:type="dxa"/>
            </w:tcMar>
          </w:tcPr>
          <w:p>
            <w:r>
              <w:rPr>
                <w:rFonts w:ascii="Noto Sans" w:hAnsi="Noto Sans" w:eastAsia="Noto Sans CJK JP"/>
                <w:sz w:val="16"/>
              </w:rPr>
              <w:t>Vie sociale</w:t>
            </w:r>
          </w:p>
        </w:tc>
        <w:tc>
          <w:tcPr>
            <w:tcW w:type="dxa" w:w="3408"/>
            <w:tcMar>
              <w:top w:w="55" w:type="dxa"/>
              <w:start w:w="80" w:type="dxa"/>
              <w:bottom w:w="55" w:type="dxa"/>
              <w:end w:w="80" w:type="dxa"/>
            </w:tcMar>
          </w:tcPr>
          <w:p>
            <w:r>
              <w:rPr>
                <w:rFonts w:ascii="Noto Sans" w:hAnsi="Noto Sans" w:eastAsia="Noto Sans CJK JP"/>
                <w:sz w:val="16"/>
              </w:rPr>
              <w:t>inviter, accepter, refuser, rendre service, remercier</w:t>
            </w:r>
          </w:p>
        </w:tc>
        <w:tc>
          <w:tcPr>
            <w:tcW w:type="dxa" w:w="3408"/>
            <w:tcMar>
              <w:top w:w="55" w:type="dxa"/>
              <w:start w:w="80" w:type="dxa"/>
              <w:bottom w:w="55" w:type="dxa"/>
              <w:end w:w="80" w:type="dxa"/>
            </w:tcMar>
          </w:tcPr>
          <w:p>
            <w:r>
              <w:rPr>
                <w:rFonts w:ascii="Noto Sans" w:hAnsi="Noto Sans" w:eastAsia="Noto Sans CJK JP"/>
                <w:sz w:val="16"/>
              </w:rPr>
              <w:t>interaction réelle</w:t>
            </w:r>
          </w:p>
        </w:tc>
      </w:tr>
    </w:tbl>
    <w:p>
      <w:pPr>
        <w:pStyle w:val="Heading1"/>
        <w:keepNext/>
      </w:pPr>
      <w:r>
        <w:t>27. Nombres, quantités et expressions pratiques : niveau 4</w:t>
      </w:r>
    </w:p>
    <w:p>
      <w:pPr>
        <w:pStyle w:val="ListBullet"/>
        <w:spacing w:after="40"/>
      </w:pPr>
      <w:r>
        <w:rPr>
          <w:rFonts w:ascii="Noto Sans" w:hAnsi="Noto Sans" w:eastAsia="Noto Sans CJK JP"/>
          <w:sz w:val="20"/>
        </w:rPr>
        <w:t>consolider compteurs, durées et fréquences précédentes ;</w:t>
      </w:r>
    </w:p>
    <w:p>
      <w:pPr>
        <w:pStyle w:val="ListBullet"/>
        <w:spacing w:after="40"/>
      </w:pPr>
      <w:r>
        <w:rPr>
          <w:rFonts w:ascii="Noto Sans" w:hAnsi="Noto Sans" w:eastAsia="Noto Sans CJK JP"/>
          <w:sz w:val="20"/>
        </w:rPr>
        <w:t>introduire ～以上 / ～以下 dans des usages simples ;</w:t>
      </w:r>
    </w:p>
    <w:p>
      <w:pPr>
        <w:pStyle w:val="ListBullet"/>
        <w:spacing w:after="40"/>
      </w:pPr>
      <w:r>
        <w:rPr>
          <w:rFonts w:ascii="Noto Sans" w:hAnsi="Noto Sans" w:eastAsia="Noto Sans CJK JP"/>
          <w:sz w:val="20"/>
        </w:rPr>
        <w:t>environ : 約, ぐらい / くらい ;</w:t>
      </w:r>
    </w:p>
    <w:p>
      <w:pPr>
        <w:pStyle w:val="ListBullet"/>
        <w:spacing w:after="40"/>
      </w:pPr>
      <w:r>
        <w:rPr>
          <w:rFonts w:ascii="Noto Sans" w:hAnsi="Noto Sans" w:eastAsia="Noto Sans CJK JP"/>
          <w:sz w:val="20"/>
        </w:rPr>
        <w:t>quantité approximative : ～ほど dans quelques usages transparents, sans entrer encore dans toutes ses fonctions ;</w:t>
      </w:r>
    </w:p>
    <w:p>
      <w:pPr>
        <w:pStyle w:val="ListBullet"/>
        <w:spacing w:after="40"/>
      </w:pPr>
      <w:r>
        <w:rPr>
          <w:rFonts w:ascii="Noto Sans" w:hAnsi="Noto Sans" w:eastAsia="Noto Sans CJK JP"/>
          <w:sz w:val="20"/>
        </w:rPr>
        <w:t>proportions et pourcentages simples si les situations le nécessitent ;</w:t>
      </w:r>
    </w:p>
    <w:p>
      <w:pPr>
        <w:pStyle w:val="ListBullet"/>
        <w:spacing w:after="40"/>
      </w:pPr>
      <w:r>
        <w:rPr>
          <w:rFonts w:ascii="Noto Sans" w:hAnsi="Noto Sans" w:eastAsia="Noto Sans CJK JP"/>
          <w:sz w:val="20"/>
        </w:rPr>
        <w:t>prix, horaires, réservations et délais doivent être compris à vitesse plus naturelle.</w:t>
      </w:r>
    </w:p>
    <w:p>
      <w:pPr>
        <w:pStyle w:val="Heading1"/>
        <w:keepNext/>
      </w:pPr>
      <w:r>
        <w:t>28. Kanji : progression niveau 4</w:t>
      </w:r>
    </w:p>
    <w:p>
      <w:pPr>
        <w:pStyle w:val="ListBullet"/>
        <w:spacing w:after="40"/>
      </w:pPr>
      <w:r>
        <w:rPr>
          <w:rFonts w:ascii="Noto Sans" w:hAnsi="Noto Sans" w:eastAsia="Noto Sans CJK JP"/>
          <w:sz w:val="20"/>
        </w:rPr>
        <w:t>augmenter la densité de kanji dans les phrases et mini-textes ;</w:t>
      </w:r>
    </w:p>
    <w:p>
      <w:pPr>
        <w:pStyle w:val="ListBullet"/>
        <w:spacing w:after="40"/>
      </w:pPr>
      <w:r>
        <w:rPr>
          <w:rFonts w:ascii="Noto Sans" w:hAnsi="Noto Sans" w:eastAsia="Noto Sans CJK JP"/>
          <w:sz w:val="20"/>
        </w:rPr>
        <w:t>apprendre les kanji dans plusieurs mots de la même famille lorsque cela est utile ;</w:t>
      </w:r>
    </w:p>
    <w:p>
      <w:pPr>
        <w:pStyle w:val="ListBullet"/>
        <w:spacing w:after="40"/>
      </w:pPr>
      <w:r>
        <w:rPr>
          <w:rFonts w:ascii="Noto Sans" w:hAnsi="Noto Sans" w:eastAsia="Noto Sans CJK JP"/>
          <w:sz w:val="20"/>
        </w:rPr>
        <w:t>renforcer la reconnaissance de composants récurrents ;</w:t>
      </w:r>
    </w:p>
    <w:p>
      <w:pPr>
        <w:pStyle w:val="ListBullet"/>
        <w:spacing w:after="40"/>
      </w:pPr>
      <w:r>
        <w:rPr>
          <w:rFonts w:ascii="Noto Sans" w:hAnsi="Noto Sans" w:eastAsia="Noto Sans CJK JP"/>
          <w:sz w:val="20"/>
        </w:rPr>
        <w:t>commencer à distinguer des homophones par le contexte et le kanji ;</w:t>
      </w:r>
    </w:p>
    <w:p>
      <w:pPr>
        <w:pStyle w:val="ListBullet"/>
        <w:spacing w:after="40"/>
      </w:pPr>
      <w:r>
        <w:rPr>
          <w:rFonts w:ascii="Noto Sans" w:hAnsi="Noto Sans" w:eastAsia="Noto Sans CJK JP"/>
          <w:sz w:val="20"/>
        </w:rPr>
        <w:t>développer les mots composés fréquents liés à la vie quotidienne ;</w:t>
      </w:r>
    </w:p>
    <w:p>
      <w:pPr>
        <w:pStyle w:val="ListBullet"/>
        <w:spacing w:after="40"/>
      </w:pPr>
      <w:r>
        <w:rPr>
          <w:rFonts w:ascii="Noto Sans" w:hAnsi="Noto Sans" w:eastAsia="Noto Sans CJK JP"/>
          <w:sz w:val="20"/>
        </w:rPr>
        <w:t>réduire les furigana sur les kanji consolidés mais les maintenir pour les mots nouveaux ;</w:t>
      </w:r>
    </w:p>
    <w:p>
      <w:pPr>
        <w:pStyle w:val="ListBullet"/>
        <w:spacing w:after="40"/>
      </w:pPr>
      <w:r>
        <w:rPr>
          <w:rFonts w:ascii="Noto Sans" w:hAnsi="Noto Sans" w:eastAsia="Noto Sans CJK JP"/>
          <w:sz w:val="20"/>
        </w:rPr>
        <w:t>écriture manuscrite des kanji toujours facultative.</w:t>
      </w:r>
    </w:p>
    <w:p>
      <w:pPr>
        <w:pStyle w:val="Heading1"/>
        <w:keepNext/>
      </w:pPr>
      <w:r>
        <w:t>29. Compétences transversales pendant l’étape 4</w:t>
      </w:r>
    </w:p>
    <w:p>
      <w:pPr>
        <w:pStyle w:val="Heading2"/>
        <w:keepNext/>
      </w:pPr>
      <w:r>
        <w:t>29.1 Écoute</w:t>
      </w:r>
    </w:p>
    <w:p>
      <w:pPr>
        <w:pStyle w:val="ListBullet"/>
        <w:spacing w:after="40"/>
      </w:pPr>
      <w:r>
        <w:rPr>
          <w:rFonts w:ascii="Noto Sans" w:hAnsi="Noto Sans" w:eastAsia="Noto Sans CJK JP"/>
          <w:sz w:val="20"/>
        </w:rPr>
        <w:t>comprendre des dialogues quotidiens de plusieurs tours à vitesse proche du naturel lorsque le thème est connu ;</w:t>
      </w:r>
    </w:p>
    <w:p>
      <w:pPr>
        <w:pStyle w:val="ListBullet"/>
        <w:spacing w:after="40"/>
      </w:pPr>
      <w:r>
        <w:rPr>
          <w:rFonts w:ascii="Noto Sans" w:hAnsi="Noto Sans" w:eastAsia="Noto Sans CJK JP"/>
          <w:sz w:val="20"/>
        </w:rPr>
        <w:t>reconnaître les contractions déjà rencontrées sans forcément les produire toutes ;</w:t>
      </w:r>
    </w:p>
    <w:p>
      <w:pPr>
        <w:pStyle w:val="ListBullet"/>
        <w:spacing w:after="40"/>
      </w:pPr>
      <w:r>
        <w:rPr>
          <w:rFonts w:ascii="Noto Sans" w:hAnsi="Noto Sans" w:eastAsia="Noto Sans CJK JP"/>
          <w:sz w:val="20"/>
        </w:rPr>
        <w:t>identifier intention, supposition, condition et service rendu dans un échange ;</w:t>
      </w:r>
    </w:p>
    <w:p>
      <w:pPr>
        <w:pStyle w:val="ListBullet"/>
        <w:spacing w:after="40"/>
      </w:pPr>
      <w:r>
        <w:rPr>
          <w:rFonts w:ascii="Noto Sans" w:hAnsi="Noto Sans" w:eastAsia="Noto Sans CJK JP"/>
          <w:sz w:val="20"/>
        </w:rPr>
        <w:t>comprendre quand des éléments sont omis parce qu’ils sont déjà connus ;</w:t>
      </w:r>
    </w:p>
    <w:p>
      <w:pPr>
        <w:pStyle w:val="ListBullet"/>
        <w:spacing w:after="40"/>
      </w:pPr>
      <w:r>
        <w:rPr>
          <w:rFonts w:ascii="Noto Sans" w:hAnsi="Noto Sans" w:eastAsia="Noto Sans CJK JP"/>
          <w:sz w:val="20"/>
        </w:rPr>
        <w:t>suivre une courte explication ou recommandation avec plusieurs raisons.</w:t>
      </w:r>
    </w:p>
    <w:p>
      <w:pPr>
        <w:pStyle w:val="Heading2"/>
        <w:keepNext/>
      </w:pPr>
      <w:r>
        <w:t>29.2 Prononciation / prosodie</w:t>
      </w:r>
    </w:p>
    <w:p>
      <w:pPr>
        <w:pStyle w:val="ListBullet"/>
      </w:pPr>
      <w:r>
        <w:t>faire varier l’intonation entre information, question, confirmation, surprise ou hésitation ;</w:t>
      </w:r>
    </w:p>
    <w:p>
      <w:pPr>
        <w:pStyle w:val="ListBullet"/>
      </w:pPr>
      <w:r>
        <w:t>utiliser よ, ね, よね, かな et かも avec une intonation cohérente avec leur fonction ;</w:t>
      </w:r>
    </w:p>
    <w:p>
      <w:pPr>
        <w:pStyle w:val="ListBullet"/>
      </w:pPr>
      <w:r>
        <w:t>commencer à percevoir la focalisation : un même énoncé peut mettre en relief un élément différent selon contexte, accentuation et particules ;</w:t>
      </w:r>
    </w:p>
    <w:p>
      <w:pPr>
        <w:pStyle w:val="ListBullet"/>
      </w:pPr>
      <w:r>
        <w:t>faire entendre le contraste introduit par は sans transformer le japonais en accentuation française excessive ;</w:t>
      </w:r>
    </w:p>
    <w:p>
      <w:pPr>
        <w:pStyle w:val="ListBullet"/>
      </w:pPr>
      <w:r>
        <w:t>conserver rythme moraïque, voyelles longues, petit っ et enchaînement naturel à un débit plus soutenu ;</w:t>
      </w:r>
    </w:p>
    <w:p>
      <w:pPr>
        <w:pStyle w:val="ListBullet"/>
      </w:pPr>
      <w:r>
        <w:t>le pitch accent reste une aide de perfectionnement non bloquante : l’objectif obligatoire reste l’intelligibilité puis le naturel.</w:t>
      </w:r>
    </w:p>
    <w:p>
      <w:pPr>
        <w:pStyle w:val="Heading2"/>
        <w:keepNext/>
      </w:pPr>
      <w:r>
        <w:t>29.3 Oral / interaction</w:t>
      </w:r>
    </w:p>
    <w:p>
      <w:pPr>
        <w:pStyle w:val="ListBullet"/>
      </w:pPr>
      <w:r>
        <w:t>répondre sans préparer systématiquement la phrase entière ;</w:t>
      </w:r>
    </w:p>
    <w:p>
      <w:pPr>
        <w:pStyle w:val="ListBullet"/>
      </w:pPr>
      <w:r>
        <w:t>enchaîner question, réponse, réaction et précision ;</w:t>
      </w:r>
    </w:p>
    <w:p>
      <w:pPr>
        <w:pStyle w:val="ListBullet"/>
      </w:pPr>
      <w:r>
        <w:t>faire une demande, accepter, refuser ou proposer une alternative ;</w:t>
      </w:r>
    </w:p>
    <w:p>
      <w:pPr>
        <w:pStyle w:val="ListBullet"/>
      </w:pPr>
      <w:r>
        <w:t>exprimer une décision, une incertitude ou ce que l’on souhaite qu’une autre personne fasse ;</w:t>
      </w:r>
    </w:p>
    <w:p>
      <w:pPr>
        <w:pStyle w:val="ListBullet"/>
      </w:pPr>
      <w:r>
        <w:t>raconter un petit problème et expliquer ce qu’on a fait pour le résoudre ;</w:t>
      </w:r>
    </w:p>
    <w:p>
      <w:pPr>
        <w:pStyle w:val="ListBullet"/>
      </w:pPr>
      <w:r>
        <w:t>maintenir plusieurs tours de conversation avec des formulations différentes plutôt qu’un dialogue récité.</w:t>
      </w:r>
    </w:p>
    <w:p>
      <w:pPr>
        <w:pStyle w:val="Heading2"/>
        <w:keepNext/>
      </w:pPr>
      <w:r>
        <w:t>29.4 Lecture</w:t>
      </w:r>
    </w:p>
    <w:p>
      <w:pPr>
        <w:pStyle w:val="ListBullet"/>
        <w:spacing w:after="40"/>
      </w:pPr>
      <w:r>
        <w:rPr>
          <w:rFonts w:ascii="Noto Sans" w:hAnsi="Noto Sans" w:eastAsia="Noto Sans CJK JP"/>
          <w:sz w:val="20"/>
        </w:rPr>
        <w:t>lire des messages, notices simples, publications courtes, avis et petites histoires ;</w:t>
      </w:r>
    </w:p>
    <w:p>
      <w:pPr>
        <w:pStyle w:val="ListBullet"/>
        <w:spacing w:after="40"/>
      </w:pPr>
      <w:r>
        <w:rPr>
          <w:rFonts w:ascii="Noto Sans" w:hAnsi="Noto Sans" w:eastAsia="Noto Sans CJK JP"/>
          <w:sz w:val="20"/>
        </w:rPr>
        <w:t>comprendre des phrases comprenant plusieurs propositions ;</w:t>
      </w:r>
    </w:p>
    <w:p>
      <w:pPr>
        <w:pStyle w:val="ListBullet"/>
        <w:spacing w:after="40"/>
      </w:pPr>
      <w:r>
        <w:rPr>
          <w:rFonts w:ascii="Noto Sans" w:hAnsi="Noto Sans" w:eastAsia="Noto Sans CJK JP"/>
          <w:sz w:val="20"/>
        </w:rPr>
        <w:t>inférer le sens d’un élément inconnu à partir du contexte lorsque possible ;</w:t>
      </w:r>
    </w:p>
    <w:p>
      <w:pPr>
        <w:pStyle w:val="ListBullet"/>
        <w:spacing w:after="40"/>
      </w:pPr>
      <w:r>
        <w:rPr>
          <w:rFonts w:ascii="Noto Sans" w:hAnsi="Noto Sans" w:eastAsia="Noto Sans CJK JP"/>
          <w:sz w:val="20"/>
        </w:rPr>
        <w:t>lire des kanji connus sans furigana ;</w:t>
      </w:r>
    </w:p>
    <w:p>
      <w:pPr>
        <w:pStyle w:val="ListBullet"/>
        <w:spacing w:after="40"/>
      </w:pPr>
      <w:r>
        <w:rPr>
          <w:rFonts w:ascii="Noto Sans" w:hAnsi="Noto Sans" w:eastAsia="Noto Sans CJK JP"/>
          <w:sz w:val="20"/>
        </w:rPr>
        <w:t>repérer l’opinion, la condition, la cause et le résultat dans un texte court.</w:t>
      </w:r>
    </w:p>
    <w:p>
      <w:pPr>
        <w:pStyle w:val="Heading2"/>
        <w:keepNext/>
      </w:pPr>
      <w:r>
        <w:t>29.5 Écriture / production et saisie</w:t>
      </w:r>
    </w:p>
    <w:p>
      <w:pPr>
        <w:pStyle w:val="ListBullet"/>
        <w:spacing w:after="40"/>
      </w:pPr>
      <w:r>
        <w:rPr>
          <w:rFonts w:ascii="Noto Sans" w:hAnsi="Noto Sans" w:eastAsia="Noto Sans CJK JP"/>
          <w:sz w:val="20"/>
        </w:rPr>
        <w:t>écrire un message pour demander un service ou donner une information ;</w:t>
      </w:r>
    </w:p>
    <w:p>
      <w:pPr>
        <w:pStyle w:val="ListBullet"/>
        <w:spacing w:after="40"/>
      </w:pPr>
      <w:r>
        <w:rPr>
          <w:rFonts w:ascii="Noto Sans" w:hAnsi="Noto Sans" w:eastAsia="Noto Sans CJK JP"/>
          <w:sz w:val="20"/>
        </w:rPr>
        <w:t>raconter un problème puis expliquer sa solution ;</w:t>
      </w:r>
    </w:p>
    <w:p>
      <w:pPr>
        <w:pStyle w:val="ListBullet"/>
        <w:spacing w:after="40"/>
      </w:pPr>
      <w:r>
        <w:rPr>
          <w:rFonts w:ascii="Noto Sans" w:hAnsi="Noto Sans" w:eastAsia="Noto Sans CJK JP"/>
          <w:sz w:val="20"/>
        </w:rPr>
        <w:t>exprimer un projet et ses conditions ;</w:t>
      </w:r>
    </w:p>
    <w:p>
      <w:pPr>
        <w:pStyle w:val="ListBullet"/>
        <w:spacing w:after="40"/>
      </w:pPr>
      <w:r>
        <w:rPr>
          <w:rFonts w:ascii="Noto Sans" w:hAnsi="Noto Sans" w:eastAsia="Noto Sans CJK JP"/>
          <w:sz w:val="20"/>
        </w:rPr>
        <w:t>comparer plusieurs choix et recommander une option ;</w:t>
      </w:r>
    </w:p>
    <w:p>
      <w:pPr>
        <w:pStyle w:val="ListBullet"/>
        <w:spacing w:after="40"/>
      </w:pPr>
      <w:r>
        <w:rPr>
          <w:rFonts w:ascii="Noto Sans" w:hAnsi="Noto Sans" w:eastAsia="Noto Sans CJK JP"/>
          <w:sz w:val="20"/>
        </w:rPr>
        <w:t>produire un petit texte cohérent d’environ un paragraphe sur un thème connu ;</w:t>
      </w:r>
    </w:p>
    <w:p>
      <w:pPr>
        <w:pStyle w:val="ListBullet"/>
        <w:spacing w:after="40"/>
      </w:pPr>
      <w:r>
        <w:rPr>
          <w:rFonts w:ascii="Noto Sans" w:hAnsi="Noto Sans" w:eastAsia="Noto Sans CJK JP"/>
          <w:sz w:val="20"/>
        </w:rPr>
        <w:t>utiliser correctement le registre poli ou neutre selon la situation proposée.</w:t>
      </w:r>
    </w:p>
    <w:p>
      <w:pPr>
        <w:pStyle w:val="ListBullet"/>
      </w:pPr>
      <w:r>
        <w:t>saisir directement en japonais avec conversion kana → kanji sur le vocabulaire connu ;</w:t>
      </w:r>
    </w:p>
    <w:p>
      <w:pPr>
        <w:pStyle w:val="ListBullet"/>
      </w:pPr>
      <w:r>
        <w:t>utiliser correctement 。 、 et 「 」 dans de petits messages et dialogues ;</w:t>
      </w:r>
    </w:p>
    <w:p>
      <w:pPr>
        <w:pStyle w:val="ListBullet"/>
      </w:pPr>
      <w:r>
        <w:t>ne plus dépendre des espaces pédagogiques dans la production normale ;</w:t>
      </w:r>
    </w:p>
    <w:p>
      <w:pPr>
        <w:pStyle w:val="ListBullet"/>
      </w:pPr>
      <w:r>
        <w:t>l’écriture manuscrite des kana / kanji reste optionnelle, mais la production écrite et la saisie ne le sont plus.</w:t>
      </w:r>
    </w:p>
    <w:p>
      <w:pPr>
        <w:pStyle w:val="Heading1"/>
        <w:keepNext/>
      </w:pPr>
      <w:r>
        <w:t>30. Capacités réelles visées (« Can-do »)</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DCEAF0"/>
            <w:tcMar>
              <w:top w:w="70" w:type="dxa"/>
              <w:start w:w="95" w:type="dxa"/>
              <w:bottom w:w="70" w:type="dxa"/>
              <w:end w:w="95" w:type="dxa"/>
            </w:tcMar>
          </w:tcPr>
          <w:p>
            <w:r>
              <w:rPr>
                <w:rFonts w:ascii="Noto Sans" w:hAnsi="Noto Sans" w:eastAsia="Noto Sans CJK JP"/>
                <w:b/>
                <w:sz w:val="18"/>
              </w:rPr>
              <w:t>Capacité</w:t>
            </w:r>
          </w:p>
        </w:tc>
        <w:tc>
          <w:tcPr>
            <w:tcW w:type="dxa" w:w="5112"/>
            <w:shd w:fill="DCEAF0"/>
            <w:tcMar>
              <w:top w:w="70" w:type="dxa"/>
              <w:start w:w="95" w:type="dxa"/>
              <w:bottom w:w="70" w:type="dxa"/>
              <w:end w:w="95" w:type="dxa"/>
            </w:tcMar>
          </w:tcPr>
          <w:p>
            <w:r>
              <w:rPr>
                <w:rFonts w:ascii="Noto Sans" w:hAnsi="Noto Sans" w:eastAsia="Noto Sans CJK JP"/>
                <w:b/>
                <w:sz w:val="18"/>
              </w:rPr>
              <w:t>Exemple de résultat attendu</w:t>
            </w:r>
          </w:p>
        </w:tc>
      </w:tr>
      <w:tr>
        <w:trPr>
          <w:cantSplit/>
        </w:trPr>
        <w:tc>
          <w:tcPr>
            <w:tcW w:type="dxa" w:w="5112"/>
            <w:tcMar>
              <w:top w:w="55" w:type="dxa"/>
              <w:start w:w="80" w:type="dxa"/>
              <w:bottom w:w="55" w:type="dxa"/>
              <w:end w:w="80" w:type="dxa"/>
            </w:tcMar>
          </w:tcPr>
          <w:p>
            <w:r>
              <w:rPr>
                <w:rFonts w:ascii="Noto Sans" w:hAnsi="Noto Sans" w:eastAsia="Noto Sans CJK JP"/>
                <w:sz w:val="16"/>
              </w:rPr>
              <w:t>Donner un conseil conditionnel</w:t>
            </w:r>
          </w:p>
        </w:tc>
        <w:tc>
          <w:tcPr>
            <w:tcW w:type="dxa" w:w="5112"/>
            <w:tcMar>
              <w:top w:w="55" w:type="dxa"/>
              <w:start w:w="80" w:type="dxa"/>
              <w:bottom w:w="55" w:type="dxa"/>
              <w:end w:w="80" w:type="dxa"/>
            </w:tcMar>
          </w:tcPr>
          <w:p>
            <w:r>
              <w:rPr>
                <w:rFonts w:ascii="Noto Sans" w:hAnsi="Noto Sans" w:eastAsia="Noto Sans CJK JP"/>
                <w:sz w:val="16"/>
              </w:rPr>
              <w:t>日本に行くなら、春がおすすめです。</w:t>
            </w:r>
          </w:p>
        </w:tc>
      </w:tr>
      <w:tr>
        <w:trPr>
          <w:cantSplit/>
        </w:trPr>
        <w:tc>
          <w:tcPr>
            <w:tcW w:type="dxa" w:w="5112"/>
            <w:tcMar>
              <w:top w:w="55" w:type="dxa"/>
              <w:start w:w="80" w:type="dxa"/>
              <w:bottom w:w="55" w:type="dxa"/>
              <w:end w:w="80" w:type="dxa"/>
            </w:tcMar>
          </w:tcPr>
          <w:p>
            <w:r>
              <w:rPr>
                <w:rFonts w:ascii="Noto Sans" w:hAnsi="Noto Sans" w:eastAsia="Noto Sans CJK JP"/>
                <w:sz w:val="16"/>
              </w:rPr>
              <w:t>Dire ce que je sais faire</w:t>
            </w:r>
          </w:p>
        </w:tc>
        <w:tc>
          <w:tcPr>
            <w:tcW w:type="dxa" w:w="5112"/>
            <w:tcMar>
              <w:top w:w="55" w:type="dxa"/>
              <w:start w:w="80" w:type="dxa"/>
              <w:bottom w:w="55" w:type="dxa"/>
              <w:end w:w="80" w:type="dxa"/>
            </w:tcMar>
          </w:tcPr>
          <w:p>
            <w:r>
              <w:rPr>
                <w:rFonts w:ascii="Noto Sans" w:hAnsi="Noto Sans" w:eastAsia="Noto Sans CJK JP"/>
                <w:sz w:val="16"/>
              </w:rPr>
              <w:t>ひらがなは読めます。</w:t>
            </w:r>
          </w:p>
        </w:tc>
      </w:tr>
      <w:tr>
        <w:trPr>
          <w:cantSplit/>
        </w:trPr>
        <w:tc>
          <w:tcPr>
            <w:tcW w:type="dxa" w:w="5112"/>
            <w:tcMar>
              <w:top w:w="55" w:type="dxa"/>
              <w:start w:w="80" w:type="dxa"/>
              <w:bottom w:w="55" w:type="dxa"/>
              <w:end w:w="80" w:type="dxa"/>
            </w:tcMar>
          </w:tcPr>
          <w:p>
            <w:r>
              <w:rPr>
                <w:rFonts w:ascii="Noto Sans" w:hAnsi="Noto Sans" w:eastAsia="Noto Sans CJK JP"/>
                <w:sz w:val="16"/>
              </w:rPr>
              <w:t>Expliquer un état préparé</w:t>
            </w:r>
          </w:p>
        </w:tc>
        <w:tc>
          <w:tcPr>
            <w:tcW w:type="dxa" w:w="5112"/>
            <w:tcMar>
              <w:top w:w="55" w:type="dxa"/>
              <w:start w:w="80" w:type="dxa"/>
              <w:bottom w:w="55" w:type="dxa"/>
              <w:end w:w="80" w:type="dxa"/>
            </w:tcMar>
          </w:tcPr>
          <w:p>
            <w:r>
              <w:rPr>
                <w:rFonts w:ascii="Noto Sans" w:hAnsi="Noto Sans" w:eastAsia="Noto Sans CJK JP"/>
                <w:sz w:val="16"/>
              </w:rPr>
              <w:t>ホテルはもう予約してあります。</w:t>
            </w:r>
          </w:p>
        </w:tc>
      </w:tr>
      <w:tr>
        <w:trPr>
          <w:cantSplit/>
        </w:trPr>
        <w:tc>
          <w:tcPr>
            <w:tcW w:type="dxa" w:w="5112"/>
            <w:tcMar>
              <w:top w:w="55" w:type="dxa"/>
              <w:start w:w="80" w:type="dxa"/>
              <w:bottom w:w="55" w:type="dxa"/>
              <w:end w:w="80" w:type="dxa"/>
            </w:tcMar>
          </w:tcPr>
          <w:p>
            <w:r>
              <w:rPr>
                <w:rFonts w:ascii="Noto Sans" w:hAnsi="Noto Sans" w:eastAsia="Noto Sans CJK JP"/>
                <w:sz w:val="16"/>
              </w:rPr>
              <w:t>Dire ce que j’ai préparé</w:t>
            </w:r>
          </w:p>
        </w:tc>
        <w:tc>
          <w:tcPr>
            <w:tcW w:type="dxa" w:w="5112"/>
            <w:tcMar>
              <w:top w:w="55" w:type="dxa"/>
              <w:start w:w="80" w:type="dxa"/>
              <w:bottom w:w="55" w:type="dxa"/>
              <w:end w:w="80" w:type="dxa"/>
            </w:tcMar>
          </w:tcPr>
          <w:p>
            <w:r>
              <w:rPr>
                <w:rFonts w:ascii="Noto Sans" w:hAnsi="Noto Sans" w:eastAsia="Noto Sans CJK JP"/>
                <w:sz w:val="16"/>
              </w:rPr>
              <w:t>旅行の前に、切符を買っておきます。</w:t>
            </w:r>
          </w:p>
        </w:tc>
      </w:tr>
      <w:tr>
        <w:trPr>
          <w:cantSplit/>
        </w:trPr>
        <w:tc>
          <w:tcPr>
            <w:tcW w:type="dxa" w:w="5112"/>
            <w:tcMar>
              <w:top w:w="55" w:type="dxa"/>
              <w:start w:w="80" w:type="dxa"/>
              <w:bottom w:w="55" w:type="dxa"/>
              <w:end w:w="80" w:type="dxa"/>
            </w:tcMar>
          </w:tcPr>
          <w:p>
            <w:r>
              <w:rPr>
                <w:rFonts w:ascii="Noto Sans" w:hAnsi="Noto Sans" w:eastAsia="Noto Sans CJK JP"/>
                <w:sz w:val="16"/>
              </w:rPr>
              <w:t>Raconter une erreur</w:t>
            </w:r>
          </w:p>
        </w:tc>
        <w:tc>
          <w:tcPr>
            <w:tcW w:type="dxa" w:w="5112"/>
            <w:tcMar>
              <w:top w:w="55" w:type="dxa"/>
              <w:start w:w="80" w:type="dxa"/>
              <w:bottom w:w="55" w:type="dxa"/>
              <w:end w:w="80" w:type="dxa"/>
            </w:tcMar>
          </w:tcPr>
          <w:p>
            <w:r>
              <w:rPr>
                <w:rFonts w:ascii="Noto Sans" w:hAnsi="Noto Sans" w:eastAsia="Noto Sans CJK JP"/>
                <w:sz w:val="16"/>
              </w:rPr>
              <w:t>財布を忘れてしまいました。</w:t>
            </w:r>
          </w:p>
        </w:tc>
      </w:tr>
      <w:tr>
        <w:trPr>
          <w:cantSplit/>
        </w:trPr>
        <w:tc>
          <w:tcPr>
            <w:tcW w:type="dxa" w:w="5112"/>
            <w:tcMar>
              <w:top w:w="55" w:type="dxa"/>
              <w:start w:w="80" w:type="dxa"/>
              <w:bottom w:w="55" w:type="dxa"/>
              <w:end w:w="80" w:type="dxa"/>
            </w:tcMar>
          </w:tcPr>
          <w:p>
            <w:r>
              <w:rPr>
                <w:rFonts w:ascii="Noto Sans" w:hAnsi="Noto Sans" w:eastAsia="Noto Sans CJK JP"/>
                <w:sz w:val="16"/>
              </w:rPr>
              <w:t>Dire que j’essaie quelque chose</w:t>
            </w:r>
          </w:p>
        </w:tc>
        <w:tc>
          <w:tcPr>
            <w:tcW w:type="dxa" w:w="5112"/>
            <w:tcMar>
              <w:top w:w="55" w:type="dxa"/>
              <w:start w:w="80" w:type="dxa"/>
              <w:bottom w:w="55" w:type="dxa"/>
              <w:end w:w="80" w:type="dxa"/>
            </w:tcMar>
          </w:tcPr>
          <w:p>
            <w:r>
              <w:rPr>
                <w:rFonts w:ascii="Noto Sans" w:hAnsi="Noto Sans" w:eastAsia="Noto Sans CJK JP"/>
                <w:sz w:val="16"/>
              </w:rPr>
              <w:t>日本語で注文してみます。</w:t>
            </w:r>
          </w:p>
        </w:tc>
      </w:tr>
      <w:tr>
        <w:trPr>
          <w:cantSplit/>
        </w:trPr>
        <w:tc>
          <w:tcPr>
            <w:tcW w:type="dxa" w:w="5112"/>
            <w:tcMar>
              <w:top w:w="55" w:type="dxa"/>
              <w:start w:w="80" w:type="dxa"/>
              <w:bottom w:w="55" w:type="dxa"/>
              <w:end w:w="80" w:type="dxa"/>
            </w:tcMar>
          </w:tcPr>
          <w:p>
            <w:r>
              <w:rPr>
                <w:rFonts w:ascii="Noto Sans" w:hAnsi="Noto Sans" w:eastAsia="Noto Sans CJK JP"/>
                <w:sz w:val="16"/>
              </w:rPr>
              <w:t>Demander un service</w:t>
            </w:r>
          </w:p>
        </w:tc>
        <w:tc>
          <w:tcPr>
            <w:tcW w:type="dxa" w:w="5112"/>
            <w:tcMar>
              <w:top w:w="55" w:type="dxa"/>
              <w:start w:w="80" w:type="dxa"/>
              <w:bottom w:w="55" w:type="dxa"/>
              <w:end w:w="80" w:type="dxa"/>
            </w:tcMar>
          </w:tcPr>
          <w:p>
            <w:r>
              <w:rPr>
                <w:rFonts w:ascii="Noto Sans" w:hAnsi="Noto Sans" w:eastAsia="Noto Sans CJK JP"/>
                <w:sz w:val="16"/>
              </w:rPr>
              <w:t>この漢字を読んでもらえませんか。</w:t>
            </w:r>
          </w:p>
        </w:tc>
      </w:tr>
      <w:tr>
        <w:trPr>
          <w:cantSplit/>
        </w:trPr>
        <w:tc>
          <w:tcPr>
            <w:tcW w:type="dxa" w:w="5112"/>
            <w:tcMar>
              <w:top w:w="55" w:type="dxa"/>
              <w:start w:w="80" w:type="dxa"/>
              <w:bottom w:w="55" w:type="dxa"/>
              <w:end w:w="80" w:type="dxa"/>
            </w:tcMar>
          </w:tcPr>
          <w:p>
            <w:r>
              <w:rPr>
                <w:rFonts w:ascii="Noto Sans" w:hAnsi="Noto Sans" w:eastAsia="Noto Sans CJK JP"/>
                <w:sz w:val="16"/>
              </w:rPr>
              <w:t>Parler d’un projet</w:t>
            </w:r>
          </w:p>
        </w:tc>
        <w:tc>
          <w:tcPr>
            <w:tcW w:type="dxa" w:w="5112"/>
            <w:tcMar>
              <w:top w:w="55" w:type="dxa"/>
              <w:start w:w="80" w:type="dxa"/>
              <w:bottom w:w="55" w:type="dxa"/>
              <w:end w:w="80" w:type="dxa"/>
            </w:tcMar>
          </w:tcPr>
          <w:p>
            <w:r>
              <w:rPr>
                <w:rFonts w:ascii="Noto Sans" w:hAnsi="Noto Sans" w:eastAsia="Noto Sans CJK JP"/>
                <w:sz w:val="16"/>
              </w:rPr>
              <w:t>来年、日本に住むつもりです。</w:t>
            </w:r>
          </w:p>
        </w:tc>
      </w:tr>
      <w:tr>
        <w:trPr>
          <w:cantSplit/>
        </w:trPr>
        <w:tc>
          <w:tcPr>
            <w:tcW w:type="dxa" w:w="5112"/>
            <w:tcMar>
              <w:top w:w="55" w:type="dxa"/>
              <w:start w:w="80" w:type="dxa"/>
              <w:bottom w:w="55" w:type="dxa"/>
              <w:end w:w="80" w:type="dxa"/>
            </w:tcMar>
          </w:tcPr>
          <w:p>
            <w:r>
              <w:rPr>
                <w:rFonts w:ascii="Noto Sans" w:hAnsi="Noto Sans" w:eastAsia="Noto Sans CJK JP"/>
                <w:sz w:val="16"/>
              </w:rPr>
              <w:t>Exprimer une supposition</w:t>
            </w:r>
          </w:p>
        </w:tc>
        <w:tc>
          <w:tcPr>
            <w:tcW w:type="dxa" w:w="5112"/>
            <w:tcMar>
              <w:top w:w="55" w:type="dxa"/>
              <w:start w:w="80" w:type="dxa"/>
              <w:bottom w:w="55" w:type="dxa"/>
              <w:end w:w="80" w:type="dxa"/>
            </w:tcMar>
          </w:tcPr>
          <w:p>
            <w:r>
              <w:rPr>
                <w:rFonts w:ascii="Noto Sans" w:hAnsi="Noto Sans" w:eastAsia="Noto Sans CJK JP"/>
                <w:sz w:val="16"/>
              </w:rPr>
              <w:t>明日は雨かもしれません。</w:t>
            </w:r>
          </w:p>
        </w:tc>
      </w:tr>
      <w:tr>
        <w:trPr>
          <w:cantSplit/>
        </w:trPr>
        <w:tc>
          <w:tcPr>
            <w:tcW w:type="dxa" w:w="5112"/>
            <w:tcMar>
              <w:top w:w="55" w:type="dxa"/>
              <w:start w:w="80" w:type="dxa"/>
              <w:bottom w:w="55" w:type="dxa"/>
              <w:end w:w="80" w:type="dxa"/>
            </w:tcMar>
          </w:tcPr>
          <w:p>
            <w:r>
              <w:rPr>
                <w:rFonts w:ascii="Noto Sans" w:hAnsi="Noto Sans" w:eastAsia="Noto Sans CJK JP"/>
                <w:sz w:val="16"/>
              </w:rPr>
              <w:t>Rapporter une information</w:t>
            </w:r>
          </w:p>
        </w:tc>
        <w:tc>
          <w:tcPr>
            <w:tcW w:type="dxa" w:w="5112"/>
            <w:tcMar>
              <w:top w:w="55" w:type="dxa"/>
              <w:start w:w="80" w:type="dxa"/>
              <w:bottom w:w="55" w:type="dxa"/>
              <w:end w:w="80" w:type="dxa"/>
            </w:tcMar>
          </w:tcPr>
          <w:p>
            <w:r>
              <w:rPr>
                <w:rFonts w:ascii="Noto Sans" w:hAnsi="Noto Sans" w:eastAsia="Noto Sans CJK JP"/>
                <w:sz w:val="16"/>
              </w:rPr>
              <w:t>ニュースでは、明日は雪だそうです。</w:t>
            </w:r>
          </w:p>
        </w:tc>
      </w:tr>
      <w:tr>
        <w:trPr>
          <w:cantSplit/>
        </w:trPr>
        <w:tc>
          <w:tcPr>
            <w:tcW w:type="dxa" w:w="5112"/>
            <w:tcMar>
              <w:top w:w="55" w:type="dxa"/>
              <w:start w:w="80" w:type="dxa"/>
              <w:bottom w:w="55" w:type="dxa"/>
              <w:end w:w="80" w:type="dxa"/>
            </w:tcMar>
          </w:tcPr>
          <w:p>
            <w:r>
              <w:rPr>
                <w:rFonts w:ascii="Noto Sans" w:hAnsi="Noto Sans" w:eastAsia="Noto Sans CJK JP"/>
                <w:sz w:val="16"/>
              </w:rPr>
              <w:t>Décrire plusieurs activités</w:t>
            </w:r>
          </w:p>
        </w:tc>
        <w:tc>
          <w:tcPr>
            <w:tcW w:type="dxa" w:w="5112"/>
            <w:tcMar>
              <w:top w:w="55" w:type="dxa"/>
              <w:start w:w="80" w:type="dxa"/>
              <w:bottom w:w="55" w:type="dxa"/>
              <w:end w:w="80" w:type="dxa"/>
            </w:tcMar>
          </w:tcPr>
          <w:p>
            <w:r>
              <w:rPr>
                <w:rFonts w:ascii="Noto Sans" w:hAnsi="Noto Sans" w:eastAsia="Noto Sans CJK JP"/>
                <w:sz w:val="16"/>
              </w:rPr>
              <w:t>休みの日は料理したり、映画を見たりします。</w:t>
            </w:r>
          </w:p>
        </w:tc>
      </w:tr>
      <w:tr>
        <w:trPr>
          <w:cantSplit/>
        </w:trPr>
        <w:tc>
          <w:tcPr>
            <w:tcW w:type="dxa" w:w="5112"/>
            <w:tcMar>
              <w:top w:w="55" w:type="dxa"/>
              <w:start w:w="80" w:type="dxa"/>
              <w:bottom w:w="55" w:type="dxa"/>
              <w:end w:w="80" w:type="dxa"/>
            </w:tcMar>
          </w:tcPr>
          <w:p>
            <w:r>
              <w:rPr>
                <w:rFonts w:ascii="Noto Sans" w:hAnsi="Noto Sans" w:eastAsia="Noto Sans CJK JP"/>
                <w:sz w:val="16"/>
              </w:rPr>
              <w:t>Expliquer une progression</w:t>
            </w:r>
          </w:p>
        </w:tc>
        <w:tc>
          <w:tcPr>
            <w:tcW w:type="dxa" w:w="5112"/>
            <w:tcMar>
              <w:top w:w="55" w:type="dxa"/>
              <w:start w:w="80" w:type="dxa"/>
              <w:bottom w:w="55" w:type="dxa"/>
              <w:end w:w="80" w:type="dxa"/>
            </w:tcMar>
          </w:tcPr>
          <w:p>
            <w:r>
              <w:rPr>
                <w:rFonts w:ascii="Noto Sans" w:hAnsi="Noto Sans" w:eastAsia="Noto Sans CJK JP"/>
                <w:sz w:val="16"/>
              </w:rPr>
              <w:t>前より日本語が話せるようになりました。</w:t>
            </w:r>
          </w:p>
        </w:tc>
      </w:tr>
      <w:tr>
        <w:trPr>
          <w:cantSplit/>
        </w:trPr>
        <w:tc>
          <w:tcPr>
            <w:tcW w:type="dxa" w:w="5112"/>
            <w:tcMar>
              <w:top w:w="55" w:type="dxa"/>
              <w:start w:w="80" w:type="dxa"/>
              <w:bottom w:w="55" w:type="dxa"/>
              <w:end w:w="80" w:type="dxa"/>
            </w:tcMar>
          </w:tcPr>
          <w:p>
            <w:r>
              <w:rPr>
                <w:rFonts w:ascii="Noto Sans" w:hAnsi="Noto Sans" w:eastAsia="Noto Sans CJK JP"/>
                <w:sz w:val="16"/>
              </w:rPr>
              <w:t>Contraster deux faits</w:t>
            </w:r>
          </w:p>
        </w:tc>
        <w:tc>
          <w:tcPr>
            <w:tcW w:type="dxa" w:w="5112"/>
            <w:tcMar>
              <w:top w:w="55" w:type="dxa"/>
              <w:start w:w="80" w:type="dxa"/>
              <w:bottom w:w="55" w:type="dxa"/>
              <w:end w:w="80" w:type="dxa"/>
            </w:tcMar>
          </w:tcPr>
          <w:p>
            <w:r>
              <w:rPr>
                <w:rFonts w:ascii="Noto Sans" w:hAnsi="Noto Sans" w:eastAsia="Noto Sans CJK JP"/>
                <w:sz w:val="16"/>
              </w:rPr>
              <w:t>便利だけど、家賃が高いです。</w:t>
            </w:r>
          </w:p>
        </w:tc>
      </w:tr>
      <w:tr>
        <w:trPr>
          <w:cantSplit/>
        </w:trPr>
        <w:tc>
          <w:tcPr>
            <w:tcW w:type="dxa" w:w="5112"/>
            <w:tcMar>
              <w:top w:w="55" w:type="dxa"/>
              <w:start w:w="80" w:type="dxa"/>
              <w:bottom w:w="55" w:type="dxa"/>
              <w:end w:w="80" w:type="dxa"/>
            </w:tcMar>
          </w:tcPr>
          <w:p>
            <w:r>
              <w:rPr>
                <w:rFonts w:ascii="Noto Sans" w:hAnsi="Noto Sans" w:eastAsia="Noto Sans CJK JP"/>
                <w:sz w:val="16"/>
              </w:rPr>
              <w:t>Recommander selon une situation</w:t>
            </w:r>
          </w:p>
        </w:tc>
        <w:tc>
          <w:tcPr>
            <w:tcW w:type="dxa" w:w="5112"/>
            <w:tcMar>
              <w:top w:w="55" w:type="dxa"/>
              <w:start w:w="80" w:type="dxa"/>
              <w:bottom w:w="55" w:type="dxa"/>
              <w:end w:w="80" w:type="dxa"/>
            </w:tcMar>
          </w:tcPr>
          <w:p>
            <w:r>
              <w:rPr>
                <w:rFonts w:ascii="Noto Sans" w:hAnsi="Noto Sans" w:eastAsia="Noto Sans CJK JP"/>
                <w:sz w:val="16"/>
              </w:rPr>
              <w:t>安い店なら、駅の近くにあります。</w:t>
            </w:r>
          </w:p>
        </w:tc>
      </w:tr>
      <w:tr>
        <w:trPr>
          <w:cantSplit/>
        </w:trPr>
        <w:tc>
          <w:tcPr>
            <w:tcW w:type="dxa" w:w="5112"/>
          </w:tcPr>
          <w:p>
            <w:r>
              <w:t>Dire ce que je souhaite que quelqu’un fasse</w:t>
            </w:r>
          </w:p>
        </w:tc>
        <w:tc>
          <w:tcPr>
            <w:tcW w:type="dxa" w:w="5112"/>
          </w:tcPr>
          <w:p>
            <w:r>
              <w:t>もう少しゆっくり話してほしいです。</w:t>
            </w:r>
          </w:p>
        </w:tc>
      </w:tr>
      <w:tr>
        <w:trPr>
          <w:cantSplit/>
        </w:trPr>
        <w:tc>
          <w:tcPr>
            <w:tcW w:type="dxa" w:w="5112"/>
          </w:tcPr>
          <w:p>
            <w:r>
              <w:t>Dire que je ne sais pas si...</w:t>
            </w:r>
          </w:p>
        </w:tc>
        <w:tc>
          <w:tcPr>
            <w:tcW w:type="dxa" w:w="5112"/>
          </w:tcPr>
          <w:p>
            <w:r>
              <w:t>明日行けるかどうかわかりません。</w:t>
            </w:r>
          </w:p>
        </w:tc>
      </w:tr>
      <w:tr>
        <w:trPr>
          <w:cantSplit/>
        </w:trPr>
        <w:tc>
          <w:tcPr>
            <w:tcW w:type="dxa" w:w="5112"/>
          </w:tcPr>
          <w:p>
            <w:r>
              <w:t>Exprimer une décision</w:t>
            </w:r>
          </w:p>
        </w:tc>
        <w:tc>
          <w:tcPr>
            <w:tcW w:type="dxa" w:w="5112"/>
          </w:tcPr>
          <w:p>
            <w:r>
              <w:t>毎日、日本語を読むことにしました。</w:t>
            </w:r>
          </w:p>
        </w:tc>
      </w:tr>
      <w:tr>
        <w:trPr>
          <w:cantSplit/>
        </w:trPr>
        <w:tc>
          <w:tcPr>
            <w:tcW w:type="dxa" w:w="5112"/>
          </w:tcPr>
          <w:p>
            <w:r>
              <w:t>Exprimer une situation décidée</w:t>
            </w:r>
          </w:p>
        </w:tc>
        <w:tc>
          <w:tcPr>
            <w:tcW w:type="dxa" w:w="5112"/>
          </w:tcPr>
          <w:p>
            <w:r>
              <w:t>来月、東京へ行くことになりました。</w:t>
            </w:r>
          </w:p>
        </w:tc>
      </w:tr>
      <w:tr>
        <w:trPr>
          <w:cantSplit/>
        </w:trPr>
        <w:tc>
          <w:tcPr>
            <w:tcW w:type="dxa" w:w="5112"/>
          </w:tcPr>
          <w:p>
            <w:r>
              <w:t>Préciser le moment d’une action</w:t>
            </w:r>
          </w:p>
        </w:tc>
        <w:tc>
          <w:tcPr>
            <w:tcW w:type="dxa" w:w="5112"/>
          </w:tcPr>
          <w:p>
            <w:r>
              <w:t>今、出かけるところです。</w:t>
            </w:r>
          </w:p>
        </w:tc>
      </w:tr>
    </w:tbl>
    <w:p>
      <w:pPr>
        <w:pStyle w:val="Heading1"/>
        <w:keepNext/>
      </w:pPr>
      <w:r>
        <w:t>31. Ordre pédagogique recommandé de l’étape 4</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DCEAF0"/>
            <w:tcMar>
              <w:top w:w="70" w:type="dxa"/>
              <w:start w:w="95" w:type="dxa"/>
              <w:bottom w:w="70" w:type="dxa"/>
              <w:end w:w="95" w:type="dxa"/>
            </w:tcMar>
          </w:tcPr>
          <w:p>
            <w:r>
              <w:rPr>
                <w:rFonts w:ascii="Noto Sans" w:hAnsi="Noto Sans" w:eastAsia="Noto Sans CJK JP"/>
                <w:b/>
                <w:sz w:val="18"/>
              </w:rPr>
              <w:t>Code</w:t>
            </w:r>
          </w:p>
        </w:tc>
        <w:tc>
          <w:tcPr>
            <w:tcW w:type="dxa" w:w="3408"/>
            <w:shd w:fill="DCEAF0"/>
            <w:tcMar>
              <w:top w:w="70" w:type="dxa"/>
              <w:start w:w="95" w:type="dxa"/>
              <w:bottom w:w="70" w:type="dxa"/>
              <w:end w:w="95" w:type="dxa"/>
            </w:tcMar>
          </w:tcPr>
          <w:p>
            <w:r>
              <w:rPr>
                <w:rFonts w:ascii="Noto Sans" w:hAnsi="Noto Sans" w:eastAsia="Noto Sans CJK JP"/>
                <w:b/>
                <w:sz w:val="18"/>
              </w:rPr>
              <w:t>Bloc</w:t>
            </w:r>
          </w:p>
        </w:tc>
        <w:tc>
          <w:tcPr>
            <w:tcW w:type="dxa" w:w="3408"/>
            <w:shd w:fill="DCEAF0"/>
            <w:tcMar>
              <w:top w:w="70" w:type="dxa"/>
              <w:start w:w="95" w:type="dxa"/>
              <w:bottom w:w="70" w:type="dxa"/>
              <w:end w:w="95" w:type="dxa"/>
            </w:tcMar>
          </w:tcPr>
          <w:p>
            <w:r>
              <w:rPr>
                <w:rFonts w:ascii="Noto Sans" w:hAnsi="Noto Sans" w:eastAsia="Noto Sans CJK JP"/>
                <w:b/>
                <w:sz w:val="18"/>
              </w:rPr>
              <w:t>Intention</w:t>
            </w:r>
          </w:p>
        </w:tc>
      </w:tr>
      <w:tr>
        <w:trPr>
          <w:cantSplit/>
        </w:trPr>
        <w:tc>
          <w:tcPr>
            <w:tcW w:type="dxa" w:w="3408"/>
          </w:tcPr>
          <w:p>
            <w:r>
              <w:t>4A</w:t>
            </w:r>
          </w:p>
        </w:tc>
        <w:tc>
          <w:tcPr>
            <w:tcW w:type="dxa" w:w="3408"/>
          </w:tcPr>
          <w:p>
            <w:r>
              <w:t>Conditionnel たら</w:t>
            </w:r>
          </w:p>
        </w:tc>
        <w:tc>
          <w:tcPr>
            <w:tcW w:type="dxa" w:w="3408"/>
          </w:tcPr>
          <w:p>
            <w:r>
              <w:t>Commencer par le conditionnel le plus polyvalent du quotidien.</w:t>
            </w:r>
          </w:p>
        </w:tc>
      </w:tr>
      <w:tr>
        <w:trPr>
          <w:cantSplit/>
        </w:trPr>
        <w:tc>
          <w:tcPr>
            <w:tcW w:type="dxa" w:w="3408"/>
          </w:tcPr>
          <w:p>
            <w:r>
              <w:t>4B</w:t>
            </w:r>
          </w:p>
        </w:tc>
        <w:tc>
          <w:tcPr>
            <w:tcW w:type="dxa" w:w="3408"/>
          </w:tcPr>
          <w:p>
            <w:r>
              <w:t>Conditionnels と / なら / ば</w:t>
            </w:r>
          </w:p>
        </w:tc>
        <w:tc>
          <w:tcPr>
            <w:tcW w:type="dxa" w:w="3408"/>
          </w:tcPr>
          <w:p>
            <w:r>
              <w:t>Ajouter puis comparer les quatre systèmes.</w:t>
            </w:r>
          </w:p>
        </w:tc>
      </w:tr>
      <w:tr>
        <w:trPr>
          <w:cantSplit/>
        </w:trPr>
        <w:tc>
          <w:tcPr>
            <w:tcW w:type="dxa" w:w="3408"/>
          </w:tcPr>
          <w:p>
            <w:r>
              <w:t>4C</w:t>
            </w:r>
          </w:p>
        </w:tc>
        <w:tc>
          <w:tcPr>
            <w:tcW w:type="dxa" w:w="3408"/>
          </w:tcPr>
          <w:p>
            <w:r>
              <w:t>Potentiel</w:t>
            </w:r>
          </w:p>
        </w:tc>
        <w:tc>
          <w:tcPr>
            <w:tcW w:type="dxa" w:w="3408"/>
          </w:tcPr>
          <w:p>
            <w:r>
              <w:t>Dire ce qu’on peut / sait faire.</w:t>
            </w:r>
          </w:p>
        </w:tc>
      </w:tr>
      <w:tr>
        <w:trPr>
          <w:cantSplit/>
        </w:trPr>
        <w:tc>
          <w:tcPr>
            <w:tcW w:type="dxa" w:w="3408"/>
          </w:tcPr>
          <w:p>
            <w:r>
              <w:t>4D</w:t>
            </w:r>
          </w:p>
        </w:tc>
        <w:tc>
          <w:tcPr>
            <w:tcW w:type="dxa" w:w="3408"/>
          </w:tcPr>
          <w:p>
            <w:r>
              <w:t>Transitif / intransitif</w:t>
            </w:r>
          </w:p>
        </w:tc>
        <w:tc>
          <w:tcPr>
            <w:tcW w:type="dxa" w:w="3408"/>
          </w:tcPr>
          <w:p>
            <w:r>
              <w:t>Qui agit ? Que se passe-t-il ?</w:t>
            </w:r>
          </w:p>
        </w:tc>
      </w:tr>
      <w:tr>
        <w:trPr>
          <w:cantSplit/>
        </w:trPr>
        <w:tc>
          <w:tcPr>
            <w:tcW w:type="dxa" w:w="3408"/>
          </w:tcPr>
          <w:p>
            <w:r>
              <w:t>4E</w:t>
            </w:r>
          </w:p>
        </w:tc>
        <w:tc>
          <w:tcPr>
            <w:tcW w:type="dxa" w:w="3408"/>
          </w:tcPr>
          <w:p>
            <w:r>
              <w:t>ている / てある</w:t>
            </w:r>
          </w:p>
        </w:tc>
        <w:tc>
          <w:tcPr>
            <w:tcW w:type="dxa" w:w="3408"/>
          </w:tcPr>
          <w:p>
            <w:r>
              <w:t>Différencier état observé et résultat préparé.</w:t>
            </w:r>
          </w:p>
        </w:tc>
      </w:tr>
      <w:tr>
        <w:trPr>
          <w:cantSplit/>
        </w:trPr>
        <w:tc>
          <w:tcPr>
            <w:tcW w:type="dxa" w:w="3408"/>
          </w:tcPr>
          <w:p>
            <w:r>
              <w:t>4F</w:t>
            </w:r>
          </w:p>
        </w:tc>
        <w:tc>
          <w:tcPr>
            <w:tcW w:type="dxa" w:w="3408"/>
          </w:tcPr>
          <w:p>
            <w:r>
              <w:t>ておく / てしまう / てみる</w:t>
            </w:r>
          </w:p>
        </w:tc>
        <w:tc>
          <w:tcPr>
            <w:tcW w:type="dxa" w:w="3408"/>
          </w:tcPr>
          <w:p>
            <w:r>
              <w:t>Préparation, achèvement / regret, essai.</w:t>
            </w:r>
          </w:p>
        </w:tc>
      </w:tr>
      <w:tr>
        <w:trPr>
          <w:cantSplit/>
        </w:trPr>
        <w:tc>
          <w:tcPr>
            <w:tcW w:type="dxa" w:w="3408"/>
          </w:tcPr>
          <w:p>
            <w:r>
              <w:t>4G</w:t>
            </w:r>
          </w:p>
        </w:tc>
        <w:tc>
          <w:tcPr>
            <w:tcW w:type="dxa" w:w="3408"/>
          </w:tcPr>
          <w:p>
            <w:r>
              <w:t>ていく / てくる</w:t>
            </w:r>
          </w:p>
        </w:tc>
        <w:tc>
          <w:tcPr>
            <w:tcW w:type="dxa" w:w="3408"/>
          </w:tcPr>
          <w:p>
            <w:r>
              <w:t>Déplacement puis évolution temporelle.</w:t>
            </w:r>
          </w:p>
        </w:tc>
      </w:tr>
      <w:tr>
        <w:trPr>
          <w:cantSplit/>
        </w:trPr>
        <w:tc>
          <w:tcPr>
            <w:tcW w:type="dxa" w:w="3408"/>
          </w:tcPr>
          <w:p>
            <w:r>
              <w:t>4H</w:t>
            </w:r>
          </w:p>
        </w:tc>
        <w:tc>
          <w:tcPr>
            <w:tcW w:type="dxa" w:w="3408"/>
          </w:tcPr>
          <w:p>
            <w:r>
              <w:t>たり～たり / ながら</w:t>
            </w:r>
          </w:p>
        </w:tc>
        <w:tc>
          <w:tcPr>
            <w:tcW w:type="dxa" w:w="3408"/>
          </w:tcPr>
          <w:p>
            <w:r>
              <w:t>Décrire activités multiples et simultanées.</w:t>
            </w:r>
          </w:p>
        </w:tc>
      </w:tr>
      <w:tr>
        <w:trPr>
          <w:cantSplit/>
        </w:trPr>
        <w:tc>
          <w:tcPr>
            <w:tcW w:type="dxa" w:w="3408"/>
          </w:tcPr>
          <w:p>
            <w:r>
              <w:t>4I</w:t>
            </w:r>
          </w:p>
        </w:tc>
        <w:tc>
          <w:tcPr>
            <w:tcW w:type="dxa" w:w="3408"/>
          </w:tcPr>
          <w:p>
            <w:r>
              <w:t>Donner / recevoir</w:t>
            </w:r>
          </w:p>
        </w:tc>
        <w:tc>
          <w:tcPr>
            <w:tcW w:type="dxa" w:w="3408"/>
          </w:tcPr>
          <w:p>
            <w:r>
              <w:t>あげる / くれる / もらう.</w:t>
            </w:r>
          </w:p>
        </w:tc>
      </w:tr>
      <w:tr>
        <w:trPr>
          <w:cantSplit/>
        </w:trPr>
        <w:tc>
          <w:tcPr>
            <w:tcW w:type="dxa" w:w="3408"/>
          </w:tcPr>
          <w:p>
            <w:r>
              <w:t>4J</w:t>
            </w:r>
          </w:p>
        </w:tc>
        <w:tc>
          <w:tcPr>
            <w:tcW w:type="dxa" w:w="3408"/>
          </w:tcPr>
          <w:p>
            <w:r>
              <w:t>Services rendus</w:t>
            </w:r>
          </w:p>
        </w:tc>
        <w:tc>
          <w:tcPr>
            <w:tcW w:type="dxa" w:w="3408"/>
          </w:tcPr>
          <w:p>
            <w:r>
              <w:t>てあげる / てくれる / てもらう et demandes.</w:t>
            </w:r>
          </w:p>
        </w:tc>
      </w:tr>
      <w:tr>
        <w:trPr>
          <w:cantSplit/>
        </w:trPr>
        <w:tc>
          <w:tcPr>
            <w:tcW w:type="dxa" w:w="3408"/>
          </w:tcPr>
          <w:p>
            <w:r>
              <w:t>4K</w:t>
            </w:r>
          </w:p>
        </w:tc>
        <w:tc>
          <w:tcPr>
            <w:tcW w:type="dxa" w:w="3408"/>
          </w:tcPr>
          <w:p>
            <w:r>
              <w:t>Souhait envers autrui</w:t>
            </w:r>
          </w:p>
        </w:tc>
        <w:tc>
          <w:tcPr>
            <w:tcW w:type="dxa" w:w="3408"/>
          </w:tcPr>
          <w:p>
            <w:r>
              <w:t>～てほしい et différence avec ～たい / ほしい.</w:t>
            </w:r>
          </w:p>
        </w:tc>
      </w:tr>
      <w:tr>
        <w:trPr>
          <w:cantSplit/>
        </w:trPr>
        <w:tc>
          <w:tcPr>
            <w:tcW w:type="dxa" w:w="3408"/>
          </w:tcPr>
          <w:p>
            <w:r>
              <w:t>4L</w:t>
            </w:r>
          </w:p>
        </w:tc>
        <w:tc>
          <w:tcPr>
            <w:tcW w:type="dxa" w:w="3408"/>
          </w:tcPr>
          <w:p>
            <w:r>
              <w:t>Apparence / information</w:t>
            </w:r>
          </w:p>
        </w:tc>
        <w:tc>
          <w:tcPr>
            <w:tcW w:type="dxa" w:w="3408"/>
          </w:tcPr>
          <w:p>
            <w:r>
              <w:t>そう ; séparer ses deux constructions.</w:t>
            </w:r>
          </w:p>
        </w:tc>
      </w:tr>
      <w:tr>
        <w:trPr>
          <w:cantSplit/>
        </w:trPr>
        <w:tc>
          <w:tcPr>
            <w:tcW w:type="dxa" w:w="3408"/>
          </w:tcPr>
          <w:p>
            <w:r>
              <w:t>4M</w:t>
            </w:r>
          </w:p>
        </w:tc>
        <w:tc>
          <w:tcPr>
            <w:tcW w:type="dxa" w:w="3408"/>
          </w:tcPr>
          <w:p>
            <w:r>
              <w:t>らしい / よう / みたい</w:t>
            </w:r>
          </w:p>
        </w:tc>
        <w:tc>
          <w:tcPr>
            <w:tcW w:type="dxa" w:w="3408"/>
          </w:tcPr>
          <w:p>
            <w:r>
              <w:t>Comparer sources et impressions.</w:t>
            </w:r>
          </w:p>
        </w:tc>
      </w:tr>
      <w:tr>
        <w:trPr>
          <w:cantSplit/>
        </w:trPr>
        <w:tc>
          <w:tcPr>
            <w:tcW w:type="dxa" w:w="3408"/>
          </w:tcPr>
          <w:p>
            <w:r>
              <w:t>4N</w:t>
            </w:r>
          </w:p>
        </w:tc>
        <w:tc>
          <w:tcPr>
            <w:tcW w:type="dxa" w:w="3408"/>
          </w:tcPr>
          <w:p>
            <w:r>
              <w:t>Probabilité</w:t>
            </w:r>
          </w:p>
        </w:tc>
        <w:tc>
          <w:tcPr>
            <w:tcW w:type="dxa" w:w="3408"/>
          </w:tcPr>
          <w:p>
            <w:r>
              <w:t>でしょう / だろう / かもしれない.</w:t>
            </w:r>
          </w:p>
        </w:tc>
      </w:tr>
      <w:tr>
        <w:trPr>
          <w:cantSplit/>
        </w:trPr>
        <w:tc>
          <w:tcPr>
            <w:tcW w:type="dxa" w:w="3408"/>
          </w:tcPr>
          <w:p>
            <w:r>
              <w:t>4O</w:t>
            </w:r>
          </w:p>
        </w:tc>
        <w:tc>
          <w:tcPr>
            <w:tcW w:type="dxa" w:w="3408"/>
          </w:tcPr>
          <w:p>
            <w:r>
              <w:t>Questions enchâssées</w:t>
            </w:r>
          </w:p>
        </w:tc>
        <w:tc>
          <w:tcPr>
            <w:tcW w:type="dxa" w:w="3408"/>
          </w:tcPr>
          <w:p>
            <w:r>
              <w:t>～かどうか et mots interrogatifs intégrés.</w:t>
            </w:r>
          </w:p>
        </w:tc>
      </w:tr>
      <w:tr>
        <w:trPr>
          <w:cantSplit/>
        </w:trPr>
        <w:tc>
          <w:tcPr>
            <w:tcW w:type="dxa" w:w="3408"/>
          </w:tcPr>
          <w:p>
            <w:r>
              <w:t>4P</w:t>
            </w:r>
          </w:p>
        </w:tc>
        <w:tc>
          <w:tcPr>
            <w:tcW w:type="dxa" w:w="3408"/>
          </w:tcPr>
          <w:p>
            <w:r>
              <w:t>Intention / projet</w:t>
            </w:r>
          </w:p>
        </w:tc>
        <w:tc>
          <w:tcPr>
            <w:tcW w:type="dxa" w:w="3408"/>
          </w:tcPr>
          <w:p>
            <w:r>
              <w:t>volitif, つもり, 予定.</w:t>
            </w:r>
          </w:p>
        </w:tc>
      </w:tr>
      <w:tr>
        <w:trPr>
          <w:cantSplit/>
        </w:trPr>
        <w:tc>
          <w:tcPr>
            <w:tcW w:type="dxa" w:w="3408"/>
          </w:tcPr>
          <w:p>
            <w:r>
              <w:t>4Q</w:t>
            </w:r>
          </w:p>
        </w:tc>
        <w:tc>
          <w:tcPr>
            <w:tcW w:type="dxa" w:w="3408"/>
          </w:tcPr>
          <w:p>
            <w:r>
              <w:t>Décision</w:t>
            </w:r>
          </w:p>
        </w:tc>
        <w:tc>
          <w:tcPr>
            <w:tcW w:type="dxa" w:w="3408"/>
          </w:tcPr>
          <w:p>
            <w:r>
              <w:t>～ことにする / ～ことになる.</w:t>
            </w:r>
          </w:p>
        </w:tc>
      </w:tr>
      <w:tr>
        <w:trPr>
          <w:cantSplit/>
        </w:trPr>
        <w:tc>
          <w:tcPr>
            <w:tcW w:type="dxa" w:w="3408"/>
          </w:tcPr>
          <w:p>
            <w:r>
              <w:t>4R</w:t>
            </w:r>
          </w:p>
        </w:tc>
        <w:tc>
          <w:tcPr>
            <w:tcW w:type="dxa" w:w="3408"/>
          </w:tcPr>
          <w:p>
            <w:r>
              <w:t>Objectif / évolution</w:t>
            </w:r>
          </w:p>
        </w:tc>
        <w:tc>
          <w:tcPr>
            <w:tcW w:type="dxa" w:w="3408"/>
          </w:tcPr>
          <w:p>
            <w:r>
              <w:t>ために, ように, ようになる / する.</w:t>
            </w:r>
          </w:p>
        </w:tc>
      </w:tr>
      <w:tr>
        <w:trPr>
          <w:cantSplit/>
        </w:trPr>
        <w:tc>
          <w:tcPr>
            <w:tcW w:type="dxa" w:w="3408"/>
          </w:tcPr>
          <w:p>
            <w:r>
              <w:t>4S</w:t>
            </w:r>
          </w:p>
        </w:tc>
        <w:tc>
          <w:tcPr>
            <w:tcW w:type="dxa" w:w="3408"/>
          </w:tcPr>
          <w:p>
            <w:r>
              <w:t>Moment de l’action</w:t>
            </w:r>
          </w:p>
        </w:tc>
        <w:tc>
          <w:tcPr>
            <w:tcW w:type="dxa" w:w="3408"/>
          </w:tcPr>
          <w:p>
            <w:r>
              <w:t>～ところ / ～たばかり dans les usages quotidiens.</w:t>
            </w:r>
          </w:p>
        </w:tc>
      </w:tr>
      <w:tr>
        <w:trPr>
          <w:cantSplit/>
        </w:trPr>
        <w:tc>
          <w:tcPr>
            <w:tcW w:type="dxa" w:w="3408"/>
          </w:tcPr>
          <w:p>
            <w:r>
              <w:t>4T</w:t>
            </w:r>
          </w:p>
        </w:tc>
        <w:tc>
          <w:tcPr>
            <w:tcW w:type="dxa" w:w="3408"/>
          </w:tcPr>
          <w:p>
            <w:r>
              <w:t>Contraste / concession</w:t>
            </w:r>
          </w:p>
        </w:tc>
        <w:tc>
          <w:tcPr>
            <w:tcW w:type="dxa" w:w="3408"/>
          </w:tcPr>
          <w:p>
            <w:r>
              <w:t>けど, が, のに, ても.</w:t>
            </w:r>
          </w:p>
        </w:tc>
      </w:tr>
      <w:tr>
        <w:trPr>
          <w:cantSplit/>
        </w:trPr>
        <w:tc>
          <w:tcPr>
            <w:tcW w:type="dxa" w:w="3408"/>
          </w:tcPr>
          <w:p>
            <w:r>
              <w:t>4U</w:t>
            </w:r>
          </w:p>
        </w:tc>
        <w:tc>
          <w:tcPr>
            <w:tcW w:type="dxa" w:w="3408"/>
          </w:tcPr>
          <w:p>
            <w:r>
              <w:t>Addition / facilité</w:t>
            </w:r>
          </w:p>
        </w:tc>
        <w:tc>
          <w:tcPr>
            <w:tcW w:type="dxa" w:w="3408"/>
          </w:tcPr>
          <w:p>
            <w:r>
              <w:t>し, すぎる, やすい, にくい.</w:t>
            </w:r>
          </w:p>
        </w:tc>
      </w:tr>
      <w:tr>
        <w:trPr>
          <w:cantSplit/>
        </w:trPr>
        <w:tc>
          <w:tcPr>
            <w:tcW w:type="dxa" w:w="3408"/>
          </w:tcPr>
          <w:p>
            <w:r>
              <w:t>4V</w:t>
            </w:r>
          </w:p>
        </w:tc>
        <w:tc>
          <w:tcPr>
            <w:tcW w:type="dxa" w:w="3408"/>
          </w:tcPr>
          <w:p>
            <w:r>
              <w:t>は / が en contexte</w:t>
            </w:r>
          </w:p>
        </w:tc>
        <w:tc>
          <w:tcPr>
            <w:tcW w:type="dxa" w:w="3408"/>
          </w:tcPr>
          <w:p>
            <w:r>
              <w:t>Compréhension discursive renforcée.</w:t>
            </w:r>
          </w:p>
        </w:tc>
      </w:tr>
      <w:tr>
        <w:trPr>
          <w:cantSplit/>
        </w:trPr>
        <w:tc>
          <w:tcPr>
            <w:tcW w:type="dxa" w:w="3408"/>
          </w:tcPr>
          <w:p>
            <w:r>
              <w:t>4W</w:t>
            </w:r>
          </w:p>
        </w:tc>
        <w:tc>
          <w:tcPr>
            <w:tcW w:type="dxa" w:w="3408"/>
          </w:tcPr>
          <w:p>
            <w:r>
              <w:t>Particules finales / prosodie</w:t>
            </w:r>
          </w:p>
        </w:tc>
        <w:tc>
          <w:tcPr>
            <w:tcW w:type="dxa" w:w="3408"/>
          </w:tcPr>
          <w:p>
            <w:r>
              <w:t>よ, ね, よね, かな, かも et intonation.</w:t>
            </w:r>
          </w:p>
        </w:tc>
      </w:tr>
      <w:tr>
        <w:trPr>
          <w:cantSplit/>
        </w:trPr>
        <w:tc>
          <w:tcPr>
            <w:tcW w:type="dxa" w:w="3408"/>
          </w:tcPr>
          <w:p>
            <w:r>
              <w:t>4X</w:t>
            </w:r>
          </w:p>
        </w:tc>
        <w:tc>
          <w:tcPr>
            <w:tcW w:type="dxa" w:w="3408"/>
          </w:tcPr>
          <w:p>
            <w:r>
              <w:t>Conversation consolidée</w:t>
            </w:r>
          </w:p>
        </w:tc>
        <w:tc>
          <w:tcPr>
            <w:tcW w:type="dxa" w:w="3408"/>
          </w:tcPr>
          <w:p>
            <w:r>
              <w:t>Audio, saisie, vocabulaire, kanji et scénarios quotidiens.</w:t>
            </w:r>
          </w:p>
        </w:tc>
      </w:tr>
      <w:tr>
        <w:trPr>
          <w:cantSplit/>
        </w:trPr>
        <w:tc>
          <w:tcPr>
            <w:tcW w:type="dxa" w:w="3408"/>
          </w:tcPr>
          <w:p>
            <w:r>
              <w:t>4Y</w:t>
            </w:r>
          </w:p>
        </w:tc>
        <w:tc>
          <w:tcPr>
            <w:tcW w:type="dxa" w:w="3408"/>
          </w:tcPr>
          <w:p>
            <w:r>
              <w:t>Évaluation finale</w:t>
            </w:r>
          </w:p>
        </w:tc>
        <w:tc>
          <w:tcPr>
            <w:tcW w:type="dxa" w:w="3408"/>
          </w:tcPr>
          <w:p>
            <w:r>
              <w:t>Interaction quotidienne complète et non scriptée mot à mot.</w:t>
            </w:r>
          </w:p>
        </w:tc>
      </w:tr>
    </w:tbl>
    <w:tbl>
      <w:tblPr>
        <w:tblW w:type="auto" w:w="0"/>
        <w:jc w:val="center"/>
        <w:tblLook w:firstColumn="1" w:firstRow="1" w:lastColumn="0" w:lastRow="0" w:noHBand="0" w:noVBand="1" w:val="04A0"/>
      </w:tblPr>
      <w:tblGrid>
        <w:gridCol w:w="10224"/>
      </w:tblGrid>
      <w:tr>
        <w:trPr>
          <w:cantSplit/>
          <w:tblHeader w:val="true"/>
        </w:trPr>
        <w:tc>
          <w:tcPr>
            <w:tcW w:type="dxa" w:w="10224"/>
            <w:shd w:fill="F3F3F3"/>
            <w:tcMar>
              <w:top w:w="110" w:type="dxa"/>
              <w:start w:w="140" w:type="dxa"/>
              <w:bottom w:w="110" w:type="dxa"/>
              <w:end w:w="140" w:type="dxa"/>
            </w:tcMar>
          </w:tcPr>
          <w:p>
            <w:pPr>
              <w:spacing w:after="60"/>
            </w:pPr>
            <w:r>
              <w:rPr>
                <w:rFonts w:ascii="Noto Sans" w:hAnsi="Noto Sans" w:eastAsia="Noto Sans CJK JP"/>
                <w:b/>
                <w:sz w:val="20"/>
              </w:rPr>
              <w:t>Important</w:t>
            </w:r>
          </w:p>
          <w:p>
            <w:pPr>
              <w:spacing w:after="0"/>
            </w:pPr>
            <w:r>
              <w:rPr>
                <w:rFonts w:ascii="Noto Sans" w:hAnsi="Noto Sans" w:eastAsia="Noto Sans CJK JP"/>
                <w:sz w:val="19"/>
              </w:rPr>
              <w:t>La carte ci-dessus sera probablement découpée en davantage de missions que les étapes précédentes. Certaines notions, notamment les conditionnels, donner/recevoir et les formes de supposition, exigent plusieurs passages séparés par de la pratique réelle.</w:t>
            </w:r>
          </w:p>
        </w:tc>
      </w:tr>
    </w:tbl>
    <w:p>
      <w:pPr>
        <w:spacing w:after="0"/>
      </w:pPr>
    </w:p>
    <w:p>
      <w:pPr>
        <w:pStyle w:val="Heading1"/>
        <w:keepNext/>
      </w:pPr>
      <w:r>
        <w:t>32. Compétences à évaluer</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DCEAF0"/>
            <w:tcMar>
              <w:top w:w="70" w:type="dxa"/>
              <w:start w:w="95" w:type="dxa"/>
              <w:bottom w:w="70" w:type="dxa"/>
              <w:end w:w="95" w:type="dxa"/>
            </w:tcMar>
          </w:tcPr>
          <w:p>
            <w:r>
              <w:rPr>
                <w:rFonts w:ascii="Noto Sans" w:hAnsi="Noto Sans" w:eastAsia="Noto Sans CJK JP"/>
                <w:b/>
                <w:sz w:val="18"/>
              </w:rPr>
              <w:t>Compétence</w:t>
            </w:r>
          </w:p>
        </w:tc>
        <w:tc>
          <w:tcPr>
            <w:tcW w:type="dxa" w:w="3408"/>
            <w:shd w:fill="DCEAF0"/>
            <w:tcMar>
              <w:top w:w="70" w:type="dxa"/>
              <w:start w:w="95" w:type="dxa"/>
              <w:bottom w:w="70" w:type="dxa"/>
              <w:end w:w="95" w:type="dxa"/>
            </w:tcMar>
          </w:tcPr>
          <w:p>
            <w:r>
              <w:rPr>
                <w:rFonts w:ascii="Noto Sans" w:hAnsi="Noto Sans" w:eastAsia="Noto Sans CJK JP"/>
                <w:b/>
                <w:sz w:val="18"/>
              </w:rPr>
              <w:t>Exemple d’exercice</w:t>
            </w:r>
          </w:p>
        </w:tc>
        <w:tc>
          <w:tcPr>
            <w:tcW w:type="dxa" w:w="3408"/>
            <w:shd w:fill="DCEAF0"/>
            <w:tcMar>
              <w:top w:w="70" w:type="dxa"/>
              <w:start w:w="95" w:type="dxa"/>
              <w:bottom w:w="70" w:type="dxa"/>
              <w:end w:w="95" w:type="dxa"/>
            </w:tcMar>
          </w:tcPr>
          <w:p>
            <w:r>
              <w:rPr>
                <w:rFonts w:ascii="Noto Sans" w:hAnsi="Noto Sans" w:eastAsia="Noto Sans CJK JP"/>
                <w:b/>
                <w:sz w:val="18"/>
              </w:rPr>
              <w:t>Obligatoire ?</w:t>
            </w:r>
          </w:p>
        </w:tc>
      </w:tr>
      <w:tr>
        <w:trPr>
          <w:cantSplit/>
        </w:trPr>
        <w:tc>
          <w:tcPr>
            <w:tcW w:type="dxa" w:w="3408"/>
            <w:tcMar>
              <w:top w:w="55" w:type="dxa"/>
              <w:start w:w="80" w:type="dxa"/>
              <w:bottom w:w="55" w:type="dxa"/>
              <w:end w:w="80" w:type="dxa"/>
            </w:tcMar>
          </w:tcPr>
          <w:p>
            <w:r>
              <w:rPr>
                <w:rFonts w:ascii="Noto Sans" w:hAnsi="Noto Sans" w:eastAsia="Noto Sans CJK JP"/>
                <w:sz w:val="16"/>
              </w:rPr>
              <w:t>Conditionnels</w:t>
            </w:r>
          </w:p>
        </w:tc>
        <w:tc>
          <w:tcPr>
            <w:tcW w:type="dxa" w:w="3408"/>
            <w:tcMar>
              <w:top w:w="55" w:type="dxa"/>
              <w:start w:w="80" w:type="dxa"/>
              <w:bottom w:w="55" w:type="dxa"/>
              <w:end w:w="80" w:type="dxa"/>
            </w:tcMar>
          </w:tcPr>
          <w:p>
            <w:r>
              <w:rPr>
                <w:rFonts w:ascii="Noto Sans" w:hAnsi="Noto Sans" w:eastAsia="Noto Sans CJK JP"/>
                <w:sz w:val="16"/>
              </w:rPr>
              <w:t>Choisir entre と / たら / なら / ば dans un contexte</w:t>
            </w:r>
          </w:p>
        </w:tc>
        <w:tc>
          <w:tcPr>
            <w:tcW w:type="dxa" w:w="3408"/>
            <w:tcMar>
              <w:top w:w="55" w:type="dxa"/>
              <w:start w:w="80" w:type="dxa"/>
              <w:bottom w:w="55" w:type="dxa"/>
              <w:end w:w="80" w:type="dxa"/>
            </w:tcMar>
          </w:tcPr>
          <w:p>
            <w:r>
              <w:rPr>
                <w:rFonts w:ascii="Noto Sans" w:hAnsi="Noto Sans" w:eastAsia="Noto Sans CJK JP"/>
                <w:sz w:val="16"/>
              </w:rPr>
              <w:t>Oui</w:t>
            </w:r>
          </w:p>
        </w:tc>
      </w:tr>
      <w:tr>
        <w:trPr>
          <w:cantSplit/>
        </w:trPr>
        <w:tc>
          <w:tcPr>
            <w:tcW w:type="dxa" w:w="3408"/>
            <w:tcMar>
              <w:top w:w="55" w:type="dxa"/>
              <w:start w:w="80" w:type="dxa"/>
              <w:bottom w:w="55" w:type="dxa"/>
              <w:end w:w="80" w:type="dxa"/>
            </w:tcMar>
          </w:tcPr>
          <w:p>
            <w:r>
              <w:rPr>
                <w:rFonts w:ascii="Noto Sans" w:hAnsi="Noto Sans" w:eastAsia="Noto Sans CJK JP"/>
                <w:sz w:val="16"/>
              </w:rPr>
              <w:t>Potentiel</w:t>
            </w:r>
          </w:p>
        </w:tc>
        <w:tc>
          <w:tcPr>
            <w:tcW w:type="dxa" w:w="3408"/>
            <w:tcMar>
              <w:top w:w="55" w:type="dxa"/>
              <w:start w:w="80" w:type="dxa"/>
              <w:bottom w:w="55" w:type="dxa"/>
              <w:end w:w="80" w:type="dxa"/>
            </w:tcMar>
          </w:tcPr>
          <w:p>
            <w:r>
              <w:rPr>
                <w:rFonts w:ascii="Noto Sans" w:hAnsi="Noto Sans" w:eastAsia="Noto Sans CJK JP"/>
                <w:sz w:val="16"/>
              </w:rPr>
              <w:t>Former et comprendre 食べられる / 行ける / できる</w:t>
            </w:r>
          </w:p>
        </w:tc>
        <w:tc>
          <w:tcPr>
            <w:tcW w:type="dxa" w:w="3408"/>
            <w:tcMar>
              <w:top w:w="55" w:type="dxa"/>
              <w:start w:w="80" w:type="dxa"/>
              <w:bottom w:w="55" w:type="dxa"/>
              <w:end w:w="80" w:type="dxa"/>
            </w:tcMar>
          </w:tcPr>
          <w:p>
            <w:r>
              <w:rPr>
                <w:rFonts w:ascii="Noto Sans" w:hAnsi="Noto Sans" w:eastAsia="Noto Sans CJK JP"/>
                <w:sz w:val="16"/>
              </w:rPr>
              <w:t>Oui</w:t>
            </w:r>
          </w:p>
        </w:tc>
      </w:tr>
      <w:tr>
        <w:trPr>
          <w:cantSplit/>
        </w:trPr>
        <w:tc>
          <w:tcPr>
            <w:tcW w:type="dxa" w:w="3408"/>
            <w:tcMar>
              <w:top w:w="55" w:type="dxa"/>
              <w:start w:w="80" w:type="dxa"/>
              <w:bottom w:w="55" w:type="dxa"/>
              <w:end w:w="80" w:type="dxa"/>
            </w:tcMar>
          </w:tcPr>
          <w:p>
            <w:r>
              <w:rPr>
                <w:rFonts w:ascii="Noto Sans" w:hAnsi="Noto Sans" w:eastAsia="Noto Sans CJK JP"/>
                <w:sz w:val="16"/>
              </w:rPr>
              <w:t>Transitivité</w:t>
            </w:r>
          </w:p>
        </w:tc>
        <w:tc>
          <w:tcPr>
            <w:tcW w:type="dxa" w:w="3408"/>
            <w:tcMar>
              <w:top w:w="55" w:type="dxa"/>
              <w:start w:w="80" w:type="dxa"/>
              <w:bottom w:w="55" w:type="dxa"/>
              <w:end w:w="80" w:type="dxa"/>
            </w:tcMar>
          </w:tcPr>
          <w:p>
            <w:r>
              <w:rPr>
                <w:rFonts w:ascii="Noto Sans" w:hAnsi="Noto Sans" w:eastAsia="Noto Sans CJK JP"/>
                <w:sz w:val="16"/>
              </w:rPr>
              <w:t>Choisir ドアを開ける / ドアが開く</w:t>
            </w:r>
          </w:p>
        </w:tc>
        <w:tc>
          <w:tcPr>
            <w:tcW w:type="dxa" w:w="3408"/>
            <w:tcMar>
              <w:top w:w="55" w:type="dxa"/>
              <w:start w:w="80" w:type="dxa"/>
              <w:bottom w:w="55" w:type="dxa"/>
              <w:end w:w="80" w:type="dxa"/>
            </w:tcMar>
          </w:tcPr>
          <w:p>
            <w:r>
              <w:rPr>
                <w:rFonts w:ascii="Noto Sans" w:hAnsi="Noto Sans" w:eastAsia="Noto Sans CJK JP"/>
                <w:sz w:val="16"/>
              </w:rPr>
              <w:t>Oui</w:t>
            </w:r>
          </w:p>
        </w:tc>
      </w:tr>
      <w:tr>
        <w:trPr>
          <w:cantSplit/>
        </w:trPr>
        <w:tc>
          <w:tcPr>
            <w:tcW w:type="dxa" w:w="3408"/>
            <w:tcMar>
              <w:top w:w="55" w:type="dxa"/>
              <w:start w:w="80" w:type="dxa"/>
              <w:bottom w:w="55" w:type="dxa"/>
              <w:end w:w="80" w:type="dxa"/>
            </w:tcMar>
          </w:tcPr>
          <w:p>
            <w:r>
              <w:rPr>
                <w:rFonts w:ascii="Noto Sans" w:hAnsi="Noto Sans" w:eastAsia="Noto Sans CJK JP"/>
                <w:sz w:val="16"/>
              </w:rPr>
              <w:t>État / préparation</w:t>
            </w:r>
          </w:p>
        </w:tc>
        <w:tc>
          <w:tcPr>
            <w:tcW w:type="dxa" w:w="3408"/>
            <w:tcMar>
              <w:top w:w="55" w:type="dxa"/>
              <w:start w:w="80" w:type="dxa"/>
              <w:bottom w:w="55" w:type="dxa"/>
              <w:end w:w="80" w:type="dxa"/>
            </w:tcMar>
          </w:tcPr>
          <w:p>
            <w:r>
              <w:rPr>
                <w:rFonts w:ascii="Noto Sans" w:hAnsi="Noto Sans" w:eastAsia="Noto Sans CJK JP"/>
                <w:sz w:val="16"/>
              </w:rPr>
              <w:t>Distinguer ている / てある / ておく</w:t>
            </w:r>
          </w:p>
        </w:tc>
        <w:tc>
          <w:tcPr>
            <w:tcW w:type="dxa" w:w="3408"/>
            <w:tcMar>
              <w:top w:w="55" w:type="dxa"/>
              <w:start w:w="80" w:type="dxa"/>
              <w:bottom w:w="55" w:type="dxa"/>
              <w:end w:w="80" w:type="dxa"/>
            </w:tcMar>
          </w:tcPr>
          <w:p>
            <w:r>
              <w:rPr>
                <w:rFonts w:ascii="Noto Sans" w:hAnsi="Noto Sans" w:eastAsia="Noto Sans CJK JP"/>
                <w:sz w:val="16"/>
              </w:rPr>
              <w:t>Oui</w:t>
            </w:r>
          </w:p>
        </w:tc>
      </w:tr>
      <w:tr>
        <w:trPr>
          <w:cantSplit/>
        </w:trPr>
        <w:tc>
          <w:tcPr>
            <w:tcW w:type="dxa" w:w="3408"/>
            <w:tcMar>
              <w:top w:w="55" w:type="dxa"/>
              <w:start w:w="80" w:type="dxa"/>
              <w:bottom w:w="55" w:type="dxa"/>
              <w:end w:w="80" w:type="dxa"/>
            </w:tcMar>
          </w:tcPr>
          <w:p>
            <w:r>
              <w:rPr>
                <w:rFonts w:ascii="Noto Sans" w:hAnsi="Noto Sans" w:eastAsia="Noto Sans CJK JP"/>
                <w:sz w:val="16"/>
              </w:rPr>
              <w:t>てしまう / てみる</w:t>
            </w:r>
          </w:p>
        </w:tc>
        <w:tc>
          <w:tcPr>
            <w:tcW w:type="dxa" w:w="3408"/>
            <w:tcMar>
              <w:top w:w="55" w:type="dxa"/>
              <w:start w:w="80" w:type="dxa"/>
              <w:bottom w:w="55" w:type="dxa"/>
              <w:end w:w="80" w:type="dxa"/>
            </w:tcMar>
          </w:tcPr>
          <w:p>
            <w:r>
              <w:rPr>
                <w:rFonts w:ascii="Noto Sans" w:hAnsi="Noto Sans" w:eastAsia="Noto Sans CJK JP"/>
                <w:sz w:val="16"/>
              </w:rPr>
              <w:t>Reconnaître nuance d’achèvement / essai</w:t>
            </w:r>
          </w:p>
        </w:tc>
        <w:tc>
          <w:tcPr>
            <w:tcW w:type="dxa" w:w="3408"/>
            <w:tcMar>
              <w:top w:w="55" w:type="dxa"/>
              <w:start w:w="80" w:type="dxa"/>
              <w:bottom w:w="55" w:type="dxa"/>
              <w:end w:w="80" w:type="dxa"/>
            </w:tcMar>
          </w:tcPr>
          <w:p>
            <w:r>
              <w:rPr>
                <w:rFonts w:ascii="Noto Sans" w:hAnsi="Noto Sans" w:eastAsia="Noto Sans CJK JP"/>
                <w:sz w:val="16"/>
              </w:rPr>
              <w:t>Oui</w:t>
            </w:r>
          </w:p>
        </w:tc>
      </w:tr>
      <w:tr>
        <w:trPr>
          <w:cantSplit/>
        </w:trPr>
        <w:tc>
          <w:tcPr>
            <w:tcW w:type="dxa" w:w="3408"/>
            <w:tcMar>
              <w:top w:w="55" w:type="dxa"/>
              <w:start w:w="80" w:type="dxa"/>
              <w:bottom w:w="55" w:type="dxa"/>
              <w:end w:w="80" w:type="dxa"/>
            </w:tcMar>
          </w:tcPr>
          <w:p>
            <w:r>
              <w:rPr>
                <w:rFonts w:ascii="Noto Sans" w:hAnsi="Noto Sans" w:eastAsia="Noto Sans CJK JP"/>
                <w:sz w:val="16"/>
              </w:rPr>
              <w:t>Donner / recevoir</w:t>
            </w:r>
          </w:p>
        </w:tc>
        <w:tc>
          <w:tcPr>
            <w:tcW w:type="dxa" w:w="3408"/>
            <w:tcMar>
              <w:top w:w="55" w:type="dxa"/>
              <w:start w:w="80" w:type="dxa"/>
              <w:bottom w:w="55" w:type="dxa"/>
              <w:end w:w="80" w:type="dxa"/>
            </w:tcMar>
          </w:tcPr>
          <w:p>
            <w:r>
              <w:rPr>
                <w:rFonts w:ascii="Noto Sans" w:hAnsi="Noto Sans" w:eastAsia="Noto Sans CJK JP"/>
                <w:sz w:val="16"/>
              </w:rPr>
              <w:t>Choisir あげる / くれる / もらう</w:t>
            </w:r>
          </w:p>
        </w:tc>
        <w:tc>
          <w:tcPr>
            <w:tcW w:type="dxa" w:w="3408"/>
            <w:tcMar>
              <w:top w:w="55" w:type="dxa"/>
              <w:start w:w="80" w:type="dxa"/>
              <w:bottom w:w="55" w:type="dxa"/>
              <w:end w:w="80" w:type="dxa"/>
            </w:tcMar>
          </w:tcPr>
          <w:p>
            <w:r>
              <w:rPr>
                <w:rFonts w:ascii="Noto Sans" w:hAnsi="Noto Sans" w:eastAsia="Noto Sans CJK JP"/>
                <w:sz w:val="16"/>
              </w:rPr>
              <w:t>Oui</w:t>
            </w:r>
          </w:p>
        </w:tc>
      </w:tr>
      <w:tr>
        <w:trPr>
          <w:cantSplit/>
        </w:trPr>
        <w:tc>
          <w:tcPr>
            <w:tcW w:type="dxa" w:w="3408"/>
            <w:tcMar>
              <w:top w:w="55" w:type="dxa"/>
              <w:start w:w="80" w:type="dxa"/>
              <w:bottom w:w="55" w:type="dxa"/>
              <w:end w:w="80" w:type="dxa"/>
            </w:tcMar>
          </w:tcPr>
          <w:p>
            <w:r>
              <w:rPr>
                <w:rFonts w:ascii="Noto Sans" w:hAnsi="Noto Sans" w:eastAsia="Noto Sans CJK JP"/>
                <w:sz w:val="16"/>
              </w:rPr>
              <w:t>Service</w:t>
            </w:r>
          </w:p>
        </w:tc>
        <w:tc>
          <w:tcPr>
            <w:tcW w:type="dxa" w:w="3408"/>
            <w:tcMar>
              <w:top w:w="55" w:type="dxa"/>
              <w:start w:w="80" w:type="dxa"/>
              <w:bottom w:w="55" w:type="dxa"/>
              <w:end w:w="80" w:type="dxa"/>
            </w:tcMar>
          </w:tcPr>
          <w:p>
            <w:r>
              <w:rPr>
                <w:rFonts w:ascii="Noto Sans" w:hAnsi="Noto Sans" w:eastAsia="Noto Sans CJK JP"/>
                <w:sz w:val="16"/>
              </w:rPr>
              <w:t>Interpréter てくれる / てもらう et faire une demande</w:t>
            </w:r>
          </w:p>
        </w:tc>
        <w:tc>
          <w:tcPr>
            <w:tcW w:type="dxa" w:w="3408"/>
            <w:tcMar>
              <w:top w:w="55" w:type="dxa"/>
              <w:start w:w="80" w:type="dxa"/>
              <w:bottom w:w="55" w:type="dxa"/>
              <w:end w:w="80" w:type="dxa"/>
            </w:tcMar>
          </w:tcPr>
          <w:p>
            <w:r>
              <w:rPr>
                <w:rFonts w:ascii="Noto Sans" w:hAnsi="Noto Sans" w:eastAsia="Noto Sans CJK JP"/>
                <w:sz w:val="16"/>
              </w:rPr>
              <w:t>Oui</w:t>
            </w:r>
          </w:p>
        </w:tc>
      </w:tr>
      <w:tr>
        <w:trPr>
          <w:cantSplit/>
        </w:trPr>
        <w:tc>
          <w:tcPr>
            <w:tcW w:type="dxa" w:w="3408"/>
            <w:tcMar>
              <w:top w:w="55" w:type="dxa"/>
              <w:start w:w="80" w:type="dxa"/>
              <w:bottom w:w="55" w:type="dxa"/>
              <w:end w:w="80" w:type="dxa"/>
            </w:tcMar>
          </w:tcPr>
          <w:p>
            <w:r>
              <w:rPr>
                <w:rFonts w:ascii="Noto Sans" w:hAnsi="Noto Sans" w:eastAsia="Noto Sans CJK JP"/>
                <w:sz w:val="16"/>
              </w:rPr>
              <w:t>Supposition</w:t>
            </w:r>
          </w:p>
        </w:tc>
        <w:tc>
          <w:tcPr>
            <w:tcW w:type="dxa" w:w="3408"/>
            <w:tcMar>
              <w:top w:w="55" w:type="dxa"/>
              <w:start w:w="80" w:type="dxa"/>
              <w:bottom w:w="55" w:type="dxa"/>
              <w:end w:w="80" w:type="dxa"/>
            </w:tcMar>
          </w:tcPr>
          <w:p>
            <w:r>
              <w:rPr>
                <w:rFonts w:ascii="Noto Sans" w:hAnsi="Noto Sans" w:eastAsia="Noto Sans CJK JP"/>
                <w:sz w:val="16"/>
              </w:rPr>
              <w:t>Choisir そう / らしい / よう / みたい</w:t>
            </w:r>
          </w:p>
        </w:tc>
        <w:tc>
          <w:tcPr>
            <w:tcW w:type="dxa" w:w="3408"/>
            <w:tcMar>
              <w:top w:w="55" w:type="dxa"/>
              <w:start w:w="80" w:type="dxa"/>
              <w:bottom w:w="55" w:type="dxa"/>
              <w:end w:w="80" w:type="dxa"/>
            </w:tcMar>
          </w:tcPr>
          <w:p>
            <w:r>
              <w:rPr>
                <w:rFonts w:ascii="Noto Sans" w:hAnsi="Noto Sans" w:eastAsia="Noto Sans CJK JP"/>
                <w:sz w:val="16"/>
              </w:rPr>
              <w:t>Oui</w:t>
            </w:r>
          </w:p>
        </w:tc>
      </w:tr>
      <w:tr>
        <w:trPr>
          <w:cantSplit/>
        </w:trPr>
        <w:tc>
          <w:tcPr>
            <w:tcW w:type="dxa" w:w="3408"/>
            <w:tcMar>
              <w:top w:w="55" w:type="dxa"/>
              <w:start w:w="80" w:type="dxa"/>
              <w:bottom w:w="55" w:type="dxa"/>
              <w:end w:w="80" w:type="dxa"/>
            </w:tcMar>
          </w:tcPr>
          <w:p>
            <w:r>
              <w:rPr>
                <w:rFonts w:ascii="Noto Sans" w:hAnsi="Noto Sans" w:eastAsia="Noto Sans CJK JP"/>
                <w:sz w:val="16"/>
              </w:rPr>
              <w:t>Probabilité</w:t>
            </w:r>
          </w:p>
        </w:tc>
        <w:tc>
          <w:tcPr>
            <w:tcW w:type="dxa" w:w="3408"/>
            <w:tcMar>
              <w:top w:w="55" w:type="dxa"/>
              <w:start w:w="80" w:type="dxa"/>
              <w:bottom w:w="55" w:type="dxa"/>
              <w:end w:w="80" w:type="dxa"/>
            </w:tcMar>
          </w:tcPr>
          <w:p>
            <w:r>
              <w:rPr>
                <w:rFonts w:ascii="Noto Sans" w:hAnsi="Noto Sans" w:eastAsia="Noto Sans CJK JP"/>
                <w:sz w:val="16"/>
              </w:rPr>
              <w:t>Exprimer certitude relative / possibilité</w:t>
            </w:r>
          </w:p>
        </w:tc>
        <w:tc>
          <w:tcPr>
            <w:tcW w:type="dxa" w:w="3408"/>
            <w:tcMar>
              <w:top w:w="55" w:type="dxa"/>
              <w:start w:w="80" w:type="dxa"/>
              <w:bottom w:w="55" w:type="dxa"/>
              <w:end w:w="80" w:type="dxa"/>
            </w:tcMar>
          </w:tcPr>
          <w:p>
            <w:r>
              <w:rPr>
                <w:rFonts w:ascii="Noto Sans" w:hAnsi="Noto Sans" w:eastAsia="Noto Sans CJK JP"/>
                <w:sz w:val="16"/>
              </w:rPr>
              <w:t>Oui</w:t>
            </w:r>
          </w:p>
        </w:tc>
      </w:tr>
      <w:tr>
        <w:trPr>
          <w:cantSplit/>
        </w:trPr>
        <w:tc>
          <w:tcPr>
            <w:tcW w:type="dxa" w:w="3408"/>
            <w:tcMar>
              <w:top w:w="55" w:type="dxa"/>
              <w:start w:w="80" w:type="dxa"/>
              <w:bottom w:w="55" w:type="dxa"/>
              <w:end w:w="80" w:type="dxa"/>
            </w:tcMar>
          </w:tcPr>
          <w:p>
            <w:r>
              <w:rPr>
                <w:rFonts w:ascii="Noto Sans" w:hAnsi="Noto Sans" w:eastAsia="Noto Sans CJK JP"/>
                <w:sz w:val="16"/>
              </w:rPr>
              <w:t>Projet</w:t>
            </w:r>
          </w:p>
        </w:tc>
        <w:tc>
          <w:tcPr>
            <w:tcW w:type="dxa" w:w="3408"/>
            <w:tcMar>
              <w:top w:w="55" w:type="dxa"/>
              <w:start w:w="80" w:type="dxa"/>
              <w:bottom w:w="55" w:type="dxa"/>
              <w:end w:w="80" w:type="dxa"/>
            </w:tcMar>
          </w:tcPr>
          <w:p>
            <w:r>
              <w:rPr>
                <w:rFonts w:ascii="Noto Sans" w:hAnsi="Noto Sans" w:eastAsia="Noto Sans CJK JP"/>
                <w:sz w:val="16"/>
              </w:rPr>
              <w:t>Choisir volitif / つもり / 予定</w:t>
            </w:r>
          </w:p>
        </w:tc>
        <w:tc>
          <w:tcPr>
            <w:tcW w:type="dxa" w:w="3408"/>
            <w:tcMar>
              <w:top w:w="55" w:type="dxa"/>
              <w:start w:w="80" w:type="dxa"/>
              <w:bottom w:w="55" w:type="dxa"/>
              <w:end w:w="80" w:type="dxa"/>
            </w:tcMar>
          </w:tcPr>
          <w:p>
            <w:r>
              <w:rPr>
                <w:rFonts w:ascii="Noto Sans" w:hAnsi="Noto Sans" w:eastAsia="Noto Sans CJK JP"/>
                <w:sz w:val="16"/>
              </w:rPr>
              <w:t>Oui</w:t>
            </w:r>
          </w:p>
        </w:tc>
      </w:tr>
      <w:tr>
        <w:trPr>
          <w:cantSplit/>
        </w:trPr>
        <w:tc>
          <w:tcPr>
            <w:tcW w:type="dxa" w:w="3408"/>
            <w:tcMar>
              <w:top w:w="55" w:type="dxa"/>
              <w:start w:w="80" w:type="dxa"/>
              <w:bottom w:w="55" w:type="dxa"/>
              <w:end w:w="80" w:type="dxa"/>
            </w:tcMar>
          </w:tcPr>
          <w:p>
            <w:r>
              <w:rPr>
                <w:rFonts w:ascii="Noto Sans" w:hAnsi="Noto Sans" w:eastAsia="Noto Sans CJK JP"/>
                <w:sz w:val="16"/>
              </w:rPr>
              <w:t>Objectif</w:t>
            </w:r>
          </w:p>
        </w:tc>
        <w:tc>
          <w:tcPr>
            <w:tcW w:type="dxa" w:w="3408"/>
            <w:tcMar>
              <w:top w:w="55" w:type="dxa"/>
              <w:start w:w="80" w:type="dxa"/>
              <w:bottom w:w="55" w:type="dxa"/>
              <w:end w:w="80" w:type="dxa"/>
            </w:tcMar>
          </w:tcPr>
          <w:p>
            <w:r>
              <w:rPr>
                <w:rFonts w:ascii="Noto Sans" w:hAnsi="Noto Sans" w:eastAsia="Noto Sans CJK JP"/>
                <w:sz w:val="16"/>
              </w:rPr>
              <w:t>Choisir ために / ように</w:t>
            </w:r>
          </w:p>
        </w:tc>
        <w:tc>
          <w:tcPr>
            <w:tcW w:type="dxa" w:w="3408"/>
            <w:tcMar>
              <w:top w:w="55" w:type="dxa"/>
              <w:start w:w="80" w:type="dxa"/>
              <w:bottom w:w="55" w:type="dxa"/>
              <w:end w:w="80" w:type="dxa"/>
            </w:tcMar>
          </w:tcPr>
          <w:p>
            <w:r>
              <w:rPr>
                <w:rFonts w:ascii="Noto Sans" w:hAnsi="Noto Sans" w:eastAsia="Noto Sans CJK JP"/>
                <w:sz w:val="16"/>
              </w:rPr>
              <w:t>Oui</w:t>
            </w:r>
          </w:p>
        </w:tc>
      </w:tr>
      <w:tr>
        <w:trPr>
          <w:cantSplit/>
        </w:trPr>
        <w:tc>
          <w:tcPr>
            <w:tcW w:type="dxa" w:w="3408"/>
            <w:tcMar>
              <w:top w:w="55" w:type="dxa"/>
              <w:start w:w="80" w:type="dxa"/>
              <w:bottom w:w="55" w:type="dxa"/>
              <w:end w:w="80" w:type="dxa"/>
            </w:tcMar>
          </w:tcPr>
          <w:p>
            <w:r>
              <w:rPr>
                <w:rFonts w:ascii="Noto Sans" w:hAnsi="Noto Sans" w:eastAsia="Noto Sans CJK JP"/>
                <w:sz w:val="16"/>
              </w:rPr>
              <w:t>Contraste</w:t>
            </w:r>
          </w:p>
        </w:tc>
        <w:tc>
          <w:tcPr>
            <w:tcW w:type="dxa" w:w="3408"/>
            <w:tcMar>
              <w:top w:w="55" w:type="dxa"/>
              <w:start w:w="80" w:type="dxa"/>
              <w:bottom w:w="55" w:type="dxa"/>
              <w:end w:w="80" w:type="dxa"/>
            </w:tcMar>
          </w:tcPr>
          <w:p>
            <w:r>
              <w:rPr>
                <w:rFonts w:ascii="Noto Sans" w:hAnsi="Noto Sans" w:eastAsia="Noto Sans CJK JP"/>
                <w:sz w:val="16"/>
              </w:rPr>
              <w:t>Utiliser けど / のに / ても</w:t>
            </w:r>
          </w:p>
        </w:tc>
        <w:tc>
          <w:tcPr>
            <w:tcW w:type="dxa" w:w="3408"/>
            <w:tcMar>
              <w:top w:w="55" w:type="dxa"/>
              <w:start w:w="80" w:type="dxa"/>
              <w:bottom w:w="55" w:type="dxa"/>
              <w:end w:w="80" w:type="dxa"/>
            </w:tcMar>
          </w:tcPr>
          <w:p>
            <w:r>
              <w:rPr>
                <w:rFonts w:ascii="Noto Sans" w:hAnsi="Noto Sans" w:eastAsia="Noto Sans CJK JP"/>
                <w:sz w:val="16"/>
              </w:rPr>
              <w:t>Oui</w:t>
            </w:r>
          </w:p>
        </w:tc>
      </w:tr>
      <w:tr>
        <w:trPr>
          <w:cantSplit/>
        </w:trPr>
        <w:tc>
          <w:tcPr>
            <w:tcW w:type="dxa" w:w="3408"/>
            <w:tcMar>
              <w:top w:w="55" w:type="dxa"/>
              <w:start w:w="80" w:type="dxa"/>
              <w:bottom w:w="55" w:type="dxa"/>
              <w:end w:w="80" w:type="dxa"/>
            </w:tcMar>
          </w:tcPr>
          <w:p>
            <w:r>
              <w:rPr>
                <w:rFonts w:ascii="Noto Sans" w:hAnsi="Noto Sans" w:eastAsia="Noto Sans CJK JP"/>
                <w:sz w:val="16"/>
              </w:rPr>
              <w:t>は / が</w:t>
            </w:r>
          </w:p>
        </w:tc>
        <w:tc>
          <w:tcPr>
            <w:tcW w:type="dxa" w:w="3408"/>
            <w:tcMar>
              <w:top w:w="55" w:type="dxa"/>
              <w:start w:w="80" w:type="dxa"/>
              <w:bottom w:w="55" w:type="dxa"/>
              <w:end w:w="80" w:type="dxa"/>
            </w:tcMar>
          </w:tcPr>
          <w:p>
            <w:r>
              <w:rPr>
                <w:rFonts w:ascii="Noto Sans" w:hAnsi="Noto Sans" w:eastAsia="Noto Sans CJK JP"/>
                <w:sz w:val="16"/>
              </w:rPr>
              <w:t>Choisir selon le contexte d’un mini-dialogue</w:t>
            </w:r>
          </w:p>
        </w:tc>
        <w:tc>
          <w:tcPr>
            <w:tcW w:type="dxa" w:w="3408"/>
            <w:tcMar>
              <w:top w:w="55" w:type="dxa"/>
              <w:start w:w="80" w:type="dxa"/>
              <w:bottom w:w="55" w:type="dxa"/>
              <w:end w:w="80" w:type="dxa"/>
            </w:tcMar>
          </w:tcPr>
          <w:p>
            <w:r>
              <w:rPr>
                <w:rFonts w:ascii="Noto Sans" w:hAnsi="Noto Sans" w:eastAsia="Noto Sans CJK JP"/>
                <w:sz w:val="16"/>
              </w:rPr>
              <w:t>Oui</w:t>
            </w:r>
          </w:p>
        </w:tc>
      </w:tr>
      <w:tr>
        <w:trPr>
          <w:cantSplit/>
        </w:trPr>
        <w:tc>
          <w:tcPr>
            <w:tcW w:type="dxa" w:w="3408"/>
            <w:tcMar>
              <w:top w:w="55" w:type="dxa"/>
              <w:start w:w="80" w:type="dxa"/>
              <w:bottom w:w="55" w:type="dxa"/>
              <w:end w:w="80" w:type="dxa"/>
            </w:tcMar>
          </w:tcPr>
          <w:p>
            <w:r>
              <w:rPr>
                <w:rFonts w:ascii="Noto Sans" w:hAnsi="Noto Sans" w:eastAsia="Noto Sans CJK JP"/>
                <w:sz w:val="16"/>
              </w:rPr>
              <w:t>Interaction orale</w:t>
            </w:r>
          </w:p>
        </w:tc>
        <w:tc>
          <w:tcPr>
            <w:tcW w:type="dxa" w:w="3408"/>
            <w:tcMar>
              <w:top w:w="55" w:type="dxa"/>
              <w:start w:w="80" w:type="dxa"/>
              <w:bottom w:w="55" w:type="dxa"/>
              <w:end w:w="80" w:type="dxa"/>
            </w:tcMar>
          </w:tcPr>
          <w:p>
            <w:r>
              <w:rPr>
                <w:rFonts w:ascii="Noto Sans" w:hAnsi="Noto Sans" w:eastAsia="Noto Sans CJK JP"/>
                <w:sz w:val="16"/>
              </w:rPr>
              <w:t>Réagir, demander, préciser, proposer</w:t>
            </w:r>
          </w:p>
        </w:tc>
        <w:tc>
          <w:tcPr>
            <w:tcW w:type="dxa" w:w="3408"/>
            <w:tcMar>
              <w:top w:w="55" w:type="dxa"/>
              <w:start w:w="80" w:type="dxa"/>
              <w:bottom w:w="55" w:type="dxa"/>
              <w:end w:w="80" w:type="dxa"/>
            </w:tcMar>
          </w:tcPr>
          <w:p>
            <w:r>
              <w:rPr>
                <w:rFonts w:ascii="Noto Sans" w:hAnsi="Noto Sans" w:eastAsia="Noto Sans CJK JP"/>
                <w:sz w:val="16"/>
              </w:rPr>
              <w:t>Oui</w:t>
            </w:r>
          </w:p>
        </w:tc>
      </w:tr>
      <w:tr>
        <w:trPr>
          <w:cantSplit/>
        </w:trPr>
        <w:tc>
          <w:tcPr>
            <w:tcW w:type="dxa" w:w="3408"/>
            <w:tcMar>
              <w:top w:w="55" w:type="dxa"/>
              <w:start w:w="80" w:type="dxa"/>
              <w:bottom w:w="55" w:type="dxa"/>
              <w:end w:w="80" w:type="dxa"/>
            </w:tcMar>
          </w:tcPr>
          <w:p>
            <w:r>
              <w:rPr>
                <w:rFonts w:ascii="Noto Sans" w:hAnsi="Noto Sans" w:eastAsia="Noto Sans CJK JP"/>
                <w:sz w:val="16"/>
              </w:rPr>
              <w:t>Production</w:t>
            </w:r>
          </w:p>
        </w:tc>
        <w:tc>
          <w:tcPr>
            <w:tcW w:type="dxa" w:w="3408"/>
            <w:tcMar>
              <w:top w:w="55" w:type="dxa"/>
              <w:start w:w="80" w:type="dxa"/>
              <w:bottom w:w="55" w:type="dxa"/>
              <w:end w:w="80" w:type="dxa"/>
            </w:tcMar>
          </w:tcPr>
          <w:p>
            <w:r>
              <w:rPr>
                <w:rFonts w:ascii="Noto Sans" w:hAnsi="Noto Sans" w:eastAsia="Noto Sans CJK JP"/>
                <w:sz w:val="16"/>
              </w:rPr>
              <w:t>Maintenir un échange de plusieurs tours</w:t>
            </w:r>
          </w:p>
        </w:tc>
        <w:tc>
          <w:tcPr>
            <w:tcW w:type="dxa" w:w="3408"/>
            <w:tcMar>
              <w:top w:w="55" w:type="dxa"/>
              <w:start w:w="80" w:type="dxa"/>
              <w:bottom w:w="55" w:type="dxa"/>
              <w:end w:w="80" w:type="dxa"/>
            </w:tcMar>
          </w:tcPr>
          <w:p>
            <w:r>
              <w:rPr>
                <w:rFonts w:ascii="Noto Sans" w:hAnsi="Noto Sans" w:eastAsia="Noto Sans CJK JP"/>
                <w:sz w:val="16"/>
              </w:rPr>
              <w:t>Oui</w:t>
            </w:r>
          </w:p>
        </w:tc>
      </w:tr>
      <w:tr>
        <w:trPr>
          <w:cantSplit/>
        </w:trPr>
        <w:tc>
          <w:tcPr>
            <w:tcW w:type="dxa" w:w="3408"/>
            <w:tcMar>
              <w:top w:w="55" w:type="dxa"/>
              <w:start w:w="80" w:type="dxa"/>
              <w:bottom w:w="55" w:type="dxa"/>
              <w:end w:w="80" w:type="dxa"/>
            </w:tcMar>
          </w:tcPr>
          <w:p>
            <w:r>
              <w:rPr>
                <w:rFonts w:ascii="Noto Sans" w:hAnsi="Noto Sans" w:eastAsia="Noto Sans CJK JP"/>
                <w:sz w:val="16"/>
              </w:rPr>
              <w:t>Écriture manuscrite</w:t>
            </w:r>
          </w:p>
        </w:tc>
        <w:tc>
          <w:tcPr>
            <w:tcW w:type="dxa" w:w="3408"/>
            <w:tcMar>
              <w:top w:w="55" w:type="dxa"/>
              <w:start w:w="80" w:type="dxa"/>
              <w:bottom w:w="55" w:type="dxa"/>
              <w:end w:w="80" w:type="dxa"/>
            </w:tcMar>
          </w:tcPr>
          <w:p>
            <w:r>
              <w:rPr>
                <w:rFonts w:ascii="Noto Sans" w:hAnsi="Noto Sans" w:eastAsia="Noto Sans CJK JP"/>
                <w:sz w:val="16"/>
              </w:rPr>
              <w:t>Tracer les kanji</w:t>
            </w:r>
          </w:p>
        </w:tc>
        <w:tc>
          <w:tcPr>
            <w:tcW w:type="dxa" w:w="3408"/>
            <w:tcMar>
              <w:top w:w="55" w:type="dxa"/>
              <w:start w:w="80" w:type="dxa"/>
              <w:bottom w:w="55" w:type="dxa"/>
              <w:end w:w="80" w:type="dxa"/>
            </w:tcMar>
          </w:tcPr>
          <w:p>
            <w:r>
              <w:rPr>
                <w:rFonts w:ascii="Noto Sans" w:hAnsi="Noto Sans" w:eastAsia="Noto Sans CJK JP"/>
                <w:sz w:val="16"/>
              </w:rPr>
              <w:t>Non</w:t>
            </w:r>
          </w:p>
        </w:tc>
      </w:tr>
      <w:tr>
        <w:trPr>
          <w:cantSplit/>
        </w:trPr>
        <w:tc>
          <w:tcPr>
            <w:tcW w:type="dxa" w:w="3408"/>
          </w:tcPr>
          <w:p>
            <w:r>
              <w:t>Souhait envers autrui</w:t>
            </w:r>
          </w:p>
        </w:tc>
        <w:tc>
          <w:tcPr>
            <w:tcW w:type="dxa" w:w="3408"/>
          </w:tcPr>
          <w:p>
            <w:r>
              <w:t>Choisir / produire ～てほしい dans une situation</w:t>
            </w:r>
          </w:p>
        </w:tc>
        <w:tc>
          <w:tcPr>
            <w:tcW w:type="dxa" w:w="3408"/>
          </w:tcPr>
          <w:p>
            <w:r>
              <w:t>Oui</w:t>
            </w:r>
          </w:p>
        </w:tc>
      </w:tr>
      <w:tr>
        <w:trPr>
          <w:cantSplit/>
        </w:trPr>
        <w:tc>
          <w:tcPr>
            <w:tcW w:type="dxa" w:w="3408"/>
          </w:tcPr>
          <w:p>
            <w:r>
              <w:t>Question enchâssée</w:t>
            </w:r>
          </w:p>
        </w:tc>
        <w:tc>
          <w:tcPr>
            <w:tcW w:type="dxa" w:w="3408"/>
          </w:tcPr>
          <w:p>
            <w:r>
              <w:t>Produire ～かどうか ou intégrer un mot interrogatif</w:t>
            </w:r>
          </w:p>
        </w:tc>
        <w:tc>
          <w:tcPr>
            <w:tcW w:type="dxa" w:w="3408"/>
          </w:tcPr>
          <w:p>
            <w:r>
              <w:t>Oui</w:t>
            </w:r>
          </w:p>
        </w:tc>
      </w:tr>
      <w:tr>
        <w:trPr>
          <w:cantSplit/>
        </w:trPr>
        <w:tc>
          <w:tcPr>
            <w:tcW w:type="dxa" w:w="3408"/>
          </w:tcPr>
          <w:p>
            <w:r>
              <w:t>Décision</w:t>
            </w:r>
          </w:p>
        </w:tc>
        <w:tc>
          <w:tcPr>
            <w:tcW w:type="dxa" w:w="3408"/>
          </w:tcPr>
          <w:p>
            <w:r>
              <w:t>Distinguer ～ことにする / ～ことになる</w:t>
            </w:r>
          </w:p>
        </w:tc>
        <w:tc>
          <w:tcPr>
            <w:tcW w:type="dxa" w:w="3408"/>
          </w:tcPr>
          <w:p>
            <w:r>
              <w:t>Oui</w:t>
            </w:r>
          </w:p>
        </w:tc>
      </w:tr>
      <w:tr>
        <w:trPr>
          <w:cantSplit/>
        </w:trPr>
        <w:tc>
          <w:tcPr>
            <w:tcW w:type="dxa" w:w="3408"/>
          </w:tcPr>
          <w:p>
            <w:r>
              <w:t>Moment de l’action</w:t>
            </w:r>
          </w:p>
        </w:tc>
        <w:tc>
          <w:tcPr>
            <w:tcW w:type="dxa" w:w="3408"/>
          </w:tcPr>
          <w:p>
            <w:r>
              <w:t>Distinguer ～ところ / ～たばかり dans un contexte</w:t>
            </w:r>
          </w:p>
        </w:tc>
        <w:tc>
          <w:tcPr>
            <w:tcW w:type="dxa" w:w="3408"/>
          </w:tcPr>
          <w:p>
            <w:r>
              <w:t>Oui</w:t>
            </w:r>
          </w:p>
        </w:tc>
      </w:tr>
      <w:tr>
        <w:trPr>
          <w:cantSplit/>
        </w:trPr>
        <w:tc>
          <w:tcPr>
            <w:tcW w:type="dxa" w:w="3408"/>
          </w:tcPr>
          <w:p>
            <w:r>
              <w:t>Prosodie</w:t>
            </w:r>
          </w:p>
        </w:tc>
        <w:tc>
          <w:tcPr>
            <w:tcW w:type="dxa" w:w="3408"/>
          </w:tcPr>
          <w:p>
            <w:r>
              <w:t>Choisir / produire une intonation cohérente avec よ / ね / question / contraste</w:t>
            </w:r>
          </w:p>
        </w:tc>
        <w:tc>
          <w:tcPr>
            <w:tcW w:type="dxa" w:w="3408"/>
          </w:tcPr>
          <w:p>
            <w:r>
              <w:t>Oui</w:t>
            </w:r>
          </w:p>
        </w:tc>
      </w:tr>
      <w:tr>
        <w:trPr>
          <w:cantSplit/>
        </w:trPr>
        <w:tc>
          <w:tcPr>
            <w:tcW w:type="dxa" w:w="3408"/>
          </w:tcPr>
          <w:p>
            <w:r>
              <w:t>Saisie japonaise</w:t>
            </w:r>
          </w:p>
        </w:tc>
        <w:tc>
          <w:tcPr>
            <w:tcW w:type="dxa" w:w="3408"/>
          </w:tcPr>
          <w:p>
            <w:r>
              <w:t>Rédiger un message court avec conversion kana → kanji</w:t>
            </w:r>
          </w:p>
        </w:tc>
        <w:tc>
          <w:tcPr>
            <w:tcW w:type="dxa" w:w="3408"/>
          </w:tcPr>
          <w:p>
            <w:r>
              <w:t>Oui</w:t>
            </w:r>
          </w:p>
        </w:tc>
      </w:tr>
    </w:tbl>
    <w:p>
      <w:pPr>
        <w:pStyle w:val="Heading1"/>
        <w:keepNext/>
      </w:pPr>
      <w:r>
        <w:t>33. Critères de validation de l’étape 4</w:t>
      </w:r>
    </w:p>
    <w:p>
      <w:r>
        <w:rPr>
          <w:rFonts w:ascii="Noto Sans" w:hAnsi="Noto Sans" w:eastAsia="Noto Sans CJK JP"/>
          <w:sz w:val="20"/>
        </w:rPr>
        <w:t>Les seuils exacts seront définis dans les futures missions. L’étape est validée lorsque l’utilisateur peut mobiliser les structures en contexte, pas seulement réciter leur formation.</w:t>
      </w:r>
    </w:p>
    <w:p>
      <w:pPr>
        <w:pStyle w:val="ListBullet"/>
        <w:spacing w:after="40"/>
      </w:pPr>
      <w:r>
        <w:rPr>
          <w:rFonts w:ascii="Noto Sans" w:hAnsi="Noto Sans" w:eastAsia="Noto Sans CJK JP"/>
          <w:sz w:val="20"/>
        </w:rPr>
        <w:t>les quatre conditionnels sont compris dans leurs usages principaux et suffisamment différenciés ;</w:t>
      </w:r>
    </w:p>
    <w:p>
      <w:pPr>
        <w:pStyle w:val="ListBullet"/>
        <w:spacing w:after="40"/>
      </w:pPr>
      <w:r>
        <w:rPr>
          <w:rFonts w:ascii="Noto Sans" w:hAnsi="Noto Sans" w:eastAsia="Noto Sans CJK JP"/>
          <w:sz w:val="20"/>
        </w:rPr>
        <w:t>la forme potentielle est produite sur les verbes courants ;</w:t>
      </w:r>
    </w:p>
    <w:p>
      <w:pPr>
        <w:pStyle w:val="ListBullet"/>
        <w:spacing w:after="40"/>
      </w:pPr>
      <w:r>
        <w:rPr>
          <w:rFonts w:ascii="Noto Sans" w:hAnsi="Noto Sans" w:eastAsia="Noto Sans CJK JP"/>
          <w:sz w:val="20"/>
        </w:rPr>
        <w:t>les principales paires transitives / intransitives sont reconnues en contexte ;</w:t>
      </w:r>
    </w:p>
    <w:p>
      <w:pPr>
        <w:pStyle w:val="ListBullet"/>
        <w:spacing w:after="40"/>
      </w:pPr>
      <w:r>
        <w:rPr>
          <w:rFonts w:ascii="Noto Sans" w:hAnsi="Noto Sans" w:eastAsia="Noto Sans CJK JP"/>
          <w:sz w:val="20"/>
        </w:rPr>
        <w:t>l’utilisateur distingue ている, てある et ておく dans les situations étudiées ;</w:t>
      </w:r>
    </w:p>
    <w:p>
      <w:pPr>
        <w:pStyle w:val="ListBullet"/>
        <w:spacing w:after="40"/>
      </w:pPr>
      <w:r>
        <w:rPr>
          <w:rFonts w:ascii="Noto Sans" w:hAnsi="Noto Sans" w:eastAsia="Noto Sans CJK JP"/>
          <w:sz w:val="20"/>
        </w:rPr>
        <w:t>il comprend et utilise てしまう, てみる et les bases de ていく / てくる ;</w:t>
      </w:r>
    </w:p>
    <w:p>
      <w:pPr>
        <w:pStyle w:val="ListBullet"/>
        <w:spacing w:after="40"/>
      </w:pPr>
      <w:r>
        <w:rPr>
          <w:rFonts w:ascii="Noto Sans" w:hAnsi="Noto Sans" w:eastAsia="Noto Sans CJK JP"/>
          <w:sz w:val="20"/>
        </w:rPr>
        <w:t>il utilise たり～たりする et ながら ;</w:t>
      </w:r>
    </w:p>
    <w:p>
      <w:pPr>
        <w:pStyle w:val="ListBullet"/>
        <w:spacing w:after="40"/>
      </w:pPr>
      <w:r>
        <w:rPr>
          <w:rFonts w:ascii="Noto Sans" w:hAnsi="Noto Sans" w:eastAsia="Noto Sans CJK JP"/>
          <w:sz w:val="20"/>
        </w:rPr>
        <w:t>le système あげる / くれる / もらう est compris depuis le point de vue du locuteur ;</w:t>
      </w:r>
    </w:p>
    <w:p>
      <w:pPr>
        <w:pStyle w:val="ListBullet"/>
        <w:spacing w:after="40"/>
      </w:pPr>
      <w:r>
        <w:rPr>
          <w:rFonts w:ascii="Noto Sans" w:hAnsi="Noto Sans" w:eastAsia="Noto Sans CJK JP"/>
          <w:sz w:val="20"/>
        </w:rPr>
        <w:t>il sait demander ou décrire un service avec les formes en て ;</w:t>
      </w:r>
    </w:p>
    <w:p>
      <w:pPr>
        <w:pStyle w:val="ListBullet"/>
      </w:pPr>
      <w:r>
        <w:t>il sait exprimer ce qu’il souhaite qu’une autre personne fasse avec ～てほしい dans les situations étudiées ;</w:t>
      </w:r>
    </w:p>
    <w:p>
      <w:pPr>
        <w:pStyle w:val="ListBullet"/>
        <w:spacing w:after="40"/>
      </w:pPr>
      <w:r>
        <w:rPr>
          <w:rFonts w:ascii="Noto Sans" w:hAnsi="Noto Sans" w:eastAsia="Noto Sans CJK JP"/>
          <w:sz w:val="20"/>
        </w:rPr>
        <w:t>il distingue les usages principaux de そう, らしい, よう et みたい ;</w:t>
      </w:r>
    </w:p>
    <w:p>
      <w:pPr>
        <w:pStyle w:val="ListBullet"/>
        <w:spacing w:after="40"/>
      </w:pPr>
      <w:r>
        <w:rPr>
          <w:rFonts w:ascii="Noto Sans" w:hAnsi="Noto Sans" w:eastAsia="Noto Sans CJK JP"/>
          <w:sz w:val="20"/>
        </w:rPr>
        <w:t>il peut exprimer probabilité, intention, projet et objectif ;</w:t>
      </w:r>
    </w:p>
    <w:p>
      <w:pPr>
        <w:pStyle w:val="ListBullet"/>
      </w:pPr>
      <w:r>
        <w:t>il comprend et produit des questions enchâssées simples avec ～かどうか et les mots interrogatifs étudiés ;</w:t>
      </w:r>
    </w:p>
    <w:p>
      <w:pPr>
        <w:pStyle w:val="ListBullet"/>
      </w:pPr>
      <w:r>
        <w:t>il distingue une intention / un projet d’une décision avec ～ことにする et d’une situation résultante avec ～ことになる ;</w:t>
      </w:r>
    </w:p>
    <w:p>
      <w:pPr>
        <w:pStyle w:val="ListBullet"/>
      </w:pPr>
      <w:r>
        <w:t>il sait situer une action avec ～ところ et comprendre le caractère récent de ～たばかり ;</w:t>
      </w:r>
    </w:p>
    <w:p>
      <w:pPr>
        <w:pStyle w:val="ListBullet"/>
        <w:spacing w:after="40"/>
      </w:pPr>
      <w:r>
        <w:rPr>
          <w:rFonts w:ascii="Noto Sans" w:hAnsi="Noto Sans" w:eastAsia="Noto Sans CJK JP"/>
          <w:sz w:val="20"/>
        </w:rPr>
        <w:t>il sait parler d’une évolution ou d’un effort avec ようになる / ようにする ;</w:t>
      </w:r>
    </w:p>
    <w:p>
      <w:pPr>
        <w:pStyle w:val="ListBullet"/>
        <w:spacing w:after="40"/>
      </w:pPr>
      <w:r>
        <w:rPr>
          <w:rFonts w:ascii="Noto Sans" w:hAnsi="Noto Sans" w:eastAsia="Noto Sans CJK JP"/>
          <w:sz w:val="20"/>
        </w:rPr>
        <w:t>il relie des idées avec contraste, concession ou accumulation ;</w:t>
      </w:r>
    </w:p>
    <w:p>
      <w:pPr>
        <w:pStyle w:val="ListBullet"/>
        <w:spacing w:after="40"/>
      </w:pPr>
      <w:r>
        <w:rPr>
          <w:rFonts w:ascii="Noto Sans" w:hAnsi="Noto Sans" w:eastAsia="Noto Sans CJK JP"/>
          <w:sz w:val="20"/>
        </w:rPr>
        <w:t>il comprend mieux は / が dans des dialogues contextualisés ;</w:t>
      </w:r>
    </w:p>
    <w:p>
      <w:pPr>
        <w:pStyle w:val="ListBullet"/>
        <w:spacing w:after="40"/>
      </w:pPr>
      <w:r>
        <w:rPr>
          <w:rFonts w:ascii="Noto Sans" w:hAnsi="Noto Sans" w:eastAsia="Noto Sans CJK JP"/>
          <w:sz w:val="20"/>
        </w:rPr>
        <w:t>il utilise quelques particules finales sans rendre la phrase artificielle ;</w:t>
      </w:r>
    </w:p>
    <w:p>
      <w:pPr>
        <w:pStyle w:val="ListBullet"/>
      </w:pPr>
      <w:r>
        <w:t>son intonation reste intelligible et commence à refléter question, confirmation, contraste et focalisation ;</w:t>
      </w:r>
    </w:p>
    <w:p>
      <w:pPr>
        <w:pStyle w:val="ListBullet"/>
        <w:spacing w:after="40"/>
      </w:pPr>
      <w:r>
        <w:rPr>
          <w:rFonts w:ascii="Noto Sans" w:hAnsi="Noto Sans" w:eastAsia="Noto Sans CJK JP"/>
          <w:sz w:val="20"/>
        </w:rPr>
        <w:t>il comprend une conversation quotidienne de plusieurs tours sur un sujet familier ;</w:t>
      </w:r>
    </w:p>
    <w:p>
      <w:pPr>
        <w:pStyle w:val="ListBullet"/>
        <w:spacing w:after="40"/>
      </w:pPr>
      <w:r>
        <w:rPr>
          <w:rFonts w:ascii="Noto Sans" w:hAnsi="Noto Sans" w:eastAsia="Noto Sans CJK JP"/>
          <w:sz w:val="20"/>
        </w:rPr>
        <w:t>il peut maintenir une interaction simple en demandant, répondant, réagissant et précisant ;</w:t>
      </w:r>
    </w:p>
    <w:p>
      <w:pPr>
        <w:pStyle w:val="ListBullet"/>
        <w:spacing w:after="40"/>
      </w:pPr>
      <w:r>
        <w:rPr>
          <w:rFonts w:ascii="Noto Sans" w:hAnsi="Noto Sans" w:eastAsia="Noto Sans CJK JP"/>
          <w:sz w:val="20"/>
        </w:rPr>
        <w:t>vocabulaire et kanji de l’étape sont suffisamment consolidés ;</w:t>
      </w:r>
    </w:p>
    <w:p>
      <w:pPr>
        <w:pStyle w:val="ListBullet"/>
      </w:pPr>
      <w:r>
        <w:t>il peut saisir un message ou petit paragraphe avec conversion kana → kanji et ponctuation japonaise de base ;</w:t>
      </w:r>
    </w:p>
    <w:p>
      <w:pPr>
        <w:pStyle w:val="ListBullet"/>
        <w:spacing w:after="40"/>
      </w:pPr>
      <w:r>
        <w:rPr>
          <w:rFonts w:ascii="Noto Sans" w:hAnsi="Noto Sans" w:eastAsia="Noto Sans CJK JP"/>
          <w:sz w:val="20"/>
        </w:rPr>
        <w:t>l’écriture manuscrite reste facultative.</w:t>
      </w:r>
    </w:p>
    <w:p>
      <w:pPr>
        <w:pStyle w:val="Heading1"/>
        <w:keepNext/>
      </w:pPr>
      <w:r>
        <w:t>34. Ce que l’étape 4 exclut volontairement</w:t>
      </w:r>
    </w:p>
    <w:p>
      <w:pPr>
        <w:pStyle w:val="ListBullet"/>
        <w:spacing w:after="40"/>
      </w:pPr>
      <w:r>
        <w:rPr>
          <w:rFonts w:ascii="Noto Sans" w:hAnsi="Noto Sans" w:eastAsia="Noto Sans CJK JP"/>
          <w:sz w:val="20"/>
        </w:rPr>
        <w:t>passif comme système complet ;</w:t>
      </w:r>
    </w:p>
    <w:p>
      <w:pPr>
        <w:pStyle w:val="ListBullet"/>
        <w:spacing w:after="40"/>
      </w:pPr>
      <w:r>
        <w:rPr>
          <w:rFonts w:ascii="Noto Sans" w:hAnsi="Noto Sans" w:eastAsia="Noto Sans CJK JP"/>
          <w:sz w:val="20"/>
        </w:rPr>
        <w:t>passif adversatif ;</w:t>
      </w:r>
    </w:p>
    <w:p>
      <w:pPr>
        <w:pStyle w:val="ListBullet"/>
        <w:spacing w:after="40"/>
      </w:pPr>
      <w:r>
        <w:rPr>
          <w:rFonts w:ascii="Noto Sans" w:hAnsi="Noto Sans" w:eastAsia="Noto Sans CJK JP"/>
          <w:sz w:val="20"/>
        </w:rPr>
        <w:t>causatif ;</w:t>
      </w:r>
    </w:p>
    <w:p>
      <w:pPr>
        <w:pStyle w:val="ListBullet"/>
        <w:spacing w:after="40"/>
      </w:pPr>
      <w:r>
        <w:rPr>
          <w:rFonts w:ascii="Noto Sans" w:hAnsi="Noto Sans" w:eastAsia="Noto Sans CJK JP"/>
          <w:sz w:val="20"/>
        </w:rPr>
        <w:t>causatif-passif ;</w:t>
      </w:r>
    </w:p>
    <w:p>
      <w:pPr>
        <w:pStyle w:val="ListBullet"/>
        <w:spacing w:after="40"/>
      </w:pPr>
      <w:r>
        <w:rPr>
          <w:rFonts w:ascii="Noto Sans" w:hAnsi="Noto Sans" w:eastAsia="Noto Sans CJK JP"/>
          <w:sz w:val="20"/>
        </w:rPr>
        <w:t>keigo systématique ;</w:t>
      </w:r>
    </w:p>
    <w:p>
      <w:pPr>
        <w:pStyle w:val="ListBullet"/>
        <w:spacing w:after="40"/>
      </w:pPr>
      <w:r>
        <w:rPr>
          <w:rFonts w:ascii="Noto Sans" w:hAnsi="Noto Sans" w:eastAsia="Noto Sans CJK JP"/>
          <w:sz w:val="20"/>
        </w:rPr>
        <w:t>modalités intermédiaires comme はず, わけ, べき, に違いない dans leur ensemble ;</w:t>
      </w:r>
    </w:p>
    <w:p>
      <w:pPr>
        <w:pStyle w:val="ListBullet"/>
        <w:spacing w:after="40"/>
      </w:pPr>
      <w:r>
        <w:rPr>
          <w:rFonts w:ascii="Noto Sans" w:hAnsi="Noto Sans" w:eastAsia="Noto Sans CJK JP"/>
          <w:sz w:val="20"/>
        </w:rPr>
        <w:t>connecteurs écrits plus formels ;</w:t>
      </w:r>
    </w:p>
    <w:p>
      <w:pPr>
        <w:pStyle w:val="ListBullet"/>
        <w:spacing w:after="40"/>
      </w:pPr>
      <w:r>
        <w:rPr>
          <w:rFonts w:ascii="Noto Sans" w:hAnsi="Noto Sans" w:eastAsia="Noto Sans CJK JP"/>
          <w:sz w:val="20"/>
        </w:rPr>
        <w:t>verbes composés productifs comme ～始める, ～続ける, ～込む comme système organisé ;</w:t>
      </w:r>
    </w:p>
    <w:p>
      <w:pPr>
        <w:pStyle w:val="ListBullet"/>
        <w:spacing w:after="40"/>
      </w:pPr>
      <w:r>
        <w:rPr>
          <w:rFonts w:ascii="Noto Sans" w:hAnsi="Noto Sans" w:eastAsia="Noto Sans CJK JP"/>
          <w:sz w:val="20"/>
        </w:rPr>
        <w:t>contractions familières comme ～ちゃう, ～なきゃ, ～てる comme production obligatoire ;</w:t>
      </w:r>
    </w:p>
    <w:p>
      <w:pPr>
        <w:pStyle w:val="ListBullet"/>
        <w:spacing w:after="40"/>
      </w:pPr>
      <w:r>
        <w:rPr>
          <w:rFonts w:ascii="Noto Sans" w:hAnsi="Noto Sans" w:eastAsia="Noto Sans CJK JP"/>
          <w:sz w:val="20"/>
        </w:rPr>
        <w:t>aizuchi et gestion fine des tours de parole comme module systématique ;</w:t>
      </w:r>
    </w:p>
    <w:p>
      <w:pPr>
        <w:pStyle w:val="ListBullet"/>
        <w:spacing w:after="40"/>
      </w:pPr>
      <w:r>
        <w:rPr>
          <w:rFonts w:ascii="Noto Sans" w:hAnsi="Noto Sans" w:eastAsia="Noto Sans CJK JP"/>
          <w:sz w:val="20"/>
        </w:rPr>
        <w:t>onomatopées / mimétiques comme domaine organisé ;</w:t>
      </w:r>
    </w:p>
    <w:p>
      <w:pPr>
        <w:pStyle w:val="ListBullet"/>
        <w:spacing w:after="40"/>
      </w:pPr>
      <w:r>
        <w:rPr>
          <w:rFonts w:ascii="Noto Sans" w:hAnsi="Noto Sans" w:eastAsia="Noto Sans CJK JP"/>
          <w:sz w:val="20"/>
        </w:rPr>
        <w:t>japonais professionnel / honorifique ;</w:t>
      </w:r>
    </w:p>
    <w:p>
      <w:pPr>
        <w:pStyle w:val="ListBullet"/>
      </w:pPr>
      <w:r>
        <w:t>usages institutionnels avancés de ～ことになっている et normes formelles, réservés à l’étape 6 ;</w:t>
      </w:r>
    </w:p>
    <w:p>
      <w:pPr>
        <w:pStyle w:val="ListBullet"/>
      </w:pPr>
      <w:r>
        <w:t>analyse aspectuelle exhaustive de ～ところ / ～ばかり au-delà des usages quotidiens étudiés ;</w:t>
      </w:r>
    </w:p>
    <w:p>
      <w:pPr>
        <w:pStyle w:val="ListBullet"/>
        <w:spacing w:after="40"/>
      </w:pPr>
      <w:r>
        <w:rPr>
          <w:rFonts w:ascii="Noto Sans" w:hAnsi="Noto Sans" w:eastAsia="Noto Sans CJK JP"/>
          <w:sz w:val="20"/>
        </w:rPr>
        <w:t>argumentation abstraite ou textes longs.</w:t>
      </w:r>
    </w:p>
    <w:tbl>
      <w:tblPr>
        <w:tblW w:type="auto" w:w="0"/>
        <w:jc w:val="center"/>
        <w:tblLook w:firstColumn="1" w:firstRow="1" w:lastColumn="0" w:lastRow="0" w:noHBand="0" w:noVBand="1" w:val="04A0"/>
      </w:tblPr>
      <w:tblGrid>
        <w:gridCol w:w="10224"/>
      </w:tblGrid>
      <w:tr>
        <w:trPr>
          <w:cantSplit/>
          <w:tblHeader w:val="true"/>
        </w:trPr>
        <w:tc>
          <w:tcPr>
            <w:tcW w:type="dxa" w:w="10224"/>
            <w:shd w:fill="FFF4DE"/>
            <w:tcMar>
              <w:top w:w="110" w:type="dxa"/>
              <w:start w:w="140" w:type="dxa"/>
              <w:bottom w:w="110" w:type="dxa"/>
              <w:end w:w="140" w:type="dxa"/>
            </w:tcMar>
          </w:tcPr>
          <w:p>
            <w:pPr>
              <w:spacing w:after="60"/>
            </w:pPr>
            <w:r>
              <w:rPr>
                <w:rFonts w:ascii="Noto Sans" w:hAnsi="Noto Sans" w:eastAsia="Noto Sans CJK JP"/>
                <w:b/>
                <w:sz w:val="20"/>
              </w:rPr>
              <w:t>Pourquoi cette frontière est importante</w:t>
            </w:r>
          </w:p>
          <w:p>
            <w:pPr>
              <w:spacing w:after="0"/>
            </w:pPr>
            <w:r>
              <w:rPr>
                <w:rFonts w:ascii="Noto Sans" w:hAnsi="Noto Sans" w:eastAsia="Noto Sans CJK JP"/>
                <w:sz w:val="19"/>
              </w:rPr>
              <w:t>L’étape 4 vise l’AUTONOMIE DU QUOTIDIEN. L’étape 5 fera ensuite franchir un autre cap : comprendre le japonais réellement réduit, implicite et conversationnel, et maîtriser des structures intermédiaires comme passif, causatif, modalité, contractions, aizuchi et nuances de registre.</w:t>
            </w:r>
          </w:p>
        </w:tc>
      </w:tr>
    </w:tbl>
    <w:p>
      <w:pPr>
        <w:spacing w:after="0"/>
      </w:pPr>
    </w:p>
    <w:p>
      <w:pPr>
        <w:pStyle w:val="Heading1"/>
        <w:keepNext/>
      </w:pPr>
      <w:r>
        <w:t>35. Passerelle vers l’étape 5</w:t>
      </w:r>
    </w:p>
    <w:p>
      <w:r>
        <w:t>À la fin de l’étape 4, l’utilisateur possède suffisamment de grammaire pour fonctionner dans de nombreuses situations ordinaires. Il sait désormais exprimer une décision, intégrer une question dans une phrase, demander ou souhaiter une action d’autrui et situer plus finement une action dans le temps. Son prochain obstacle ne sera plus seulement grammatical : le japonais réel est plus implicite, plus contracté et dépend davantage du registre, du point de vue et de l’interaction. L’étape 5 sera donc celle du passage vers un japonais intermédiaire plus naturel.</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DCEAF0"/>
            <w:tcMar>
              <w:top w:w="70" w:type="dxa"/>
              <w:start w:w="95" w:type="dxa"/>
              <w:bottom w:w="70" w:type="dxa"/>
              <w:end w:w="95" w:type="dxa"/>
            </w:tcMar>
          </w:tcPr>
          <w:p>
            <w:r>
              <w:rPr>
                <w:rFonts w:ascii="Noto Sans" w:hAnsi="Noto Sans" w:eastAsia="Noto Sans CJK JP"/>
                <w:b/>
                <w:sz w:val="18"/>
              </w:rPr>
              <w:t>Fin étape 4</w:t>
            </w:r>
          </w:p>
        </w:tc>
        <w:tc>
          <w:tcPr>
            <w:tcW w:type="dxa" w:w="5112"/>
            <w:shd w:fill="DCEAF0"/>
            <w:tcMar>
              <w:top w:w="70" w:type="dxa"/>
              <w:start w:w="95" w:type="dxa"/>
              <w:bottom w:w="70" w:type="dxa"/>
              <w:end w:w="95" w:type="dxa"/>
            </w:tcMar>
          </w:tcPr>
          <w:p>
            <w:r>
              <w:rPr>
                <w:rFonts w:ascii="Noto Sans" w:hAnsi="Noto Sans" w:eastAsia="Noto Sans CJK JP"/>
                <w:b/>
                <w:sz w:val="18"/>
              </w:rPr>
              <w:t>Début étape 5</w:t>
            </w:r>
          </w:p>
        </w:tc>
      </w:tr>
      <w:tr>
        <w:trPr>
          <w:cantSplit/>
        </w:trPr>
        <w:tc>
          <w:tcPr>
            <w:tcW w:type="dxa" w:w="5112"/>
            <w:tcMar>
              <w:top w:w="55" w:type="dxa"/>
              <w:start w:w="80" w:type="dxa"/>
              <w:bottom w:w="55" w:type="dxa"/>
              <w:end w:w="80" w:type="dxa"/>
            </w:tcMar>
          </w:tcPr>
          <w:p>
            <w:r>
              <w:rPr>
                <w:rFonts w:ascii="Noto Sans" w:hAnsi="Noto Sans" w:eastAsia="Noto Sans CJK JP"/>
                <w:sz w:val="16"/>
              </w:rPr>
              <w:t>Demandes et services fonctionnels</w:t>
            </w:r>
          </w:p>
        </w:tc>
        <w:tc>
          <w:tcPr>
            <w:tcW w:type="dxa" w:w="5112"/>
            <w:tcMar>
              <w:top w:w="55" w:type="dxa"/>
              <w:start w:w="80" w:type="dxa"/>
              <w:bottom w:w="55" w:type="dxa"/>
              <w:end w:w="80" w:type="dxa"/>
            </w:tcMar>
          </w:tcPr>
          <w:p>
            <w:r>
              <w:rPr>
                <w:rFonts w:ascii="Noto Sans" w:hAnsi="Noto Sans" w:eastAsia="Noto Sans CJK JP"/>
                <w:sz w:val="16"/>
              </w:rPr>
              <w:t>Aizuchi, indirectivité et tours de parole</w:t>
            </w:r>
          </w:p>
        </w:tc>
      </w:tr>
      <w:tr>
        <w:trPr>
          <w:cantSplit/>
        </w:trPr>
        <w:tc>
          <w:tcPr>
            <w:tcW w:type="dxa" w:w="5112"/>
            <w:tcMar>
              <w:top w:w="55" w:type="dxa"/>
              <w:start w:w="80" w:type="dxa"/>
              <w:bottom w:w="55" w:type="dxa"/>
              <w:end w:w="80" w:type="dxa"/>
            </w:tcMar>
          </w:tcPr>
          <w:p>
            <w:r>
              <w:rPr>
                <w:rFonts w:ascii="Noto Sans" w:hAnsi="Noto Sans" w:eastAsia="Noto Sans CJK JP"/>
                <w:sz w:val="16"/>
              </w:rPr>
              <w:t>てしまう reconnu sous forme standard</w:t>
            </w:r>
          </w:p>
        </w:tc>
        <w:tc>
          <w:tcPr>
            <w:tcW w:type="dxa" w:w="5112"/>
            <w:tcMar>
              <w:top w:w="55" w:type="dxa"/>
              <w:start w:w="80" w:type="dxa"/>
              <w:bottom w:w="55" w:type="dxa"/>
              <w:end w:w="80" w:type="dxa"/>
            </w:tcMar>
          </w:tcPr>
          <w:p>
            <w:r>
              <w:rPr>
                <w:rFonts w:ascii="Noto Sans" w:hAnsi="Noto Sans" w:eastAsia="Noto Sans CJK JP"/>
                <w:sz w:val="16"/>
              </w:rPr>
              <w:t>ちゃう / じゃう et autres contractions naturelles</w:t>
            </w:r>
          </w:p>
        </w:tc>
      </w:tr>
      <w:tr>
        <w:trPr>
          <w:cantSplit/>
        </w:trPr>
        <w:tc>
          <w:tcPr>
            <w:tcW w:type="dxa" w:w="5112"/>
            <w:tcMar>
              <w:top w:w="55" w:type="dxa"/>
              <w:start w:w="80" w:type="dxa"/>
              <w:bottom w:w="55" w:type="dxa"/>
              <w:end w:w="80" w:type="dxa"/>
            </w:tcMar>
          </w:tcPr>
          <w:p>
            <w:r>
              <w:rPr>
                <w:rFonts w:ascii="Noto Sans" w:hAnsi="Noto Sans" w:eastAsia="Noto Sans CJK JP"/>
                <w:sz w:val="16"/>
              </w:rPr>
              <w:t>Style neutre maîtrisé</w:t>
            </w:r>
          </w:p>
        </w:tc>
        <w:tc>
          <w:tcPr>
            <w:tcW w:type="dxa" w:w="5112"/>
            <w:tcMar>
              <w:top w:w="55" w:type="dxa"/>
              <w:start w:w="80" w:type="dxa"/>
              <w:bottom w:w="55" w:type="dxa"/>
              <w:end w:w="80" w:type="dxa"/>
            </w:tcMar>
          </w:tcPr>
          <w:p>
            <w:r>
              <w:rPr>
                <w:rFonts w:ascii="Noto Sans" w:hAnsi="Noto Sans" w:eastAsia="Noto Sans CJK JP"/>
                <w:sz w:val="16"/>
              </w:rPr>
              <w:t>Japonais familier réellement entendu</w:t>
            </w:r>
          </w:p>
        </w:tc>
      </w:tr>
      <w:tr>
        <w:trPr>
          <w:cantSplit/>
        </w:trPr>
        <w:tc>
          <w:tcPr>
            <w:tcW w:type="dxa" w:w="5112"/>
            <w:tcMar>
              <w:top w:w="55" w:type="dxa"/>
              <w:start w:w="80" w:type="dxa"/>
              <w:bottom w:w="55" w:type="dxa"/>
              <w:end w:w="80" w:type="dxa"/>
            </w:tcMar>
          </w:tcPr>
          <w:p>
            <w:r>
              <w:rPr>
                <w:rFonts w:ascii="Noto Sans" w:hAnsi="Noto Sans" w:eastAsia="Noto Sans CJK JP"/>
                <w:sz w:val="16"/>
              </w:rPr>
              <w:t>Supposition élémentaire</w:t>
            </w:r>
          </w:p>
        </w:tc>
        <w:tc>
          <w:tcPr>
            <w:tcW w:type="dxa" w:w="5112"/>
            <w:tcMar>
              <w:top w:w="55" w:type="dxa"/>
              <w:start w:w="80" w:type="dxa"/>
              <w:bottom w:w="55" w:type="dxa"/>
              <w:end w:w="80" w:type="dxa"/>
            </w:tcMar>
          </w:tcPr>
          <w:p>
            <w:r>
              <w:rPr>
                <w:rFonts w:ascii="Noto Sans" w:hAnsi="Noto Sans" w:eastAsia="Noto Sans CJK JP"/>
                <w:sz w:val="16"/>
              </w:rPr>
              <w:t>Modalité : はず, わけ, べき, etc.</w:t>
            </w:r>
          </w:p>
        </w:tc>
      </w:tr>
      <w:tr>
        <w:trPr>
          <w:cantSplit/>
        </w:trPr>
        <w:tc>
          <w:tcPr>
            <w:tcW w:type="dxa" w:w="5112"/>
            <w:tcMar>
              <w:top w:w="55" w:type="dxa"/>
              <w:start w:w="80" w:type="dxa"/>
              <w:bottom w:w="55" w:type="dxa"/>
              <w:end w:w="80" w:type="dxa"/>
            </w:tcMar>
          </w:tcPr>
          <w:p>
            <w:r>
              <w:rPr>
                <w:rFonts w:ascii="Noto Sans" w:hAnsi="Noto Sans" w:eastAsia="Noto Sans CJK JP"/>
                <w:sz w:val="16"/>
              </w:rPr>
              <w:t>Autonomie quotidienne</w:t>
            </w:r>
          </w:p>
        </w:tc>
        <w:tc>
          <w:tcPr>
            <w:tcW w:type="dxa" w:w="5112"/>
            <w:tcMar>
              <w:top w:w="55" w:type="dxa"/>
              <w:start w:w="80" w:type="dxa"/>
              <w:bottom w:w="55" w:type="dxa"/>
              <w:end w:w="80" w:type="dxa"/>
            </w:tcMar>
          </w:tcPr>
          <w:p>
            <w:r>
              <w:rPr>
                <w:rFonts w:ascii="Noto Sans" w:hAnsi="Noto Sans" w:eastAsia="Noto Sans CJK JP"/>
                <w:sz w:val="16"/>
              </w:rPr>
              <w:t>Nuances sociales et conversationnelles</w:t>
            </w:r>
          </w:p>
        </w:tc>
      </w:tr>
      <w:tr>
        <w:trPr>
          <w:cantSplit/>
        </w:trPr>
        <w:tc>
          <w:tcPr>
            <w:tcW w:type="dxa" w:w="5112"/>
            <w:tcMar>
              <w:top w:w="55" w:type="dxa"/>
              <w:start w:w="80" w:type="dxa"/>
              <w:bottom w:w="55" w:type="dxa"/>
              <w:end w:w="80" w:type="dxa"/>
            </w:tcMar>
          </w:tcPr>
          <w:p>
            <w:r>
              <w:rPr>
                <w:rFonts w:ascii="Noto Sans" w:hAnsi="Noto Sans" w:eastAsia="Noto Sans CJK JP"/>
                <w:sz w:val="16"/>
              </w:rPr>
              <w:t>Textes courts</w:t>
            </w:r>
          </w:p>
        </w:tc>
        <w:tc>
          <w:tcPr>
            <w:tcW w:type="dxa" w:w="5112"/>
            <w:tcMar>
              <w:top w:w="55" w:type="dxa"/>
              <w:start w:w="80" w:type="dxa"/>
              <w:bottom w:w="55" w:type="dxa"/>
              <w:end w:w="80" w:type="dxa"/>
            </w:tcMar>
          </w:tcPr>
          <w:p>
            <w:r>
              <w:rPr>
                <w:rFonts w:ascii="Noto Sans" w:hAnsi="Noto Sans" w:eastAsia="Noto Sans CJK JP"/>
                <w:sz w:val="16"/>
              </w:rPr>
              <w:t>Articles et discours intermédiaires</w:t>
            </w:r>
          </w:p>
        </w:tc>
      </w:tr>
      <w:tr>
        <w:trPr>
          <w:cantSplit/>
        </w:trPr>
        <w:tc>
          <w:tcPr>
            <w:tcW w:type="dxa" w:w="5112"/>
            <w:tcMar>
              <w:top w:w="55" w:type="dxa"/>
              <w:start w:w="80" w:type="dxa"/>
              <w:bottom w:w="55" w:type="dxa"/>
              <w:end w:w="80" w:type="dxa"/>
            </w:tcMar>
          </w:tcPr>
          <w:p>
            <w:r>
              <w:rPr>
                <w:rFonts w:ascii="Noto Sans" w:hAnsi="Noto Sans" w:eastAsia="Noto Sans CJK JP"/>
                <w:sz w:val="16"/>
              </w:rPr>
              <w:t>Pas encore de passif / causatif</w:t>
            </w:r>
          </w:p>
        </w:tc>
        <w:tc>
          <w:tcPr>
            <w:tcW w:type="dxa" w:w="5112"/>
            <w:tcMar>
              <w:top w:w="55" w:type="dxa"/>
              <w:start w:w="80" w:type="dxa"/>
              <w:bottom w:w="55" w:type="dxa"/>
              <w:end w:w="80" w:type="dxa"/>
            </w:tcMar>
          </w:tcPr>
          <w:p>
            <w:r>
              <w:rPr>
                <w:rFonts w:ascii="Noto Sans" w:hAnsi="Noto Sans" w:eastAsia="Noto Sans CJK JP"/>
                <w:sz w:val="16"/>
              </w:rPr>
              <w:t>Passif, causatif, causatif-passif</w:t>
            </w:r>
          </w:p>
        </w:tc>
      </w:tr>
      <w:tr>
        <w:trPr>
          <w:cantSplit/>
        </w:trPr>
        <w:tc>
          <w:tcPr>
            <w:tcW w:type="dxa" w:w="5112"/>
          </w:tcPr>
          <w:p>
            <w:r>
              <w:t>Décisions / questions enchâssées fonctionnelles</w:t>
            </w:r>
          </w:p>
        </w:tc>
        <w:tc>
          <w:tcPr>
            <w:tcW w:type="dxa" w:w="5112"/>
          </w:tcPr>
          <w:p>
            <w:r>
              <w:t>Nuances, ellipses et intégration dans le japonais conversationnel naturel</w:t>
            </w:r>
          </w:p>
        </w:tc>
      </w:tr>
    </w:tbl>
    <w:p>
      <w:pPr>
        <w:pStyle w:val="Heading1"/>
        <w:keepNext/>
      </w:pPr>
      <w:r>
        <w:t>36. Glossaire minimal</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DCEAF0"/>
            <w:tcMar>
              <w:top w:w="70" w:type="dxa"/>
              <w:start w:w="95" w:type="dxa"/>
              <w:bottom w:w="70" w:type="dxa"/>
              <w:end w:w="95" w:type="dxa"/>
            </w:tcMar>
          </w:tcPr>
          <w:p>
            <w:r>
              <w:rPr>
                <w:rFonts w:ascii="Noto Sans" w:hAnsi="Noto Sans" w:eastAsia="Noto Sans CJK JP"/>
                <w:b/>
                <w:sz w:val="18"/>
              </w:rPr>
              <w:t>Terme</w:t>
            </w:r>
          </w:p>
        </w:tc>
        <w:tc>
          <w:tcPr>
            <w:tcW w:type="dxa" w:w="5112"/>
            <w:shd w:fill="DCEAF0"/>
            <w:tcMar>
              <w:top w:w="70" w:type="dxa"/>
              <w:start w:w="95" w:type="dxa"/>
              <w:bottom w:w="70" w:type="dxa"/>
              <w:end w:w="95" w:type="dxa"/>
            </w:tcMar>
          </w:tcPr>
          <w:p>
            <w:r>
              <w:rPr>
                <w:rFonts w:ascii="Noto Sans" w:hAnsi="Noto Sans" w:eastAsia="Noto Sans CJK JP"/>
                <w:b/>
                <w:sz w:val="18"/>
              </w:rPr>
              <w:t>Explication simple</w:t>
            </w:r>
          </w:p>
        </w:tc>
      </w:tr>
      <w:tr>
        <w:trPr>
          <w:cantSplit/>
        </w:trPr>
        <w:tc>
          <w:tcPr>
            <w:tcW w:type="dxa" w:w="5112"/>
            <w:tcMar>
              <w:top w:w="55" w:type="dxa"/>
              <w:start w:w="80" w:type="dxa"/>
              <w:bottom w:w="55" w:type="dxa"/>
              <w:end w:w="80" w:type="dxa"/>
            </w:tcMar>
          </w:tcPr>
          <w:p>
            <w:r>
              <w:rPr>
                <w:rFonts w:ascii="Noto Sans" w:hAnsi="Noto Sans" w:eastAsia="Noto Sans CJK JP"/>
                <w:sz w:val="17"/>
              </w:rPr>
              <w:t>Conditionnel</w:t>
            </w:r>
          </w:p>
        </w:tc>
        <w:tc>
          <w:tcPr>
            <w:tcW w:type="dxa" w:w="5112"/>
            <w:tcMar>
              <w:top w:w="55" w:type="dxa"/>
              <w:start w:w="80" w:type="dxa"/>
              <w:bottom w:w="55" w:type="dxa"/>
              <w:end w:w="80" w:type="dxa"/>
            </w:tcMar>
          </w:tcPr>
          <w:p>
            <w:r>
              <w:rPr>
                <w:rFonts w:ascii="Noto Sans" w:hAnsi="Noto Sans" w:eastAsia="Noto Sans CJK JP"/>
                <w:sz w:val="17"/>
              </w:rPr>
              <w:t>Structure qui exprime une condition : « si / quand X, alors Y », avec plusieurs formes japonaises selon le sens.</w:t>
            </w:r>
          </w:p>
        </w:tc>
      </w:tr>
      <w:tr>
        <w:trPr>
          <w:cantSplit/>
        </w:trPr>
        <w:tc>
          <w:tcPr>
            <w:tcW w:type="dxa" w:w="5112"/>
            <w:tcMar>
              <w:top w:w="55" w:type="dxa"/>
              <w:start w:w="80" w:type="dxa"/>
              <w:bottom w:w="55" w:type="dxa"/>
              <w:end w:w="80" w:type="dxa"/>
            </w:tcMar>
          </w:tcPr>
          <w:p>
            <w:r>
              <w:rPr>
                <w:rFonts w:ascii="Noto Sans" w:hAnsi="Noto Sans" w:eastAsia="Noto Sans CJK JP"/>
                <w:sz w:val="17"/>
              </w:rPr>
              <w:t>Forme potentielle</w:t>
            </w:r>
          </w:p>
        </w:tc>
        <w:tc>
          <w:tcPr>
            <w:tcW w:type="dxa" w:w="5112"/>
            <w:tcMar>
              <w:top w:w="55" w:type="dxa"/>
              <w:start w:w="80" w:type="dxa"/>
              <w:bottom w:w="55" w:type="dxa"/>
              <w:end w:w="80" w:type="dxa"/>
            </w:tcMar>
          </w:tcPr>
          <w:p>
            <w:r>
              <w:rPr>
                <w:rFonts w:ascii="Noto Sans" w:hAnsi="Noto Sans" w:eastAsia="Noto Sans CJK JP"/>
                <w:sz w:val="17"/>
              </w:rPr>
              <w:t>Forme qui exprime la capacité ou la possibilité : 行ける = pouvoir aller.</w:t>
            </w:r>
          </w:p>
        </w:tc>
      </w:tr>
      <w:tr>
        <w:trPr>
          <w:cantSplit/>
        </w:trPr>
        <w:tc>
          <w:tcPr>
            <w:tcW w:type="dxa" w:w="5112"/>
            <w:tcMar>
              <w:top w:w="55" w:type="dxa"/>
              <w:start w:w="80" w:type="dxa"/>
              <w:bottom w:w="55" w:type="dxa"/>
              <w:end w:w="80" w:type="dxa"/>
            </w:tcMar>
          </w:tcPr>
          <w:p>
            <w:r>
              <w:rPr>
                <w:rFonts w:ascii="Noto Sans" w:hAnsi="Noto Sans" w:eastAsia="Noto Sans CJK JP"/>
                <w:sz w:val="17"/>
              </w:rPr>
              <w:t>Transitif</w:t>
            </w:r>
          </w:p>
        </w:tc>
        <w:tc>
          <w:tcPr>
            <w:tcW w:type="dxa" w:w="5112"/>
            <w:tcMar>
              <w:top w:w="55" w:type="dxa"/>
              <w:start w:w="80" w:type="dxa"/>
              <w:bottom w:w="55" w:type="dxa"/>
              <w:end w:w="80" w:type="dxa"/>
            </w:tcMar>
          </w:tcPr>
          <w:p>
            <w:r>
              <w:rPr>
                <w:rFonts w:ascii="Noto Sans" w:hAnsi="Noto Sans" w:eastAsia="Noto Sans CJK JP"/>
                <w:sz w:val="17"/>
              </w:rPr>
              <w:t>Verbe où quelqu’un agit directement sur quelque chose : ドアを開ける.</w:t>
            </w:r>
          </w:p>
        </w:tc>
      </w:tr>
      <w:tr>
        <w:trPr>
          <w:cantSplit/>
        </w:trPr>
        <w:tc>
          <w:tcPr>
            <w:tcW w:type="dxa" w:w="5112"/>
            <w:tcMar>
              <w:top w:w="55" w:type="dxa"/>
              <w:start w:w="80" w:type="dxa"/>
              <w:bottom w:w="55" w:type="dxa"/>
              <w:end w:w="80" w:type="dxa"/>
            </w:tcMar>
          </w:tcPr>
          <w:p>
            <w:r>
              <w:rPr>
                <w:rFonts w:ascii="Noto Sans" w:hAnsi="Noto Sans" w:eastAsia="Noto Sans CJK JP"/>
                <w:sz w:val="17"/>
              </w:rPr>
              <w:t>Intransitif</w:t>
            </w:r>
          </w:p>
        </w:tc>
        <w:tc>
          <w:tcPr>
            <w:tcW w:type="dxa" w:w="5112"/>
            <w:tcMar>
              <w:top w:w="55" w:type="dxa"/>
              <w:start w:w="80" w:type="dxa"/>
              <w:bottom w:w="55" w:type="dxa"/>
              <w:end w:w="80" w:type="dxa"/>
            </w:tcMar>
          </w:tcPr>
          <w:p>
            <w:r>
              <w:rPr>
                <w:rFonts w:ascii="Noto Sans" w:hAnsi="Noto Sans" w:eastAsia="Noto Sans CJK JP"/>
                <w:sz w:val="17"/>
              </w:rPr>
              <w:t>Verbe qui décrit ce qui arrive ou l’état d’une chose : ドアが開く.</w:t>
            </w:r>
          </w:p>
        </w:tc>
      </w:tr>
      <w:tr>
        <w:trPr>
          <w:cantSplit/>
        </w:trPr>
        <w:tc>
          <w:tcPr>
            <w:tcW w:type="dxa" w:w="5112"/>
            <w:tcMar>
              <w:top w:w="55" w:type="dxa"/>
              <w:start w:w="80" w:type="dxa"/>
              <w:bottom w:w="55" w:type="dxa"/>
              <w:end w:w="80" w:type="dxa"/>
            </w:tcMar>
          </w:tcPr>
          <w:p>
            <w:r>
              <w:rPr>
                <w:rFonts w:ascii="Noto Sans" w:hAnsi="Noto Sans" w:eastAsia="Noto Sans CJK JP"/>
                <w:sz w:val="17"/>
              </w:rPr>
              <w:t>État résultant</w:t>
            </w:r>
          </w:p>
        </w:tc>
        <w:tc>
          <w:tcPr>
            <w:tcW w:type="dxa" w:w="5112"/>
            <w:tcMar>
              <w:top w:w="55" w:type="dxa"/>
              <w:start w:w="80" w:type="dxa"/>
              <w:bottom w:w="55" w:type="dxa"/>
              <w:end w:w="80" w:type="dxa"/>
            </w:tcMar>
          </w:tcPr>
          <w:p>
            <w:r>
              <w:rPr>
                <w:rFonts w:ascii="Noto Sans" w:hAnsi="Noto Sans" w:eastAsia="Noto Sans CJK JP"/>
                <w:sz w:val="17"/>
              </w:rPr>
              <w:t>État actuel qui résulte d’une action passée.</w:t>
            </w:r>
          </w:p>
        </w:tc>
      </w:tr>
      <w:tr>
        <w:trPr>
          <w:cantSplit/>
        </w:trPr>
        <w:tc>
          <w:tcPr>
            <w:tcW w:type="dxa" w:w="5112"/>
            <w:tcMar>
              <w:top w:w="55" w:type="dxa"/>
              <w:start w:w="80" w:type="dxa"/>
              <w:bottom w:w="55" w:type="dxa"/>
              <w:end w:w="80" w:type="dxa"/>
            </w:tcMar>
          </w:tcPr>
          <w:p>
            <w:r>
              <w:rPr>
                <w:rFonts w:ascii="Noto Sans" w:hAnsi="Noto Sans" w:eastAsia="Noto Sans CJK JP"/>
                <w:sz w:val="17"/>
              </w:rPr>
              <w:t>Volitif</w:t>
            </w:r>
          </w:p>
        </w:tc>
        <w:tc>
          <w:tcPr>
            <w:tcW w:type="dxa" w:w="5112"/>
            <w:tcMar>
              <w:top w:w="55" w:type="dxa"/>
              <w:start w:w="80" w:type="dxa"/>
              <w:bottom w:w="55" w:type="dxa"/>
              <w:end w:w="80" w:type="dxa"/>
            </w:tcMar>
          </w:tcPr>
          <w:p>
            <w:r>
              <w:rPr>
                <w:rFonts w:ascii="Noto Sans" w:hAnsi="Noto Sans" w:eastAsia="Noto Sans CJK JP"/>
                <w:sz w:val="17"/>
              </w:rPr>
              <w:t>Forme exprimant notamment une volonté / proposition : 行こう, 食べよう.</w:t>
            </w:r>
          </w:p>
        </w:tc>
      </w:tr>
      <w:tr>
        <w:trPr>
          <w:cantSplit/>
        </w:trPr>
        <w:tc>
          <w:tcPr>
            <w:tcW w:type="dxa" w:w="5112"/>
            <w:tcMar>
              <w:top w:w="55" w:type="dxa"/>
              <w:start w:w="80" w:type="dxa"/>
              <w:bottom w:w="55" w:type="dxa"/>
              <w:end w:w="80" w:type="dxa"/>
            </w:tcMar>
          </w:tcPr>
          <w:p>
            <w:r>
              <w:rPr>
                <w:rFonts w:ascii="Noto Sans" w:hAnsi="Noto Sans" w:eastAsia="Noto Sans CJK JP"/>
                <w:sz w:val="17"/>
              </w:rPr>
              <w:t>Concession</w:t>
            </w:r>
          </w:p>
        </w:tc>
        <w:tc>
          <w:tcPr>
            <w:tcW w:type="dxa" w:w="5112"/>
            <w:tcMar>
              <w:top w:w="55" w:type="dxa"/>
              <w:start w:w="80" w:type="dxa"/>
              <w:bottom w:w="55" w:type="dxa"/>
              <w:end w:w="80" w:type="dxa"/>
            </w:tcMar>
          </w:tcPr>
          <w:p>
            <w:r>
              <w:rPr>
                <w:rFonts w:ascii="Noto Sans" w:hAnsi="Noto Sans" w:eastAsia="Noto Sans CJK JP"/>
                <w:sz w:val="17"/>
              </w:rPr>
              <w:t>Exprimer qu’un résultat est vrai malgré une condition : « même si », « pourtant ».</w:t>
            </w:r>
          </w:p>
        </w:tc>
      </w:tr>
      <w:tr>
        <w:trPr>
          <w:cantSplit/>
        </w:trPr>
        <w:tc>
          <w:tcPr>
            <w:tcW w:type="dxa" w:w="5112"/>
            <w:tcMar>
              <w:top w:w="55" w:type="dxa"/>
              <w:start w:w="80" w:type="dxa"/>
              <w:bottom w:w="55" w:type="dxa"/>
              <w:end w:w="80" w:type="dxa"/>
            </w:tcMar>
          </w:tcPr>
          <w:p>
            <w:r>
              <w:rPr>
                <w:rFonts w:ascii="Noto Sans" w:hAnsi="Noto Sans" w:eastAsia="Noto Sans CJK JP"/>
                <w:sz w:val="17"/>
              </w:rPr>
              <w:t>Point de vue</w:t>
            </w:r>
          </w:p>
        </w:tc>
        <w:tc>
          <w:tcPr>
            <w:tcW w:type="dxa" w:w="5112"/>
            <w:tcMar>
              <w:top w:w="55" w:type="dxa"/>
              <w:start w:w="80" w:type="dxa"/>
              <w:bottom w:w="55" w:type="dxa"/>
              <w:end w:w="80" w:type="dxa"/>
            </w:tcMar>
          </w:tcPr>
          <w:p>
            <w:r>
              <w:rPr>
                <w:rFonts w:ascii="Noto Sans" w:hAnsi="Noto Sans" w:eastAsia="Noto Sans CJK JP"/>
                <w:sz w:val="17"/>
              </w:rPr>
              <w:t>Perspective depuis laquelle le locuteur présente une action ; essentiel avec くれる / もらう.</w:t>
            </w:r>
          </w:p>
        </w:tc>
      </w:tr>
      <w:tr>
        <w:trPr>
          <w:cantSplit/>
        </w:trPr>
        <w:tc>
          <w:tcPr>
            <w:tcW w:type="dxa" w:w="5112"/>
            <w:tcMar>
              <w:top w:w="55" w:type="dxa"/>
              <w:start w:w="80" w:type="dxa"/>
              <w:bottom w:w="55" w:type="dxa"/>
              <w:end w:w="80" w:type="dxa"/>
            </w:tcMar>
          </w:tcPr>
          <w:p>
            <w:r>
              <w:rPr>
                <w:rFonts w:ascii="Noto Sans" w:hAnsi="Noto Sans" w:eastAsia="Noto Sans CJK JP"/>
                <w:sz w:val="17"/>
              </w:rPr>
              <w:t>Supposition</w:t>
            </w:r>
          </w:p>
        </w:tc>
        <w:tc>
          <w:tcPr>
            <w:tcW w:type="dxa" w:w="5112"/>
            <w:tcMar>
              <w:top w:w="55" w:type="dxa"/>
              <w:start w:w="80" w:type="dxa"/>
              <w:bottom w:w="55" w:type="dxa"/>
              <w:end w:w="80" w:type="dxa"/>
            </w:tcMar>
          </w:tcPr>
          <w:p>
            <w:r>
              <w:rPr>
                <w:rFonts w:ascii="Noto Sans" w:hAnsi="Noto Sans" w:eastAsia="Noto Sans CJK JP"/>
                <w:sz w:val="17"/>
              </w:rPr>
              <w:t>Conclusion ou possibilité que le locuteur ne présente pas comme un fait certain.</w:t>
            </w:r>
          </w:p>
        </w:tc>
      </w:tr>
      <w:tr>
        <w:trPr>
          <w:cantSplit/>
        </w:trPr>
        <w:tc>
          <w:tcPr>
            <w:tcW w:type="dxa" w:w="5112"/>
            <w:tcMar>
              <w:top w:w="55" w:type="dxa"/>
              <w:start w:w="80" w:type="dxa"/>
              <w:bottom w:w="55" w:type="dxa"/>
              <w:end w:w="80" w:type="dxa"/>
            </w:tcMar>
          </w:tcPr>
          <w:p>
            <w:r>
              <w:rPr>
                <w:rFonts w:ascii="Noto Sans" w:hAnsi="Noto Sans" w:eastAsia="Noto Sans CJK JP"/>
                <w:sz w:val="17"/>
              </w:rPr>
              <w:t>Particule finale</w:t>
            </w:r>
          </w:p>
        </w:tc>
        <w:tc>
          <w:tcPr>
            <w:tcW w:type="dxa" w:w="5112"/>
            <w:tcMar>
              <w:top w:w="55" w:type="dxa"/>
              <w:start w:w="80" w:type="dxa"/>
              <w:bottom w:w="55" w:type="dxa"/>
              <w:end w:w="80" w:type="dxa"/>
            </w:tcMar>
          </w:tcPr>
          <w:p>
            <w:r>
              <w:rPr>
                <w:rFonts w:ascii="Noto Sans" w:hAnsi="Noto Sans" w:eastAsia="Noto Sans CJK JP"/>
                <w:sz w:val="17"/>
              </w:rPr>
              <w:t>Petit élément en fin de phrase qui modifie la relation avec l’interlocuteur : よ, ね, かな…</w:t>
            </w:r>
          </w:p>
        </w:tc>
      </w:tr>
      <w:tr>
        <w:trPr>
          <w:cantSplit/>
        </w:trPr>
        <w:tc>
          <w:tcPr>
            <w:tcW w:type="dxa" w:w="5112"/>
            <w:tcMar>
              <w:top w:w="55" w:type="dxa"/>
              <w:start w:w="80" w:type="dxa"/>
              <w:bottom w:w="55" w:type="dxa"/>
              <w:end w:w="80" w:type="dxa"/>
            </w:tcMar>
          </w:tcPr>
          <w:p>
            <w:r>
              <w:rPr>
                <w:rFonts w:ascii="Noto Sans" w:hAnsi="Noto Sans" w:eastAsia="Noto Sans CJK JP"/>
                <w:sz w:val="17"/>
              </w:rPr>
              <w:t>Registre</w:t>
            </w:r>
          </w:p>
        </w:tc>
        <w:tc>
          <w:tcPr>
            <w:tcW w:type="dxa" w:w="5112"/>
            <w:tcMar>
              <w:top w:w="55" w:type="dxa"/>
              <w:start w:w="80" w:type="dxa"/>
              <w:bottom w:w="55" w:type="dxa"/>
              <w:end w:w="80" w:type="dxa"/>
            </w:tcMar>
          </w:tcPr>
          <w:p>
            <w:r>
              <w:rPr>
                <w:rFonts w:ascii="Noto Sans" w:hAnsi="Noto Sans" w:eastAsia="Noto Sans CJK JP"/>
                <w:sz w:val="17"/>
              </w:rPr>
              <w:t>Façon de parler choisie selon la situation et la relation sociale.</w:t>
            </w:r>
          </w:p>
        </w:tc>
      </w:tr>
      <w:tr>
        <w:trPr>
          <w:cantSplit/>
        </w:trPr>
        <w:tc>
          <w:tcPr>
            <w:tcW w:type="dxa" w:w="5112"/>
            <w:tcMar>
              <w:top w:w="55" w:type="dxa"/>
              <w:start w:w="80" w:type="dxa"/>
              <w:bottom w:w="55" w:type="dxa"/>
              <w:end w:w="80" w:type="dxa"/>
            </w:tcMar>
          </w:tcPr>
          <w:p>
            <w:r>
              <w:rPr>
                <w:rFonts w:ascii="Noto Sans" w:hAnsi="Noto Sans" w:eastAsia="Noto Sans CJK JP"/>
                <w:sz w:val="17"/>
              </w:rPr>
              <w:t>Can-do</w:t>
            </w:r>
          </w:p>
        </w:tc>
        <w:tc>
          <w:tcPr>
            <w:tcW w:type="dxa" w:w="5112"/>
            <w:tcMar>
              <w:top w:w="55" w:type="dxa"/>
              <w:start w:w="80" w:type="dxa"/>
              <w:bottom w:w="55" w:type="dxa"/>
              <w:end w:w="80" w:type="dxa"/>
            </w:tcMar>
          </w:tcPr>
          <w:p>
            <w:r>
              <w:rPr>
                <w:rFonts w:ascii="Noto Sans" w:hAnsi="Noto Sans" w:eastAsia="Noto Sans CJK JP"/>
                <w:sz w:val="17"/>
              </w:rPr>
              <w:t>Capacité réelle mesurable : ce que l’utilisateur sait effectivement faire en japonais.</w:t>
            </w:r>
          </w:p>
        </w:tc>
      </w:tr>
      <w:tr>
        <w:trPr>
          <w:cantSplit/>
        </w:trPr>
        <w:tc>
          <w:tcPr>
            <w:tcW w:type="dxa" w:w="5112"/>
          </w:tcPr>
          <w:p>
            <w:r>
              <w:t>Question enchâssée</w:t>
            </w:r>
          </w:p>
        </w:tc>
        <w:tc>
          <w:tcPr>
            <w:tcW w:type="dxa" w:w="5112"/>
          </w:tcPr>
          <w:p>
            <w:r>
              <w:t>Question intégrée à une phrase plus grande : 行くかどうかわかりません = je ne sais pas si...</w:t>
            </w:r>
          </w:p>
        </w:tc>
      </w:tr>
      <w:tr>
        <w:trPr>
          <w:cantSplit/>
        </w:trPr>
        <w:tc>
          <w:tcPr>
            <w:tcW w:type="dxa" w:w="5112"/>
          </w:tcPr>
          <w:p>
            <w:r>
              <w:t>～てほしい</w:t>
            </w:r>
          </w:p>
        </w:tc>
        <w:tc>
          <w:tcPr>
            <w:tcW w:type="dxa" w:w="5112"/>
          </w:tcPr>
          <w:p>
            <w:r>
              <w:t>Structure servant à exprimer que l’on souhaite qu’une autre personne réalise une action.</w:t>
            </w:r>
          </w:p>
        </w:tc>
      </w:tr>
      <w:tr>
        <w:trPr>
          <w:cantSplit/>
        </w:trPr>
        <w:tc>
          <w:tcPr>
            <w:tcW w:type="dxa" w:w="5112"/>
          </w:tcPr>
          <w:p>
            <w:r>
              <w:t>～ことにする / ～ことになる</w:t>
            </w:r>
          </w:p>
        </w:tc>
        <w:tc>
          <w:tcPr>
            <w:tcW w:type="dxa" w:w="5112"/>
          </w:tcPr>
          <w:p>
            <w:r>
              <w:t>Distingue notamment une décision personnelle d’une décision ou situation qui s’établit.</w:t>
            </w:r>
          </w:p>
        </w:tc>
      </w:tr>
      <w:tr>
        <w:trPr>
          <w:cantSplit/>
        </w:trPr>
        <w:tc>
          <w:tcPr>
            <w:tcW w:type="dxa" w:w="5112"/>
          </w:tcPr>
          <w:p>
            <w:r>
              <w:t>～ところ</w:t>
            </w:r>
          </w:p>
        </w:tc>
        <w:tc>
          <w:tcPr>
            <w:tcW w:type="dxa" w:w="5112"/>
          </w:tcPr>
          <w:p>
            <w:r>
              <w:t>Structure qui situe l’action juste avant, pendant ou juste après sa réalisation selon la forme du verbe.</w:t>
            </w:r>
          </w:p>
        </w:tc>
      </w:tr>
      <w:tr>
        <w:trPr>
          <w:cantSplit/>
        </w:trPr>
        <w:tc>
          <w:tcPr>
            <w:tcW w:type="dxa" w:w="5112"/>
          </w:tcPr>
          <w:p>
            <w:r>
              <w:t>Prosodie</w:t>
            </w:r>
          </w:p>
        </w:tc>
        <w:tc>
          <w:tcPr>
            <w:tcW w:type="dxa" w:w="5112"/>
          </w:tcPr>
          <w:p>
            <w:r>
              <w:t>Rythme, intonation et mise en relief qui contribuent à la façon dont une phrase est comprise.</w:t>
            </w:r>
          </w:p>
        </w:tc>
      </w:tr>
    </w:tbl>
    <w:p>
      <w:pPr>
        <w:pStyle w:val="Heading1"/>
        <w:keepNext/>
      </w:pPr>
      <w:r>
        <w:t>37. Points à figer lors du futur document « Missions étape 4 »</w:t>
      </w:r>
    </w:p>
    <w:p>
      <w:pPr>
        <w:pStyle w:val="ListBullet"/>
        <w:spacing w:after="40"/>
      </w:pPr>
      <w:r>
        <w:rPr>
          <w:rFonts w:ascii="Noto Sans" w:hAnsi="Noto Sans" w:eastAsia="Noto Sans CJK JP"/>
          <w:sz w:val="20"/>
        </w:rPr>
        <w:t>ordre précis d’introduction des quatre conditionnels et volume d’exemples comparatifs ;</w:t>
      </w:r>
    </w:p>
    <w:p>
      <w:pPr>
        <w:pStyle w:val="ListBullet"/>
        <w:spacing w:after="40"/>
      </w:pPr>
      <w:r>
        <w:rPr>
          <w:rFonts w:ascii="Noto Sans" w:hAnsi="Noto Sans" w:eastAsia="Noto Sans CJK JP"/>
          <w:sz w:val="20"/>
        </w:rPr>
        <w:t>liste des verbes obligatoires au potentiel ;</w:t>
      </w:r>
    </w:p>
    <w:p>
      <w:pPr>
        <w:pStyle w:val="ListBullet"/>
        <w:spacing w:after="40"/>
      </w:pPr>
      <w:r>
        <w:rPr>
          <w:rFonts w:ascii="Noto Sans" w:hAnsi="Noto Sans" w:eastAsia="Noto Sans CJK JP"/>
          <w:sz w:val="20"/>
        </w:rPr>
        <w:t>liste des paires transitives / intransitives réellement utiles ;</w:t>
      </w:r>
    </w:p>
    <w:p>
      <w:pPr>
        <w:pStyle w:val="ListBullet"/>
        <w:spacing w:after="40"/>
      </w:pPr>
      <w:r>
        <w:rPr>
          <w:rFonts w:ascii="Noto Sans" w:hAnsi="Noto Sans" w:eastAsia="Noto Sans CJK JP"/>
          <w:sz w:val="20"/>
        </w:rPr>
        <w:t>scénarios servant à distinguer ている / てある / ておく ;</w:t>
      </w:r>
    </w:p>
    <w:p>
      <w:pPr>
        <w:pStyle w:val="ListBullet"/>
        <w:spacing w:after="40"/>
      </w:pPr>
      <w:r>
        <w:rPr>
          <w:rFonts w:ascii="Noto Sans" w:hAnsi="Noto Sans" w:eastAsia="Noto Sans CJK JP"/>
          <w:sz w:val="20"/>
        </w:rPr>
        <w:t>moment où les contractions comme とく / ちゃう sont seulement reconnues ;</w:t>
      </w:r>
    </w:p>
    <w:p>
      <w:pPr>
        <w:pStyle w:val="ListBullet"/>
        <w:spacing w:after="40"/>
      </w:pPr>
      <w:r>
        <w:rPr>
          <w:rFonts w:ascii="Noto Sans" w:hAnsi="Noto Sans" w:eastAsia="Noto Sans CJK JP"/>
          <w:sz w:val="20"/>
        </w:rPr>
        <w:t>progression de ていく / てくる du déplacement concret à l’évolution temporelle ;</w:t>
      </w:r>
    </w:p>
    <w:p>
      <w:pPr>
        <w:pStyle w:val="ListBullet"/>
        <w:spacing w:after="40"/>
      </w:pPr>
      <w:r>
        <w:rPr>
          <w:rFonts w:ascii="Noto Sans" w:hAnsi="Noto Sans" w:eastAsia="Noto Sans CJK JP"/>
          <w:sz w:val="20"/>
        </w:rPr>
        <w:t>ordre exact du système あげる / くれる / もらう ;</w:t>
      </w:r>
    </w:p>
    <w:p>
      <w:pPr>
        <w:pStyle w:val="ListBullet"/>
        <w:spacing w:after="40"/>
      </w:pPr>
      <w:r>
        <w:rPr>
          <w:rFonts w:ascii="Noto Sans" w:hAnsi="Noto Sans" w:eastAsia="Noto Sans CJK JP"/>
          <w:sz w:val="20"/>
        </w:rPr>
        <w:t>gestion algorithmique du point de vue du locuteur dans les exercices ;</w:t>
      </w:r>
    </w:p>
    <w:p>
      <w:pPr>
        <w:pStyle w:val="ListBullet"/>
        <w:spacing w:after="40"/>
      </w:pPr>
      <w:r>
        <w:rPr>
          <w:rFonts w:ascii="Noto Sans" w:hAnsi="Noto Sans" w:eastAsia="Noto Sans CJK JP"/>
          <w:sz w:val="20"/>
        </w:rPr>
        <w:t>liste des formes de demande obligatoires selon le registre ;</w:t>
      </w:r>
    </w:p>
    <w:p>
      <w:pPr>
        <w:pStyle w:val="ListBullet"/>
      </w:pPr>
      <w:r>
        <w:t>situations et limites d’emploi de ～てほしい ;</w:t>
      </w:r>
    </w:p>
    <w:p>
      <w:pPr>
        <w:pStyle w:val="ListBullet"/>
        <w:spacing w:after="40"/>
      </w:pPr>
      <w:r>
        <w:rPr>
          <w:rFonts w:ascii="Noto Sans" w:hAnsi="Noto Sans" w:eastAsia="Noto Sans CJK JP"/>
          <w:sz w:val="20"/>
        </w:rPr>
        <w:t>séparation stricte des deux そう lors de l’introduction ;</w:t>
      </w:r>
    </w:p>
    <w:p>
      <w:pPr>
        <w:pStyle w:val="ListBullet"/>
        <w:spacing w:after="40"/>
      </w:pPr>
      <w:r>
        <w:rPr>
          <w:rFonts w:ascii="Noto Sans" w:hAnsi="Noto Sans" w:eastAsia="Noto Sans CJK JP"/>
          <w:sz w:val="20"/>
        </w:rPr>
        <w:t>matrice comparative そう / らしい / よう / みたい ;</w:t>
      </w:r>
    </w:p>
    <w:p>
      <w:pPr>
        <w:pStyle w:val="ListBullet"/>
        <w:spacing w:after="40"/>
      </w:pPr>
      <w:r>
        <w:rPr>
          <w:rFonts w:ascii="Noto Sans" w:hAnsi="Noto Sans" w:eastAsia="Noto Sans CJK JP"/>
          <w:sz w:val="20"/>
        </w:rPr>
        <w:t>degré d’exigence sur でしょう / だろう / かもしれない ;</w:t>
      </w:r>
    </w:p>
    <w:p>
      <w:pPr>
        <w:pStyle w:val="ListBullet"/>
      </w:pPr>
      <w:r>
        <w:t>ordre d’introduction de ～かどうか puis des questions enchâssées avec mots interrogatifs ;</w:t>
      </w:r>
    </w:p>
    <w:p>
      <w:pPr>
        <w:pStyle w:val="ListBullet"/>
        <w:spacing w:after="40"/>
      </w:pPr>
      <w:r>
        <w:rPr>
          <w:rFonts w:ascii="Noto Sans" w:hAnsi="Noto Sans" w:eastAsia="Noto Sans CJK JP"/>
          <w:sz w:val="20"/>
        </w:rPr>
        <w:t>exercices permettant de différencier つもり et 予定 ;</w:t>
      </w:r>
    </w:p>
    <w:p>
      <w:pPr>
        <w:pStyle w:val="ListBullet"/>
      </w:pPr>
      <w:r>
        <w:t>comparaison つもり / 予定 / ことにする / ことになる ;</w:t>
      </w:r>
    </w:p>
    <w:p>
      <w:pPr>
        <w:pStyle w:val="ListBullet"/>
      </w:pPr>
      <w:r>
        <w:t>usages obligatoires de ～ところ / ～たばかり et niveau de nuance demandé ;</w:t>
      </w:r>
    </w:p>
    <w:p>
      <w:pPr>
        <w:pStyle w:val="ListBullet"/>
        <w:spacing w:after="40"/>
      </w:pPr>
      <w:r>
        <w:rPr>
          <w:rFonts w:ascii="Noto Sans" w:hAnsi="Noto Sans" w:eastAsia="Noto Sans CJK JP"/>
          <w:sz w:val="20"/>
        </w:rPr>
        <w:t>cas enseignés pour ために / ように ;</w:t>
      </w:r>
    </w:p>
    <w:p>
      <w:pPr>
        <w:pStyle w:val="ListBullet"/>
        <w:spacing w:after="40"/>
      </w:pPr>
      <w:r>
        <w:rPr>
          <w:rFonts w:ascii="Noto Sans" w:hAnsi="Noto Sans" w:eastAsia="Noto Sans CJK JP"/>
          <w:sz w:val="20"/>
        </w:rPr>
        <w:t>niveau attendu sur は / が sans prétendre à une règle absolue ;</w:t>
      </w:r>
    </w:p>
    <w:p>
      <w:pPr>
        <w:pStyle w:val="ListBullet"/>
        <w:spacing w:after="40"/>
      </w:pPr>
      <w:r>
        <w:rPr>
          <w:rFonts w:ascii="Noto Sans" w:hAnsi="Noto Sans" w:eastAsia="Noto Sans CJK JP"/>
          <w:sz w:val="20"/>
        </w:rPr>
        <w:t>audio indispensable pour les particules finales ;</w:t>
      </w:r>
    </w:p>
    <w:p>
      <w:pPr>
        <w:pStyle w:val="ListBullet"/>
      </w:pPr>
      <w:r>
        <w:t>progression prosodique : intonation, focalisation, contraste et intelligibilité ;</w:t>
      </w:r>
    </w:p>
    <w:p>
      <w:pPr>
        <w:pStyle w:val="ListBullet"/>
      </w:pPr>
      <w:r>
        <w:t>format des exercices de saisie kana → kanji et critères de correction de la ponctuation ;</w:t>
      </w:r>
    </w:p>
    <w:p>
      <w:pPr>
        <w:pStyle w:val="ListBullet"/>
        <w:spacing w:after="40"/>
      </w:pPr>
      <w:r>
        <w:rPr>
          <w:rFonts w:ascii="Noto Sans" w:hAnsi="Noto Sans" w:eastAsia="Noto Sans CJK JP"/>
          <w:sz w:val="20"/>
        </w:rPr>
        <w:t>réponses alternatives valides dans les productions libres ;</w:t>
      </w:r>
    </w:p>
    <w:p>
      <w:pPr>
        <w:pStyle w:val="ListBullet"/>
        <w:spacing w:after="40"/>
      </w:pPr>
      <w:r>
        <w:rPr>
          <w:rFonts w:ascii="Noto Sans" w:hAnsi="Noto Sans" w:eastAsia="Noto Sans CJK JP"/>
          <w:sz w:val="20"/>
        </w:rPr>
        <w:t>niveau de spontanéité exigé lors de l’évaluation orale ;</w:t>
      </w:r>
    </w:p>
    <w:p>
      <w:pPr>
        <w:pStyle w:val="ListBullet"/>
        <w:spacing w:after="40"/>
      </w:pPr>
      <w:r>
        <w:rPr>
          <w:rFonts w:ascii="Noto Sans" w:hAnsi="Noto Sans" w:eastAsia="Noto Sans CJK JP"/>
          <w:sz w:val="20"/>
        </w:rPr>
        <w:t>quantité de vocabulaire / kanji à consolider avant chaque bloc ;</w:t>
      </w:r>
    </w:p>
    <w:p>
      <w:pPr>
        <w:pStyle w:val="ListBullet"/>
        <w:spacing w:after="40"/>
      </w:pPr>
      <w:r>
        <w:rPr>
          <w:rFonts w:ascii="Noto Sans" w:hAnsi="Noto Sans" w:eastAsia="Noto Sans CJK JP"/>
          <w:sz w:val="20"/>
        </w:rPr>
        <w:t>révision espacée distincte des formes grammaticales concurrentes ;</w:t>
      </w:r>
    </w:p>
    <w:p>
      <w:pPr>
        <w:pStyle w:val="ListBullet"/>
        <w:spacing w:after="40"/>
      </w:pPr>
      <w:r>
        <w:rPr>
          <w:rFonts w:ascii="Noto Sans" w:hAnsi="Noto Sans" w:eastAsia="Noto Sans CJK JP"/>
          <w:sz w:val="20"/>
        </w:rPr>
        <w:t>scénario final permettant d’évaluer une conversation quotidienne complète.</w:t>
      </w:r>
    </w:p>
    <w:p>
      <w:pPr>
        <w:pStyle w:val="Heading1"/>
        <w:keepNext/>
      </w:pPr>
      <w:r>
        <w:t>38. Références de cadrage</w:t>
      </w:r>
    </w:p>
    <w:p>
      <w:r>
        <w:t>Ces références servent de contrôle externe sur un horizon approximatif A2/B1 et sur la présence de structures utilisées dans des tâches réelles. Notre application conserve toutefois son propre ordre pédagogique. La validation de l’étape 4 ne constitue pas, à elle seule, une certification CEFR/JF Standard ou JLPT.</w:t>
      </w:r>
    </w:p>
    <w:p>
      <w:pPr>
        <w:pStyle w:val="ListBullet"/>
        <w:spacing w:after="40"/>
      </w:pPr>
      <w:r>
        <w:rPr>
          <w:rFonts w:ascii="Noto Sans" w:hAnsi="Noto Sans" w:eastAsia="Noto Sans CJK JP"/>
          <w:sz w:val="17"/>
        </w:rPr>
        <w:t xml:space="preserve">Japan Foundation — Irodori Pre-Intermediate (A2/B1) : progression par Can-do, conditions, demandes d’aide, recommandations et communication quotidienne. </w:t>
      </w:r>
      <w:r>
        <w:rPr>
          <w:rFonts w:ascii="Noto Sans" w:hAnsi="Noto Sans" w:eastAsia="Noto Sans CJK JP"/>
          <w:color w:val="285578"/>
          <w:sz w:val="17"/>
        </w:rPr>
        <w:t>https://www.irodori.jpf.go.jp/en/</w:t>
      </w:r>
    </w:p>
    <w:p>
      <w:pPr>
        <w:pStyle w:val="ListBullet"/>
        <w:spacing w:after="40"/>
      </w:pPr>
      <w:r>
        <w:rPr>
          <w:rFonts w:ascii="Noto Sans" w:hAnsi="Noto Sans" w:eastAsia="Noto Sans CJK JP"/>
          <w:sz w:val="17"/>
        </w:rPr>
        <w:t xml:space="preserve">Japan Foundation — Irodori Grammar Worksheets : pratique contextualisée de ～てもらう / ～てもらえませんか et structures connexes. </w:t>
      </w:r>
      <w:r>
        <w:rPr>
          <w:rFonts w:ascii="Noto Sans" w:hAnsi="Noto Sans" w:eastAsia="Noto Sans CJK JP"/>
          <w:color w:val="285578"/>
          <w:sz w:val="17"/>
        </w:rPr>
        <w:t>https://www.irodori.jpf.go.jp/en/resources.html</w:t>
      </w:r>
    </w:p>
    <w:p>
      <w:pPr>
        <w:pStyle w:val="ListBullet"/>
        <w:spacing w:after="40"/>
      </w:pPr>
      <w:r>
        <w:rPr>
          <w:rFonts w:ascii="Noto Sans" w:hAnsi="Noto Sans" w:eastAsia="Noto Sans CJK JP"/>
          <w:sz w:val="17"/>
        </w:rPr>
        <w:t xml:space="preserve">Japan Foundation — Marugoto Pre-Intermediate (A2/B1) : progression vers une interaction plus autonome et des thèmes de vie réelle. </w:t>
      </w:r>
      <w:r>
        <w:rPr>
          <w:rFonts w:ascii="Noto Sans" w:hAnsi="Noto Sans" w:eastAsia="Noto Sans CJK JP"/>
          <w:color w:val="285578"/>
          <w:sz w:val="17"/>
        </w:rPr>
        <w:t>https://marugoto.jpf.go.jp/en/download/pre_intermediate/</w:t>
      </w:r>
    </w:p>
    <w:p>
      <w:pPr>
        <w:pStyle w:val="ListBullet"/>
        <w:spacing w:after="40"/>
      </w:pPr>
      <w:r>
        <w:rPr>
          <w:rFonts w:ascii="Noto Sans" w:hAnsi="Noto Sans" w:eastAsia="Noto Sans CJK JP"/>
          <w:sz w:val="17"/>
        </w:rPr>
        <w:t xml:space="preserve">Japan Foundation — JF Standard : apprentissage et évaluation fondés sur les capacités de communication (« Can-do »). </w:t>
      </w:r>
      <w:r>
        <w:rPr>
          <w:rFonts w:ascii="Noto Sans" w:hAnsi="Noto Sans" w:eastAsia="Noto Sans CJK JP"/>
          <w:color w:val="285578"/>
          <w:sz w:val="17"/>
        </w:rPr>
        <w:t>https://www.jfstandard.jpf.go.jp/</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w:hAnsi="Noto Sans" w:eastAsia="Noto Sans CJK JP"/>
        <w:color w:val="787878"/>
        <w:sz w:val="16"/>
      </w:rPr>
      <w:t>Application japonais — Étape 4 : Japonais quotidien autonome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Noto Sans" w:hAnsi="Noto Sans"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w:hAnsi="Noto Sans" w:eastAsia="Noto Sans CJK JP"/>
      <w:b/>
      <w:bCs/>
      <w:color w:val="19465F"/>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Noto Sans" w:hAnsi="Noto Sans" w:eastAsia="Noto Sans CJK JP"/>
      <w:b/>
      <w:bCs/>
      <w:color w:val="265A73"/>
      <w:sz w:val="25"/>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Noto Sans" w:hAnsi="Noto Sans" w:eastAsia="Noto Sans CJK JP"/>
      <w:b/>
      <w:bCs/>
      <w:color w:val="3C5A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eastAsia="Noto Sans CJK JP"/>
      <w:color w:val="1937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