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936DA" w:rsidR="00491023" w:rsidP="004103B4" w:rsidRDefault="00491023" w14:paraId="54927B2B" w14:textId="36D94CE2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 w:rsidRPr="58A8EB99">
        <w:rPr>
          <w:rFonts w:ascii="Verdana" w:hAnsi="Verdana"/>
          <w:b/>
          <w:bCs/>
          <w:sz w:val="20"/>
          <w:szCs w:val="20"/>
        </w:rPr>
        <w:t>D599 Task 2 Scenario</w:t>
      </w:r>
    </w:p>
    <w:p w:rsidR="004103B4" w:rsidP="58A8EB99" w:rsidRDefault="004103B4" w14:paraId="49557B16" w14:textId="77777777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</w:p>
    <w:p w:rsidR="00491023" w:rsidP="58A8EB99" w:rsidRDefault="00491023" w14:paraId="65298CF0" w14:textId="77777777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:rsidR="00DA3214" w:rsidP="5F357AAC" w:rsidRDefault="00DA3214" w14:paraId="589C77E9" w14:textId="556D8238">
      <w:pPr>
        <w:shd w:val="clear" w:color="auto" w:fill="72F1F7"/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5F357AAC">
        <w:rPr>
          <w:rFonts w:ascii="Verdana" w:hAnsi="Verdana"/>
          <w:b/>
          <w:bCs/>
          <w:sz w:val="20"/>
          <w:szCs w:val="20"/>
        </w:rPr>
        <w:t>Scenario</w:t>
      </w:r>
      <w:r w:rsidRPr="5F357AAC" w:rsidR="00E941CC">
        <w:rPr>
          <w:rFonts w:ascii="Verdana" w:hAnsi="Verdana"/>
          <w:b/>
          <w:bCs/>
          <w:sz w:val="20"/>
          <w:szCs w:val="20"/>
        </w:rPr>
        <w:t>: Health Insurance</w:t>
      </w:r>
    </w:p>
    <w:p w:rsidRPr="00657968" w:rsidR="00BE37A0" w:rsidP="58A8EB99" w:rsidRDefault="00BE37A0" w14:paraId="0945E8B0" w14:textId="77777777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:rsidR="003F4FF3" w:rsidP="00640AA8" w:rsidRDefault="00203EF5" w14:paraId="38767D89" w14:textId="17C8FBB7">
      <w:pPr>
        <w:spacing w:after="0" w:line="240" w:lineRule="auto"/>
        <w:rPr>
          <w:rFonts w:ascii="Verdana" w:hAnsi="Verdana"/>
          <w:sz w:val="20"/>
          <w:szCs w:val="20"/>
        </w:rPr>
      </w:pPr>
      <w:r w:rsidRPr="58A8EB99">
        <w:rPr>
          <w:rFonts w:ascii="Verdana" w:hAnsi="Verdana"/>
          <w:sz w:val="20"/>
          <w:szCs w:val="20"/>
        </w:rPr>
        <w:t xml:space="preserve">In the </w:t>
      </w:r>
      <w:r w:rsidRPr="58A8EB99" w:rsidR="0013742E">
        <w:rPr>
          <w:rFonts w:ascii="Verdana" w:hAnsi="Verdana"/>
          <w:sz w:val="20"/>
          <w:szCs w:val="20"/>
        </w:rPr>
        <w:t>health insur</w:t>
      </w:r>
      <w:r w:rsidRPr="58A8EB99" w:rsidR="003D6C97">
        <w:rPr>
          <w:rFonts w:ascii="Verdana" w:hAnsi="Verdana"/>
          <w:sz w:val="20"/>
          <w:szCs w:val="20"/>
        </w:rPr>
        <w:t>ance</w:t>
      </w:r>
      <w:r w:rsidRPr="58A8EB99">
        <w:rPr>
          <w:rFonts w:ascii="Verdana" w:hAnsi="Verdana"/>
          <w:sz w:val="20"/>
          <w:szCs w:val="20"/>
        </w:rPr>
        <w:t xml:space="preserve"> industry, </w:t>
      </w:r>
      <w:r w:rsidRPr="58A8EB99" w:rsidR="003F4FF3">
        <w:rPr>
          <w:rFonts w:ascii="Verdana" w:hAnsi="Verdana"/>
          <w:sz w:val="20"/>
          <w:szCs w:val="20"/>
        </w:rPr>
        <w:t xml:space="preserve">data </w:t>
      </w:r>
      <w:r w:rsidRPr="58A8EB99" w:rsidR="00852975">
        <w:rPr>
          <w:rFonts w:ascii="Verdana" w:hAnsi="Verdana"/>
          <w:sz w:val="20"/>
          <w:szCs w:val="20"/>
        </w:rPr>
        <w:t>can provide</w:t>
      </w:r>
      <w:r w:rsidRPr="58A8EB99" w:rsidR="003F4FF3">
        <w:rPr>
          <w:rFonts w:ascii="Verdana" w:hAnsi="Verdana"/>
          <w:sz w:val="20"/>
          <w:szCs w:val="20"/>
        </w:rPr>
        <w:t xml:space="preserve"> a broad range of </w:t>
      </w:r>
      <w:r w:rsidRPr="58A8EB99" w:rsidR="00EB0CDC">
        <w:rPr>
          <w:rFonts w:ascii="Verdana" w:hAnsi="Verdana"/>
          <w:sz w:val="20"/>
          <w:szCs w:val="20"/>
        </w:rPr>
        <w:t>information</w:t>
      </w:r>
      <w:r w:rsidRPr="58A8EB99" w:rsidR="00C921B1">
        <w:rPr>
          <w:rFonts w:ascii="Verdana" w:hAnsi="Verdana"/>
          <w:sz w:val="20"/>
          <w:szCs w:val="20"/>
        </w:rPr>
        <w:t>.</w:t>
      </w:r>
      <w:r w:rsidRPr="58A8EB99" w:rsidR="00BD3ADB">
        <w:rPr>
          <w:rFonts w:ascii="Verdana" w:hAnsi="Verdana"/>
          <w:sz w:val="20"/>
          <w:szCs w:val="20"/>
        </w:rPr>
        <w:t xml:space="preserve"> </w:t>
      </w:r>
      <w:r w:rsidRPr="58A8EB99" w:rsidR="004C543E">
        <w:rPr>
          <w:rFonts w:ascii="Verdana" w:hAnsi="Verdana"/>
          <w:sz w:val="20"/>
          <w:szCs w:val="20"/>
        </w:rPr>
        <w:t>Specifically, a</w:t>
      </w:r>
      <w:r w:rsidRPr="58A8EB99" w:rsidR="00153237">
        <w:rPr>
          <w:rFonts w:ascii="Verdana" w:hAnsi="Verdana"/>
          <w:sz w:val="20"/>
          <w:szCs w:val="20"/>
        </w:rPr>
        <w:t>n insurance</w:t>
      </w:r>
      <w:r w:rsidRPr="58A8EB99" w:rsidR="00DB749C">
        <w:rPr>
          <w:rFonts w:ascii="Verdana" w:hAnsi="Verdana"/>
          <w:sz w:val="20"/>
          <w:szCs w:val="20"/>
        </w:rPr>
        <w:t xml:space="preserve"> </w:t>
      </w:r>
      <w:r w:rsidRPr="58A8EB99" w:rsidR="004B0256">
        <w:rPr>
          <w:rFonts w:ascii="Verdana" w:hAnsi="Verdana"/>
          <w:sz w:val="20"/>
          <w:szCs w:val="20"/>
        </w:rPr>
        <w:t xml:space="preserve">dataset </w:t>
      </w:r>
      <w:r w:rsidRPr="58A8EB99" w:rsidR="006350CE">
        <w:rPr>
          <w:rFonts w:ascii="Verdana" w:hAnsi="Verdana"/>
          <w:sz w:val="20"/>
          <w:szCs w:val="20"/>
        </w:rPr>
        <w:t>is</w:t>
      </w:r>
      <w:r w:rsidRPr="58A8EB99" w:rsidR="004B0256">
        <w:rPr>
          <w:rFonts w:ascii="Verdana" w:hAnsi="Verdana"/>
          <w:sz w:val="20"/>
          <w:szCs w:val="20"/>
        </w:rPr>
        <w:t xml:space="preserve"> a</w:t>
      </w:r>
      <w:r w:rsidRPr="58A8EB99" w:rsidR="002221AC">
        <w:rPr>
          <w:rFonts w:ascii="Verdana" w:hAnsi="Verdana"/>
          <w:sz w:val="20"/>
          <w:szCs w:val="20"/>
        </w:rPr>
        <w:t>n important</w:t>
      </w:r>
      <w:r w:rsidRPr="58A8EB99" w:rsidR="00D768A8">
        <w:rPr>
          <w:rFonts w:ascii="Verdana" w:hAnsi="Verdana"/>
          <w:sz w:val="20"/>
          <w:szCs w:val="20"/>
        </w:rPr>
        <w:t xml:space="preserve"> resource </w:t>
      </w:r>
      <w:r w:rsidRPr="58A8EB99" w:rsidR="008D20EF">
        <w:rPr>
          <w:rFonts w:ascii="Verdana" w:hAnsi="Verdana"/>
          <w:sz w:val="20"/>
          <w:szCs w:val="20"/>
        </w:rPr>
        <w:t xml:space="preserve">for </w:t>
      </w:r>
      <w:r w:rsidRPr="58A8EB99" w:rsidR="00A60368">
        <w:rPr>
          <w:rFonts w:ascii="Verdana" w:hAnsi="Verdana"/>
          <w:sz w:val="20"/>
          <w:szCs w:val="20"/>
        </w:rPr>
        <w:t>insurance providers</w:t>
      </w:r>
      <w:r w:rsidRPr="58A8EB99" w:rsidR="004C543E">
        <w:rPr>
          <w:rFonts w:ascii="Verdana" w:hAnsi="Verdana"/>
          <w:sz w:val="20"/>
          <w:szCs w:val="20"/>
        </w:rPr>
        <w:t xml:space="preserve"> to </w:t>
      </w:r>
      <w:r w:rsidRPr="58A8EB99" w:rsidR="001838F9">
        <w:rPr>
          <w:rFonts w:ascii="Verdana" w:hAnsi="Verdana"/>
          <w:sz w:val="20"/>
          <w:szCs w:val="20"/>
        </w:rPr>
        <w:t xml:space="preserve">gain </w:t>
      </w:r>
      <w:r w:rsidRPr="58A8EB99" w:rsidR="00D768A8">
        <w:rPr>
          <w:rFonts w:ascii="Verdana" w:hAnsi="Verdana"/>
          <w:sz w:val="20"/>
          <w:szCs w:val="20"/>
        </w:rPr>
        <w:t>insight</w:t>
      </w:r>
      <w:r w:rsidRPr="58A8EB99" w:rsidR="00585D51">
        <w:rPr>
          <w:rFonts w:ascii="Verdana" w:hAnsi="Verdana"/>
          <w:sz w:val="20"/>
          <w:szCs w:val="20"/>
        </w:rPr>
        <w:t>s</w:t>
      </w:r>
      <w:r w:rsidRPr="58A8EB99" w:rsidR="00D768A8">
        <w:rPr>
          <w:rFonts w:ascii="Verdana" w:hAnsi="Verdana"/>
          <w:sz w:val="20"/>
          <w:szCs w:val="20"/>
        </w:rPr>
        <w:t xml:space="preserve"> into aspects of </w:t>
      </w:r>
      <w:r w:rsidRPr="58A8EB99" w:rsidR="00612CD3">
        <w:rPr>
          <w:rFonts w:ascii="Verdana" w:hAnsi="Verdana"/>
          <w:sz w:val="20"/>
          <w:szCs w:val="20"/>
        </w:rPr>
        <w:t xml:space="preserve">customer </w:t>
      </w:r>
      <w:r w:rsidRPr="58A8EB99" w:rsidR="006E2F50">
        <w:rPr>
          <w:rFonts w:ascii="Verdana" w:hAnsi="Verdana"/>
          <w:sz w:val="20"/>
          <w:szCs w:val="20"/>
        </w:rPr>
        <w:t xml:space="preserve">characteristics </w:t>
      </w:r>
      <w:r w:rsidRPr="58A8EB99" w:rsidR="00D768A8">
        <w:rPr>
          <w:rFonts w:ascii="Verdana" w:hAnsi="Verdana"/>
          <w:sz w:val="20"/>
          <w:szCs w:val="20"/>
        </w:rPr>
        <w:t xml:space="preserve">and </w:t>
      </w:r>
      <w:r w:rsidRPr="58A8EB99" w:rsidR="00302812">
        <w:rPr>
          <w:rFonts w:ascii="Verdana" w:hAnsi="Verdana"/>
          <w:sz w:val="20"/>
          <w:szCs w:val="20"/>
        </w:rPr>
        <w:t>healthcare coverage</w:t>
      </w:r>
      <w:r w:rsidRPr="58A8EB99" w:rsidR="008D20EF">
        <w:rPr>
          <w:rFonts w:ascii="Verdana" w:hAnsi="Verdana"/>
          <w:sz w:val="20"/>
          <w:szCs w:val="20"/>
        </w:rPr>
        <w:t xml:space="preserve"> in an increasingly competitive marketplace</w:t>
      </w:r>
      <w:r w:rsidRPr="58A8EB99" w:rsidR="00D768A8">
        <w:rPr>
          <w:rFonts w:ascii="Verdana" w:hAnsi="Verdana"/>
          <w:sz w:val="20"/>
          <w:szCs w:val="20"/>
        </w:rPr>
        <w:t>.</w:t>
      </w:r>
    </w:p>
    <w:p w:rsidRPr="00CE46C0" w:rsidR="00E47464" w:rsidP="58A8EB99" w:rsidRDefault="00E47464" w14:paraId="678E7A4C" w14:textId="77777777">
      <w:pPr>
        <w:spacing w:after="0" w:line="240" w:lineRule="auto"/>
        <w:rPr>
          <w:rFonts w:ascii="Verdana" w:hAnsi="Verdana"/>
          <w:sz w:val="20"/>
          <w:szCs w:val="20"/>
        </w:rPr>
      </w:pPr>
    </w:p>
    <w:p w:rsidR="00A037F6" w:rsidP="00640AA8" w:rsidRDefault="00856898" w14:paraId="4CCF43B1" w14:textId="14770C65">
      <w:pPr>
        <w:spacing w:after="0" w:line="240" w:lineRule="auto"/>
        <w:rPr>
          <w:rFonts w:ascii="Verdana" w:hAnsi="Verdana"/>
          <w:sz w:val="20"/>
          <w:szCs w:val="20"/>
        </w:rPr>
      </w:pPr>
      <w:r w:rsidRPr="5F357AAC">
        <w:rPr>
          <w:rFonts w:ascii="Verdana" w:hAnsi="Verdana"/>
          <w:sz w:val="20"/>
          <w:szCs w:val="20"/>
        </w:rPr>
        <w:t xml:space="preserve">In the </w:t>
      </w:r>
      <w:r w:rsidRPr="5F357AAC" w:rsidR="007E6043">
        <w:rPr>
          <w:rFonts w:ascii="Verdana" w:hAnsi="Verdana"/>
          <w:sz w:val="20"/>
          <w:szCs w:val="20"/>
        </w:rPr>
        <w:t xml:space="preserve">provided </w:t>
      </w:r>
      <w:r w:rsidRPr="5F357AAC" w:rsidR="005325CF">
        <w:rPr>
          <w:rFonts w:ascii="Verdana" w:hAnsi="Verdana"/>
          <w:sz w:val="20"/>
          <w:szCs w:val="20"/>
        </w:rPr>
        <w:t>h</w:t>
      </w:r>
      <w:r w:rsidRPr="5F357AAC" w:rsidR="002035E0">
        <w:rPr>
          <w:rFonts w:ascii="Verdana" w:hAnsi="Verdana"/>
          <w:sz w:val="20"/>
          <w:szCs w:val="20"/>
        </w:rPr>
        <w:t xml:space="preserve">ealth </w:t>
      </w:r>
      <w:r w:rsidRPr="5F357AAC" w:rsidR="005325CF">
        <w:rPr>
          <w:rFonts w:ascii="Verdana" w:hAnsi="Verdana"/>
          <w:sz w:val="20"/>
          <w:szCs w:val="20"/>
        </w:rPr>
        <w:t>i</w:t>
      </w:r>
      <w:r w:rsidRPr="5F357AAC" w:rsidR="002035E0">
        <w:rPr>
          <w:rFonts w:ascii="Verdana" w:hAnsi="Verdana"/>
          <w:sz w:val="20"/>
          <w:szCs w:val="20"/>
        </w:rPr>
        <w:t>nsurance</w:t>
      </w:r>
      <w:r w:rsidRPr="5F357AAC" w:rsidR="001F1C0F">
        <w:rPr>
          <w:rFonts w:ascii="Verdana" w:hAnsi="Verdana"/>
          <w:sz w:val="20"/>
          <w:szCs w:val="20"/>
        </w:rPr>
        <w:t xml:space="preserve"> </w:t>
      </w:r>
      <w:r w:rsidRPr="5F357AAC">
        <w:rPr>
          <w:rFonts w:ascii="Verdana" w:hAnsi="Verdana"/>
          <w:sz w:val="20"/>
          <w:szCs w:val="20"/>
        </w:rPr>
        <w:t>dataset,</w:t>
      </w:r>
      <w:r w:rsidRPr="5F357AAC" w:rsidR="006163A9">
        <w:rPr>
          <w:rFonts w:ascii="Verdana" w:hAnsi="Verdana"/>
          <w:sz w:val="20"/>
          <w:szCs w:val="20"/>
        </w:rPr>
        <w:t xml:space="preserve"> </w:t>
      </w:r>
      <w:r w:rsidRPr="5F357AAC">
        <w:rPr>
          <w:rFonts w:ascii="Verdana" w:hAnsi="Verdana"/>
          <w:sz w:val="20"/>
          <w:szCs w:val="20"/>
        </w:rPr>
        <w:t>i</w:t>
      </w:r>
      <w:r w:rsidRPr="5F357AAC" w:rsidR="006163A9">
        <w:rPr>
          <w:rFonts w:ascii="Verdana" w:hAnsi="Verdana"/>
          <w:sz w:val="20"/>
          <w:szCs w:val="20"/>
        </w:rPr>
        <w:t xml:space="preserve">nsurance charges are given against the following attributes of the insured: </w:t>
      </w:r>
      <w:r w:rsidRPr="5F357AAC" w:rsidR="005325CF">
        <w:rPr>
          <w:rFonts w:ascii="Verdana" w:hAnsi="Verdana"/>
          <w:sz w:val="20"/>
          <w:szCs w:val="20"/>
        </w:rPr>
        <w:t>a</w:t>
      </w:r>
      <w:r w:rsidRPr="5F357AAC" w:rsidR="006163A9">
        <w:rPr>
          <w:rFonts w:ascii="Verdana" w:hAnsi="Verdana"/>
          <w:sz w:val="20"/>
          <w:szCs w:val="20"/>
        </w:rPr>
        <w:t xml:space="preserve">ge, </w:t>
      </w:r>
      <w:r w:rsidRPr="5F357AAC" w:rsidR="005325CF">
        <w:rPr>
          <w:rFonts w:ascii="Verdana" w:hAnsi="Verdana"/>
          <w:sz w:val="20"/>
          <w:szCs w:val="20"/>
        </w:rPr>
        <w:t>s</w:t>
      </w:r>
      <w:r w:rsidRPr="5F357AAC" w:rsidR="006163A9">
        <w:rPr>
          <w:rFonts w:ascii="Verdana" w:hAnsi="Verdana"/>
          <w:sz w:val="20"/>
          <w:szCs w:val="20"/>
        </w:rPr>
        <w:t xml:space="preserve">ex, BMI, </w:t>
      </w:r>
      <w:r w:rsidRPr="5F357AAC" w:rsidR="00E92AB6">
        <w:rPr>
          <w:rFonts w:ascii="Verdana" w:hAnsi="Verdana"/>
          <w:sz w:val="20"/>
          <w:szCs w:val="20"/>
        </w:rPr>
        <w:t>n</w:t>
      </w:r>
      <w:r w:rsidRPr="5F357AAC" w:rsidR="006163A9">
        <w:rPr>
          <w:rFonts w:ascii="Verdana" w:hAnsi="Verdana"/>
          <w:sz w:val="20"/>
          <w:szCs w:val="20"/>
        </w:rPr>
        <w:t xml:space="preserve">umber of </w:t>
      </w:r>
      <w:r w:rsidRPr="5F357AAC" w:rsidR="00E92AB6">
        <w:rPr>
          <w:rFonts w:ascii="Verdana" w:hAnsi="Verdana"/>
          <w:sz w:val="20"/>
          <w:szCs w:val="20"/>
        </w:rPr>
        <w:t>c</w:t>
      </w:r>
      <w:r w:rsidRPr="5F357AAC" w:rsidR="006163A9">
        <w:rPr>
          <w:rFonts w:ascii="Verdana" w:hAnsi="Verdana"/>
          <w:sz w:val="20"/>
          <w:szCs w:val="20"/>
        </w:rPr>
        <w:t xml:space="preserve">hildren, </w:t>
      </w:r>
      <w:r w:rsidRPr="5F357AAC" w:rsidR="00E92AB6">
        <w:rPr>
          <w:rFonts w:ascii="Verdana" w:hAnsi="Verdana"/>
          <w:sz w:val="20"/>
          <w:szCs w:val="20"/>
        </w:rPr>
        <w:t>s</w:t>
      </w:r>
      <w:r w:rsidRPr="5F357AAC" w:rsidR="004B3BCD">
        <w:rPr>
          <w:rFonts w:ascii="Verdana" w:hAnsi="Verdana"/>
          <w:sz w:val="20"/>
          <w:szCs w:val="20"/>
        </w:rPr>
        <w:t>moker,</w:t>
      </w:r>
      <w:r w:rsidRPr="5F357AAC" w:rsidR="006163A9">
        <w:rPr>
          <w:rFonts w:ascii="Verdana" w:hAnsi="Verdana"/>
          <w:sz w:val="20"/>
          <w:szCs w:val="20"/>
        </w:rPr>
        <w:t xml:space="preserve"> and </w:t>
      </w:r>
      <w:r w:rsidRPr="5F357AAC" w:rsidR="00E83524">
        <w:rPr>
          <w:rFonts w:ascii="Verdana" w:hAnsi="Verdana"/>
          <w:sz w:val="20"/>
          <w:szCs w:val="20"/>
        </w:rPr>
        <w:t>r</w:t>
      </w:r>
      <w:r w:rsidRPr="5F357AAC" w:rsidR="006163A9">
        <w:rPr>
          <w:rFonts w:ascii="Verdana" w:hAnsi="Verdana"/>
          <w:sz w:val="20"/>
          <w:szCs w:val="20"/>
        </w:rPr>
        <w:t xml:space="preserve">egion. </w:t>
      </w:r>
      <w:r w:rsidRPr="5F357AAC" w:rsidR="00A037F6">
        <w:rPr>
          <w:rFonts w:ascii="Verdana" w:hAnsi="Verdana"/>
          <w:sz w:val="20"/>
          <w:szCs w:val="20"/>
        </w:rPr>
        <w:t xml:space="preserve">By analyzing this data, </w:t>
      </w:r>
      <w:r w:rsidRPr="5F357AAC" w:rsidR="004F6B52">
        <w:rPr>
          <w:rFonts w:ascii="Verdana" w:hAnsi="Verdana"/>
          <w:sz w:val="20"/>
          <w:szCs w:val="20"/>
        </w:rPr>
        <w:t>analysts</w:t>
      </w:r>
      <w:r w:rsidRPr="5F357AAC" w:rsidR="00A037F6">
        <w:rPr>
          <w:rFonts w:ascii="Verdana" w:hAnsi="Verdana"/>
          <w:sz w:val="20"/>
          <w:szCs w:val="20"/>
        </w:rPr>
        <w:t xml:space="preserve"> can uncover patterns, trends, and correlations</w:t>
      </w:r>
      <w:r w:rsidRPr="5F357AAC" w:rsidR="00A145A5">
        <w:rPr>
          <w:rFonts w:ascii="Verdana" w:hAnsi="Verdana"/>
          <w:sz w:val="20"/>
          <w:szCs w:val="20"/>
        </w:rPr>
        <w:t>. A</w:t>
      </w:r>
      <w:r w:rsidRPr="5F357AAC" w:rsidR="001F1C0F">
        <w:rPr>
          <w:rFonts w:ascii="Verdana" w:hAnsi="Verdana"/>
          <w:sz w:val="20"/>
          <w:szCs w:val="20"/>
        </w:rPr>
        <w:t>dditionally, data a</w:t>
      </w:r>
      <w:r w:rsidRPr="5F357AAC" w:rsidR="00A145A5">
        <w:rPr>
          <w:rFonts w:ascii="Verdana" w:hAnsi="Verdana"/>
          <w:sz w:val="20"/>
          <w:szCs w:val="20"/>
        </w:rPr>
        <w:t>nalysis</w:t>
      </w:r>
      <w:r w:rsidRPr="5F357AAC" w:rsidR="00A037F6">
        <w:rPr>
          <w:rFonts w:ascii="Verdana" w:hAnsi="Verdana"/>
          <w:sz w:val="20"/>
          <w:szCs w:val="20"/>
        </w:rPr>
        <w:t xml:space="preserve"> </w:t>
      </w:r>
      <w:r w:rsidRPr="5F357AAC" w:rsidR="00A145A5">
        <w:rPr>
          <w:rFonts w:ascii="Verdana" w:hAnsi="Verdana"/>
          <w:sz w:val="20"/>
          <w:szCs w:val="20"/>
        </w:rPr>
        <w:t>can</w:t>
      </w:r>
      <w:r w:rsidRPr="5F357AAC" w:rsidR="00A037F6">
        <w:rPr>
          <w:rFonts w:ascii="Verdana" w:hAnsi="Verdana"/>
          <w:sz w:val="20"/>
          <w:szCs w:val="20"/>
        </w:rPr>
        <w:t xml:space="preserve"> offer valuable insights into </w:t>
      </w:r>
      <w:r w:rsidRPr="5F357AAC" w:rsidR="001F7913">
        <w:rPr>
          <w:rFonts w:ascii="Verdana" w:hAnsi="Verdana"/>
          <w:sz w:val="20"/>
          <w:szCs w:val="20"/>
        </w:rPr>
        <w:t>the</w:t>
      </w:r>
      <w:r w:rsidRPr="5F357AAC" w:rsidR="00227CD4">
        <w:rPr>
          <w:rFonts w:ascii="Verdana" w:hAnsi="Verdana"/>
          <w:sz w:val="20"/>
          <w:szCs w:val="20"/>
        </w:rPr>
        <w:t xml:space="preserve"> </w:t>
      </w:r>
      <w:r w:rsidRPr="5F357AAC" w:rsidR="0095005D">
        <w:rPr>
          <w:rFonts w:ascii="Verdana" w:hAnsi="Verdana"/>
          <w:sz w:val="20"/>
          <w:szCs w:val="20"/>
        </w:rPr>
        <w:t xml:space="preserve">risk underwriting </w:t>
      </w:r>
      <w:r w:rsidRPr="5F357AAC" w:rsidR="00C862A6">
        <w:rPr>
          <w:rFonts w:ascii="Verdana" w:hAnsi="Verdana"/>
          <w:sz w:val="20"/>
          <w:szCs w:val="20"/>
        </w:rPr>
        <w:t xml:space="preserve">in </w:t>
      </w:r>
      <w:r w:rsidRPr="5F357AAC" w:rsidR="00F833EB">
        <w:rPr>
          <w:rFonts w:ascii="Verdana" w:hAnsi="Verdana"/>
          <w:sz w:val="20"/>
          <w:szCs w:val="20"/>
        </w:rPr>
        <w:t xml:space="preserve">the </w:t>
      </w:r>
      <w:r w:rsidRPr="5F357AAC" w:rsidR="00E83524">
        <w:rPr>
          <w:rFonts w:ascii="Verdana" w:hAnsi="Verdana"/>
          <w:sz w:val="20"/>
          <w:szCs w:val="20"/>
        </w:rPr>
        <w:t>h</w:t>
      </w:r>
      <w:r w:rsidRPr="5F357AAC" w:rsidR="00B91AB5">
        <w:rPr>
          <w:rFonts w:ascii="Verdana" w:hAnsi="Verdana"/>
          <w:sz w:val="20"/>
          <w:szCs w:val="20"/>
        </w:rPr>
        <w:t xml:space="preserve">ealth </w:t>
      </w:r>
      <w:r w:rsidRPr="5F357AAC" w:rsidR="00E83524">
        <w:rPr>
          <w:rFonts w:ascii="Verdana" w:hAnsi="Verdana"/>
          <w:sz w:val="20"/>
          <w:szCs w:val="20"/>
        </w:rPr>
        <w:t>i</w:t>
      </w:r>
      <w:r w:rsidRPr="5F357AAC" w:rsidR="00B91AB5">
        <w:rPr>
          <w:rFonts w:ascii="Verdana" w:hAnsi="Verdana"/>
          <w:sz w:val="20"/>
          <w:szCs w:val="20"/>
        </w:rPr>
        <w:t>nsurance</w:t>
      </w:r>
      <w:r w:rsidRPr="5F357AAC" w:rsidR="00F833EB">
        <w:rPr>
          <w:rFonts w:ascii="Verdana" w:hAnsi="Verdana"/>
          <w:sz w:val="20"/>
          <w:szCs w:val="20"/>
        </w:rPr>
        <w:t xml:space="preserve"> industry</w:t>
      </w:r>
      <w:r w:rsidRPr="5F357AAC" w:rsidR="00A145A5">
        <w:rPr>
          <w:rFonts w:ascii="Verdana" w:hAnsi="Verdana"/>
          <w:sz w:val="20"/>
          <w:szCs w:val="20"/>
        </w:rPr>
        <w:t xml:space="preserve">, </w:t>
      </w:r>
      <w:r w:rsidRPr="5F357AAC" w:rsidR="00C2786E">
        <w:rPr>
          <w:rFonts w:ascii="Verdana" w:hAnsi="Verdana"/>
          <w:sz w:val="20"/>
          <w:szCs w:val="20"/>
        </w:rPr>
        <w:t xml:space="preserve">the relationship between </w:t>
      </w:r>
      <w:r w:rsidRPr="5F357AAC" w:rsidR="00EA4770">
        <w:rPr>
          <w:rFonts w:ascii="Verdana" w:hAnsi="Verdana"/>
          <w:sz w:val="20"/>
          <w:szCs w:val="20"/>
        </w:rPr>
        <w:t xml:space="preserve">various attributes of the insured, and </w:t>
      </w:r>
      <w:r w:rsidRPr="5F357AAC" w:rsidR="000710C0">
        <w:rPr>
          <w:rFonts w:ascii="Verdana" w:hAnsi="Verdana"/>
          <w:sz w:val="20"/>
          <w:szCs w:val="20"/>
        </w:rPr>
        <w:t xml:space="preserve">the way </w:t>
      </w:r>
      <w:r w:rsidRPr="5F357AAC" w:rsidR="000B0516">
        <w:rPr>
          <w:rFonts w:ascii="Verdana" w:hAnsi="Verdana"/>
          <w:sz w:val="20"/>
          <w:szCs w:val="20"/>
        </w:rPr>
        <w:t>customer attributes</w:t>
      </w:r>
      <w:r w:rsidRPr="5F357AAC" w:rsidR="00950BB8">
        <w:rPr>
          <w:rFonts w:ascii="Verdana" w:hAnsi="Verdana"/>
          <w:sz w:val="20"/>
          <w:szCs w:val="20"/>
        </w:rPr>
        <w:t xml:space="preserve"> </w:t>
      </w:r>
      <w:r w:rsidRPr="5F357AAC" w:rsidR="000710C0">
        <w:rPr>
          <w:rFonts w:ascii="Verdana" w:hAnsi="Verdana"/>
          <w:sz w:val="20"/>
          <w:szCs w:val="20"/>
        </w:rPr>
        <w:t xml:space="preserve">may </w:t>
      </w:r>
      <w:r w:rsidRPr="5F357AAC" w:rsidR="00950BB8">
        <w:rPr>
          <w:rFonts w:ascii="Verdana" w:hAnsi="Verdana"/>
          <w:sz w:val="20"/>
          <w:szCs w:val="20"/>
        </w:rPr>
        <w:t>affect insurance premium</w:t>
      </w:r>
      <w:r w:rsidRPr="5F357AAC" w:rsidR="007F56C8">
        <w:rPr>
          <w:rFonts w:ascii="Verdana" w:hAnsi="Verdana"/>
          <w:sz w:val="20"/>
          <w:szCs w:val="20"/>
        </w:rPr>
        <w:t>s</w:t>
      </w:r>
      <w:r w:rsidRPr="5F357AAC" w:rsidR="00A037F6">
        <w:rPr>
          <w:rFonts w:ascii="Verdana" w:hAnsi="Verdana"/>
          <w:sz w:val="20"/>
          <w:szCs w:val="20"/>
        </w:rPr>
        <w:t>.</w:t>
      </w:r>
    </w:p>
    <w:p w:rsidRPr="00CE46C0" w:rsidR="00E47464" w:rsidP="5F357AAC" w:rsidRDefault="00E47464" w14:paraId="7D00F0EB" w14:textId="77777777">
      <w:pPr>
        <w:spacing w:after="0" w:line="240" w:lineRule="auto"/>
        <w:rPr>
          <w:rFonts w:ascii="Verdana" w:hAnsi="Verdana"/>
          <w:sz w:val="20"/>
          <w:szCs w:val="20"/>
        </w:rPr>
      </w:pPr>
    </w:p>
    <w:p w:rsidRPr="00CE46C0" w:rsidR="00A66E6B" w:rsidP="5F357AAC" w:rsidRDefault="18E7F7E9" w14:paraId="36620B89" w14:textId="30A730BA">
      <w:pPr>
        <w:spacing w:after="0" w:line="240" w:lineRule="auto"/>
        <w:rPr>
          <w:rFonts w:ascii="Verdana" w:hAnsi="Verdana"/>
          <w:sz w:val="20"/>
          <w:szCs w:val="20"/>
        </w:rPr>
      </w:pPr>
      <w:r w:rsidRPr="5F357AAC">
        <w:rPr>
          <w:rFonts w:ascii="Verdana" w:hAnsi="Verdana"/>
          <w:sz w:val="20"/>
          <w:szCs w:val="20"/>
        </w:rPr>
        <w:t xml:space="preserve">As a data analyst </w:t>
      </w:r>
      <w:r w:rsidRPr="5F357AAC" w:rsidR="002A2092">
        <w:rPr>
          <w:rFonts w:ascii="Verdana" w:hAnsi="Verdana"/>
          <w:sz w:val="20"/>
          <w:szCs w:val="20"/>
        </w:rPr>
        <w:t xml:space="preserve">at a </w:t>
      </w:r>
      <w:r w:rsidRPr="5F357AAC" w:rsidR="002F149B">
        <w:rPr>
          <w:rFonts w:ascii="Verdana" w:hAnsi="Verdana"/>
          <w:sz w:val="20"/>
          <w:szCs w:val="20"/>
        </w:rPr>
        <w:t>h</w:t>
      </w:r>
      <w:r w:rsidRPr="5F357AAC">
        <w:rPr>
          <w:rFonts w:ascii="Verdana" w:hAnsi="Verdana"/>
          <w:sz w:val="20"/>
          <w:szCs w:val="20"/>
        </w:rPr>
        <w:t xml:space="preserve">ealth </w:t>
      </w:r>
      <w:r w:rsidRPr="5F357AAC" w:rsidR="00B25CA6">
        <w:rPr>
          <w:rFonts w:ascii="Verdana" w:hAnsi="Verdana"/>
          <w:sz w:val="20"/>
          <w:szCs w:val="20"/>
        </w:rPr>
        <w:t>i</w:t>
      </w:r>
      <w:r w:rsidRPr="5F357AAC">
        <w:rPr>
          <w:rFonts w:ascii="Verdana" w:hAnsi="Verdana"/>
          <w:sz w:val="20"/>
          <w:szCs w:val="20"/>
        </w:rPr>
        <w:t xml:space="preserve">nsurance company, you have been asked to analyze </w:t>
      </w:r>
      <w:r w:rsidRPr="5F357AAC" w:rsidR="001A3EEE">
        <w:rPr>
          <w:rFonts w:ascii="Verdana" w:hAnsi="Verdana"/>
          <w:sz w:val="20"/>
          <w:szCs w:val="20"/>
        </w:rPr>
        <w:t>a given</w:t>
      </w:r>
      <w:r w:rsidRPr="5F357AAC">
        <w:rPr>
          <w:rFonts w:ascii="Verdana" w:hAnsi="Verdana"/>
          <w:sz w:val="20"/>
          <w:szCs w:val="20"/>
        </w:rPr>
        <w:t xml:space="preserve"> dataset to explore the data, identify trends, compare key metrics</w:t>
      </w:r>
      <w:r w:rsidRPr="5F357AAC" w:rsidR="001A3EEE">
        <w:rPr>
          <w:rFonts w:ascii="Verdana" w:hAnsi="Verdana"/>
          <w:sz w:val="20"/>
          <w:szCs w:val="20"/>
        </w:rPr>
        <w:t>,</w:t>
      </w:r>
      <w:r w:rsidRPr="5F357AAC">
        <w:rPr>
          <w:rFonts w:ascii="Verdana" w:hAnsi="Verdana"/>
          <w:sz w:val="20"/>
          <w:szCs w:val="20"/>
        </w:rPr>
        <w:t xml:space="preserve"> and perform statistical analysis.</w:t>
      </w:r>
      <w:r w:rsidRPr="5F357AAC" w:rsidR="001A3EEE">
        <w:rPr>
          <w:rFonts w:ascii="Verdana" w:hAnsi="Verdana"/>
          <w:sz w:val="20"/>
          <w:szCs w:val="20"/>
        </w:rPr>
        <w:t xml:space="preserve"> This dataset contains 1,338 rows of insured data, and the attributes are a mix of numeric and categorical variables. There are no missing or undefined values in the dataset.</w:t>
      </w:r>
    </w:p>
    <w:p w:rsidR="48B2A3C0" w:rsidP="00640AA8" w:rsidRDefault="48B2A3C0" w14:paraId="1C43BD90" w14:textId="58F527D2">
      <w:pPr>
        <w:spacing w:after="0" w:line="240" w:lineRule="auto"/>
        <w:rPr>
          <w:rFonts w:ascii="Verdana" w:hAnsi="Verdana"/>
          <w:sz w:val="20"/>
          <w:szCs w:val="20"/>
        </w:rPr>
      </w:pPr>
    </w:p>
    <w:p w:rsidRPr="00CE46C0" w:rsidR="00E47464" w:rsidP="5F357AAC" w:rsidRDefault="00E47464" w14:paraId="287EEEC1" w14:textId="77777777">
      <w:pPr>
        <w:spacing w:after="0" w:line="240" w:lineRule="auto"/>
        <w:rPr>
          <w:rFonts w:ascii="Verdana" w:hAnsi="Verdana"/>
          <w:sz w:val="20"/>
          <w:szCs w:val="20"/>
        </w:rPr>
      </w:pPr>
    </w:p>
    <w:p w:rsidR="00997EF3" w:rsidP="5F357AAC" w:rsidRDefault="00997EF3" w14:paraId="1FEAAB1F" w14:textId="185C1385">
      <w:pPr>
        <w:shd w:val="clear" w:color="auto" w:fill="72F1F7"/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5F357AAC">
        <w:rPr>
          <w:rFonts w:ascii="Verdana" w:hAnsi="Verdana"/>
          <w:b/>
          <w:bCs/>
          <w:sz w:val="20"/>
          <w:szCs w:val="20"/>
        </w:rPr>
        <w:t>Data</w:t>
      </w:r>
      <w:r w:rsidRPr="5F357AAC" w:rsidR="006725F7">
        <w:rPr>
          <w:rFonts w:ascii="Verdana" w:hAnsi="Verdana"/>
          <w:b/>
          <w:bCs/>
          <w:sz w:val="20"/>
          <w:szCs w:val="20"/>
        </w:rPr>
        <w:t xml:space="preserve"> Dictionary</w:t>
      </w:r>
    </w:p>
    <w:p w:rsidRPr="00657968" w:rsidR="00213AE4" w:rsidP="5F357AAC" w:rsidRDefault="00213AE4" w14:paraId="0DC2B9CE" w14:textId="77777777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:rsidRPr="00657968" w:rsidR="000B31CF" w:rsidP="5F357AAC" w:rsidRDefault="000B31CF" w14:paraId="1BD07B24" w14:textId="1C3BC889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5F357AAC">
        <w:rPr>
          <w:rFonts w:ascii="Verdana" w:hAnsi="Verdana"/>
          <w:b/>
          <w:bCs/>
          <w:sz w:val="20"/>
          <w:szCs w:val="20"/>
        </w:rPr>
        <w:t>Age:</w:t>
      </w:r>
      <w:r w:rsidRPr="5F357AAC">
        <w:rPr>
          <w:rFonts w:ascii="Verdana" w:hAnsi="Verdana"/>
          <w:sz w:val="20"/>
          <w:szCs w:val="20"/>
        </w:rPr>
        <w:t xml:space="preserve"> The primary beneficiary's age (excluding those above 64 years, since the government generally covers them)</w:t>
      </w:r>
    </w:p>
    <w:p w:rsidRPr="00657968" w:rsidR="000B31CF" w:rsidP="5F357AAC" w:rsidRDefault="000B31CF" w14:paraId="2810C7C8" w14:textId="6D225C91" w14:noSpellErr="1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13D6E541" w:rsidR="000B31CF">
        <w:rPr>
          <w:rFonts w:ascii="Verdana" w:hAnsi="Verdana"/>
          <w:b w:val="1"/>
          <w:bCs w:val="1"/>
          <w:sz w:val="20"/>
          <w:szCs w:val="20"/>
        </w:rPr>
        <w:t>Sex:</w:t>
      </w:r>
      <w:r w:rsidRPr="13D6E541" w:rsidR="000B31CF">
        <w:rPr>
          <w:rFonts w:ascii="Verdana" w:hAnsi="Verdana"/>
          <w:sz w:val="20"/>
          <w:szCs w:val="20"/>
        </w:rPr>
        <w:t xml:space="preserve"> Th</w:t>
      </w:r>
      <w:r w:rsidRPr="13D6E541" w:rsidR="005F2DC4">
        <w:rPr>
          <w:rFonts w:ascii="Verdana" w:hAnsi="Verdana"/>
          <w:sz w:val="20"/>
          <w:szCs w:val="20"/>
        </w:rPr>
        <w:t>e</w:t>
      </w:r>
      <w:r w:rsidRPr="13D6E541" w:rsidR="000B31CF">
        <w:rPr>
          <w:rFonts w:ascii="Verdana" w:hAnsi="Verdana"/>
          <w:sz w:val="20"/>
          <w:szCs w:val="20"/>
        </w:rPr>
        <w:t xml:space="preserve"> </w:t>
      </w:r>
      <w:r w:rsidRPr="13D6E541" w:rsidR="000B31CF">
        <w:rPr>
          <w:rFonts w:ascii="Verdana" w:hAnsi="Verdana"/>
          <w:sz w:val="20"/>
          <w:szCs w:val="20"/>
        </w:rPr>
        <w:t>gender</w:t>
      </w:r>
      <w:r w:rsidRPr="13D6E541" w:rsidR="000B31CF">
        <w:rPr>
          <w:rFonts w:ascii="Verdana" w:hAnsi="Verdana"/>
          <w:sz w:val="20"/>
          <w:szCs w:val="20"/>
        </w:rPr>
        <w:t xml:space="preserve"> of the policyholder </w:t>
      </w:r>
      <w:r w:rsidRPr="13D6E541" w:rsidR="005F2DC4">
        <w:rPr>
          <w:rFonts w:ascii="Verdana" w:hAnsi="Verdana"/>
          <w:sz w:val="20"/>
          <w:szCs w:val="20"/>
        </w:rPr>
        <w:t>(</w:t>
      </w:r>
      <w:r w:rsidRPr="13D6E541" w:rsidR="000B31CF">
        <w:rPr>
          <w:rFonts w:ascii="Verdana" w:hAnsi="Verdana"/>
          <w:sz w:val="20"/>
          <w:szCs w:val="20"/>
        </w:rPr>
        <w:t>male</w:t>
      </w:r>
      <w:r w:rsidRPr="13D6E541" w:rsidR="003121A5">
        <w:rPr>
          <w:rFonts w:ascii="Verdana" w:hAnsi="Verdana"/>
          <w:sz w:val="20"/>
          <w:szCs w:val="20"/>
        </w:rPr>
        <w:t>,</w:t>
      </w:r>
      <w:r w:rsidRPr="13D6E541" w:rsidR="000B31CF">
        <w:rPr>
          <w:rFonts w:ascii="Verdana" w:hAnsi="Verdana"/>
          <w:sz w:val="20"/>
          <w:szCs w:val="20"/>
        </w:rPr>
        <w:t xml:space="preserve"> female</w:t>
      </w:r>
      <w:r w:rsidRPr="13D6E541" w:rsidR="005F2DC4">
        <w:rPr>
          <w:rFonts w:ascii="Verdana" w:hAnsi="Verdana"/>
          <w:sz w:val="20"/>
          <w:szCs w:val="20"/>
        </w:rPr>
        <w:t>)</w:t>
      </w:r>
    </w:p>
    <w:p w:rsidRPr="00657968" w:rsidR="000B31CF" w:rsidP="5F357AAC" w:rsidRDefault="000B31CF" w14:paraId="26CD03DF" w14:textId="036BB09D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5F357AAC">
        <w:rPr>
          <w:rFonts w:ascii="Verdana" w:hAnsi="Verdana"/>
          <w:b/>
          <w:bCs/>
          <w:sz w:val="20"/>
          <w:szCs w:val="20"/>
        </w:rPr>
        <w:t>BMI:</w:t>
      </w:r>
      <w:r w:rsidRPr="5F357AAC">
        <w:rPr>
          <w:rFonts w:ascii="Verdana" w:hAnsi="Verdana"/>
          <w:sz w:val="20"/>
          <w:szCs w:val="20"/>
        </w:rPr>
        <w:t xml:space="preserve"> </w:t>
      </w:r>
      <w:r w:rsidRPr="5F357AAC" w:rsidR="008502C0">
        <w:rPr>
          <w:rFonts w:ascii="Verdana" w:hAnsi="Verdana"/>
          <w:sz w:val="20"/>
          <w:szCs w:val="20"/>
        </w:rPr>
        <w:t>M</w:t>
      </w:r>
      <w:r w:rsidRPr="5F357AAC">
        <w:rPr>
          <w:rFonts w:ascii="Verdana" w:hAnsi="Verdana"/>
          <w:sz w:val="20"/>
          <w:szCs w:val="20"/>
        </w:rPr>
        <w:t xml:space="preserve">easures how overweight or underweight a person is </w:t>
      </w:r>
      <w:r w:rsidRPr="5F357AAC" w:rsidR="008502C0">
        <w:rPr>
          <w:rFonts w:ascii="Verdana" w:hAnsi="Verdana"/>
          <w:sz w:val="20"/>
          <w:szCs w:val="20"/>
        </w:rPr>
        <w:t xml:space="preserve">in relation </w:t>
      </w:r>
      <w:r w:rsidRPr="5F357AAC">
        <w:rPr>
          <w:rFonts w:ascii="Verdana" w:hAnsi="Verdana"/>
          <w:sz w:val="20"/>
          <w:szCs w:val="20"/>
        </w:rPr>
        <w:t>to their height</w:t>
      </w:r>
      <w:r w:rsidRPr="5F357AAC" w:rsidR="00E43A18">
        <w:rPr>
          <w:rFonts w:ascii="Verdana" w:hAnsi="Verdana"/>
          <w:sz w:val="20"/>
          <w:szCs w:val="20"/>
        </w:rPr>
        <w:t>; w</w:t>
      </w:r>
      <w:r w:rsidRPr="5F357AAC">
        <w:rPr>
          <w:rFonts w:ascii="Verdana" w:hAnsi="Verdana"/>
          <w:sz w:val="20"/>
          <w:szCs w:val="20"/>
        </w:rPr>
        <w:t xml:space="preserve">eight in </w:t>
      </w:r>
      <w:r w:rsidRPr="5F357AAC" w:rsidR="00F31465">
        <w:rPr>
          <w:rFonts w:ascii="Verdana" w:hAnsi="Verdana"/>
          <w:sz w:val="20"/>
          <w:szCs w:val="20"/>
        </w:rPr>
        <w:t>kilograms</w:t>
      </w:r>
      <w:r w:rsidRPr="5F357AAC">
        <w:rPr>
          <w:rFonts w:ascii="Verdana" w:hAnsi="Verdana"/>
          <w:sz w:val="20"/>
          <w:szCs w:val="20"/>
        </w:rPr>
        <w:t xml:space="preserve"> divided by height in </w:t>
      </w:r>
      <w:r w:rsidRPr="5F357AAC" w:rsidR="00F31465">
        <w:rPr>
          <w:rFonts w:ascii="Verdana" w:hAnsi="Verdana"/>
          <w:sz w:val="20"/>
          <w:szCs w:val="20"/>
        </w:rPr>
        <w:t>meters</w:t>
      </w:r>
      <w:r w:rsidRPr="5F357AAC">
        <w:rPr>
          <w:rFonts w:ascii="Verdana" w:hAnsi="Verdana"/>
          <w:sz w:val="20"/>
          <w:szCs w:val="20"/>
        </w:rPr>
        <w:t xml:space="preserve"> squared </w:t>
      </w:r>
      <w:r w:rsidRPr="5F357AAC" w:rsidR="00A824BB">
        <w:rPr>
          <w:rFonts w:ascii="Verdana" w:hAnsi="Verdana"/>
          <w:sz w:val="20"/>
          <w:szCs w:val="20"/>
        </w:rPr>
        <w:t>equals</w:t>
      </w:r>
      <w:r w:rsidRPr="5F357AAC">
        <w:rPr>
          <w:rFonts w:ascii="Verdana" w:hAnsi="Verdana"/>
          <w:sz w:val="20"/>
          <w:szCs w:val="20"/>
        </w:rPr>
        <w:t xml:space="preserve"> </w:t>
      </w:r>
      <w:proofErr w:type="gramStart"/>
      <w:r w:rsidRPr="5F357AAC">
        <w:rPr>
          <w:rFonts w:ascii="Verdana" w:hAnsi="Verdana"/>
          <w:sz w:val="20"/>
          <w:szCs w:val="20"/>
        </w:rPr>
        <w:t>BMI</w:t>
      </w:r>
      <w:proofErr w:type="gramEnd"/>
    </w:p>
    <w:p w:rsidRPr="00657968" w:rsidR="000B31CF" w:rsidP="5F357AAC" w:rsidRDefault="000B31CF" w14:paraId="221A4F0A" w14:textId="79CC4955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5F357AAC">
        <w:rPr>
          <w:rFonts w:ascii="Verdana" w:hAnsi="Verdana"/>
          <w:b/>
          <w:bCs/>
          <w:sz w:val="20"/>
          <w:szCs w:val="20"/>
        </w:rPr>
        <w:t>Children:</w:t>
      </w:r>
      <w:r w:rsidRPr="5F357AAC">
        <w:rPr>
          <w:rFonts w:ascii="Verdana" w:hAnsi="Verdana"/>
          <w:sz w:val="20"/>
          <w:szCs w:val="20"/>
        </w:rPr>
        <w:t xml:space="preserve"> The number of dependents covered by the insurance policy</w:t>
      </w:r>
    </w:p>
    <w:p w:rsidRPr="00657968" w:rsidR="000B31CF" w:rsidP="5F357AAC" w:rsidRDefault="000B31CF" w14:paraId="665701FB" w14:textId="69B99E01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5F357AAC">
        <w:rPr>
          <w:rFonts w:ascii="Verdana" w:hAnsi="Verdana"/>
          <w:b/>
          <w:bCs/>
          <w:sz w:val="20"/>
          <w:szCs w:val="20"/>
        </w:rPr>
        <w:t>Smoker:</w:t>
      </w:r>
      <w:r w:rsidRPr="5F357AAC">
        <w:rPr>
          <w:rFonts w:ascii="Verdana" w:hAnsi="Verdana"/>
          <w:sz w:val="20"/>
          <w:szCs w:val="20"/>
        </w:rPr>
        <w:t xml:space="preserve"> </w:t>
      </w:r>
      <w:r w:rsidRPr="5F357AAC" w:rsidR="004600FC">
        <w:rPr>
          <w:rFonts w:ascii="Verdana" w:hAnsi="Verdana"/>
          <w:sz w:val="20"/>
          <w:szCs w:val="20"/>
        </w:rPr>
        <w:t>R</w:t>
      </w:r>
      <w:r w:rsidRPr="5F357AAC">
        <w:rPr>
          <w:rFonts w:ascii="Verdana" w:hAnsi="Verdana"/>
          <w:sz w:val="20"/>
          <w:szCs w:val="20"/>
        </w:rPr>
        <w:t xml:space="preserve">epresents how frequently the insured smokes; this answer can be either </w:t>
      </w:r>
      <w:r w:rsidRPr="5F357AAC" w:rsidR="004600FC">
        <w:rPr>
          <w:rFonts w:ascii="Verdana" w:hAnsi="Verdana"/>
          <w:sz w:val="20"/>
          <w:szCs w:val="20"/>
        </w:rPr>
        <w:t>"</w:t>
      </w:r>
      <w:r w:rsidRPr="5F357AAC">
        <w:rPr>
          <w:rFonts w:ascii="Verdana" w:hAnsi="Verdana"/>
          <w:sz w:val="20"/>
          <w:szCs w:val="20"/>
        </w:rPr>
        <w:t>yes</w:t>
      </w:r>
      <w:r w:rsidRPr="5F357AAC" w:rsidR="004600FC">
        <w:rPr>
          <w:rFonts w:ascii="Verdana" w:hAnsi="Verdana"/>
          <w:sz w:val="20"/>
          <w:szCs w:val="20"/>
        </w:rPr>
        <w:t>"</w:t>
      </w:r>
      <w:r w:rsidRPr="5F357AAC">
        <w:rPr>
          <w:rFonts w:ascii="Verdana" w:hAnsi="Verdana"/>
          <w:sz w:val="20"/>
          <w:szCs w:val="20"/>
        </w:rPr>
        <w:t xml:space="preserve"> or </w:t>
      </w:r>
      <w:r w:rsidRPr="5F357AAC" w:rsidR="004600FC">
        <w:rPr>
          <w:rFonts w:ascii="Verdana" w:hAnsi="Verdana"/>
          <w:sz w:val="20"/>
          <w:szCs w:val="20"/>
        </w:rPr>
        <w:t>"</w:t>
      </w:r>
      <w:r w:rsidRPr="5F357AAC">
        <w:rPr>
          <w:rFonts w:ascii="Verdana" w:hAnsi="Verdana"/>
          <w:sz w:val="20"/>
          <w:szCs w:val="20"/>
        </w:rPr>
        <w:t>no</w:t>
      </w:r>
      <w:r w:rsidRPr="5F357AAC" w:rsidR="004600FC">
        <w:rPr>
          <w:rFonts w:ascii="Verdana" w:hAnsi="Verdana"/>
          <w:sz w:val="20"/>
          <w:szCs w:val="20"/>
        </w:rPr>
        <w:t>"</w:t>
      </w:r>
    </w:p>
    <w:p w:rsidRPr="00657968" w:rsidR="000B31CF" w:rsidP="5F357AAC" w:rsidRDefault="000B31CF" w14:paraId="32F3E1BC" w14:textId="7C8F63BA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5F357AAC">
        <w:rPr>
          <w:rFonts w:ascii="Verdana" w:hAnsi="Verdana"/>
          <w:b/>
          <w:bCs/>
          <w:sz w:val="20"/>
          <w:szCs w:val="20"/>
        </w:rPr>
        <w:t>Region:</w:t>
      </w:r>
      <w:r w:rsidRPr="5F357AAC">
        <w:rPr>
          <w:rFonts w:ascii="Verdana" w:hAnsi="Verdana"/>
          <w:sz w:val="20"/>
          <w:szCs w:val="20"/>
        </w:rPr>
        <w:t xml:space="preserve"> </w:t>
      </w:r>
      <w:r w:rsidRPr="5F357AAC" w:rsidR="008274EC">
        <w:rPr>
          <w:rFonts w:ascii="Verdana" w:hAnsi="Verdana"/>
          <w:sz w:val="20"/>
          <w:szCs w:val="20"/>
        </w:rPr>
        <w:t>T</w:t>
      </w:r>
      <w:r w:rsidRPr="5F357AAC">
        <w:rPr>
          <w:rFonts w:ascii="Verdana" w:hAnsi="Verdana"/>
          <w:sz w:val="20"/>
          <w:szCs w:val="20"/>
        </w:rPr>
        <w:t>he beneficiary's residence in one of the four geographic regions of the United States</w:t>
      </w:r>
      <w:r w:rsidRPr="5F357AAC" w:rsidR="00580A64">
        <w:rPr>
          <w:rFonts w:ascii="Verdana" w:hAnsi="Verdana"/>
          <w:sz w:val="20"/>
          <w:szCs w:val="20"/>
        </w:rPr>
        <w:t xml:space="preserve"> (</w:t>
      </w:r>
      <w:r w:rsidRPr="5F357AAC" w:rsidR="00EB3284">
        <w:rPr>
          <w:rFonts w:ascii="Verdana" w:hAnsi="Verdana"/>
          <w:sz w:val="20"/>
          <w:szCs w:val="20"/>
        </w:rPr>
        <w:t>N</w:t>
      </w:r>
      <w:r w:rsidRPr="5F357AAC">
        <w:rPr>
          <w:rFonts w:ascii="Verdana" w:hAnsi="Verdana"/>
          <w:sz w:val="20"/>
          <w:szCs w:val="20"/>
        </w:rPr>
        <w:t xml:space="preserve">ortheast, </w:t>
      </w:r>
      <w:r w:rsidRPr="5F357AAC" w:rsidR="00EB3284">
        <w:rPr>
          <w:rFonts w:ascii="Verdana" w:hAnsi="Verdana"/>
          <w:sz w:val="20"/>
          <w:szCs w:val="20"/>
        </w:rPr>
        <w:t>S</w:t>
      </w:r>
      <w:r w:rsidRPr="5F357AAC">
        <w:rPr>
          <w:rFonts w:ascii="Verdana" w:hAnsi="Verdana"/>
          <w:sz w:val="20"/>
          <w:szCs w:val="20"/>
        </w:rPr>
        <w:t xml:space="preserve">outheast, </w:t>
      </w:r>
      <w:r w:rsidRPr="5F357AAC" w:rsidR="00A824BB">
        <w:rPr>
          <w:rFonts w:ascii="Verdana" w:hAnsi="Verdana"/>
          <w:sz w:val="20"/>
          <w:szCs w:val="20"/>
        </w:rPr>
        <w:t>S</w:t>
      </w:r>
      <w:r w:rsidRPr="5F357AAC">
        <w:rPr>
          <w:rFonts w:ascii="Verdana" w:hAnsi="Verdana"/>
          <w:sz w:val="20"/>
          <w:szCs w:val="20"/>
        </w:rPr>
        <w:t xml:space="preserve">outhwest, or </w:t>
      </w:r>
      <w:r w:rsidRPr="5F357AAC" w:rsidR="00A824BB">
        <w:rPr>
          <w:rFonts w:ascii="Verdana" w:hAnsi="Verdana"/>
          <w:sz w:val="20"/>
          <w:szCs w:val="20"/>
        </w:rPr>
        <w:t>N</w:t>
      </w:r>
      <w:r w:rsidRPr="5F357AAC">
        <w:rPr>
          <w:rFonts w:ascii="Verdana" w:hAnsi="Verdana"/>
          <w:sz w:val="20"/>
          <w:szCs w:val="20"/>
        </w:rPr>
        <w:t>orthwest</w:t>
      </w:r>
      <w:r w:rsidRPr="5F357AAC" w:rsidR="00580A64">
        <w:rPr>
          <w:rFonts w:ascii="Verdana" w:hAnsi="Verdana"/>
          <w:sz w:val="20"/>
          <w:szCs w:val="20"/>
        </w:rPr>
        <w:t>)</w:t>
      </w:r>
    </w:p>
    <w:p w:rsidRPr="00657968" w:rsidR="000B31CF" w:rsidP="5F357AAC" w:rsidRDefault="000B31CF" w14:paraId="5127C42F" w14:textId="075421E1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5F357AAC">
        <w:rPr>
          <w:rFonts w:ascii="Verdana" w:hAnsi="Verdana"/>
          <w:b/>
          <w:bCs/>
          <w:sz w:val="20"/>
          <w:szCs w:val="20"/>
        </w:rPr>
        <w:t>Charges:</w:t>
      </w:r>
      <w:r w:rsidRPr="5F357AAC">
        <w:rPr>
          <w:rFonts w:ascii="Verdana" w:hAnsi="Verdana"/>
          <w:sz w:val="20"/>
          <w:szCs w:val="20"/>
        </w:rPr>
        <w:t xml:space="preserve"> Individual health insurance claims for medical expenses</w:t>
      </w:r>
    </w:p>
    <w:p w:rsidRPr="00657968" w:rsidR="006C7685" w:rsidP="5F357AAC" w:rsidRDefault="00542C61" w14:paraId="2D3744A6" w14:textId="30C2C338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5F357AAC">
        <w:rPr>
          <w:rFonts w:ascii="Verdana" w:hAnsi="Verdana"/>
          <w:b/>
          <w:bCs/>
          <w:sz w:val="20"/>
          <w:szCs w:val="20"/>
        </w:rPr>
        <w:t>Level</w:t>
      </w:r>
      <w:r w:rsidRPr="5F357AAC" w:rsidR="006C7685">
        <w:rPr>
          <w:rFonts w:ascii="Verdana" w:hAnsi="Verdana"/>
          <w:b/>
          <w:bCs/>
          <w:sz w:val="20"/>
          <w:szCs w:val="20"/>
        </w:rPr>
        <w:t>:</w:t>
      </w:r>
      <w:r w:rsidRPr="5F357AAC" w:rsidR="007F266F">
        <w:rPr>
          <w:rFonts w:ascii="Verdana" w:hAnsi="Verdana"/>
          <w:sz w:val="20"/>
          <w:szCs w:val="20"/>
        </w:rPr>
        <w:t xml:space="preserve"> </w:t>
      </w:r>
      <w:r w:rsidRPr="5F357AAC" w:rsidR="00A824BB">
        <w:rPr>
          <w:rFonts w:ascii="Verdana" w:hAnsi="Verdana"/>
          <w:sz w:val="20"/>
          <w:szCs w:val="20"/>
        </w:rPr>
        <w:t>R</w:t>
      </w:r>
      <w:r w:rsidRPr="5F357AAC" w:rsidR="007F266F">
        <w:rPr>
          <w:rFonts w:ascii="Verdana" w:hAnsi="Verdana"/>
          <w:sz w:val="20"/>
          <w:szCs w:val="20"/>
        </w:rPr>
        <w:t xml:space="preserve">efers to the </w:t>
      </w:r>
      <w:r w:rsidRPr="5F357AAC" w:rsidR="00E274D6">
        <w:rPr>
          <w:rFonts w:ascii="Verdana" w:hAnsi="Verdana"/>
          <w:sz w:val="20"/>
          <w:szCs w:val="20"/>
        </w:rPr>
        <w:t>grouping of the patient</w:t>
      </w:r>
    </w:p>
    <w:p w:rsidRPr="008274EC" w:rsidR="00883E72" w:rsidP="5F357AAC" w:rsidRDefault="006C7685" w14:paraId="61935F4E" w14:textId="02E1F9FB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5F357AAC">
        <w:rPr>
          <w:rFonts w:ascii="Verdana" w:hAnsi="Verdana"/>
          <w:b/>
          <w:bCs/>
          <w:sz w:val="20"/>
          <w:szCs w:val="20"/>
        </w:rPr>
        <w:t>Score:</w:t>
      </w:r>
      <w:r w:rsidRPr="5F357AAC">
        <w:rPr>
          <w:rFonts w:ascii="Verdana" w:hAnsi="Verdana"/>
          <w:sz w:val="20"/>
          <w:szCs w:val="20"/>
        </w:rPr>
        <w:t xml:space="preserve"> </w:t>
      </w:r>
      <w:r w:rsidRPr="5F357AAC" w:rsidR="00A824BB">
        <w:rPr>
          <w:rFonts w:ascii="Verdana" w:hAnsi="Verdana"/>
          <w:sz w:val="20"/>
          <w:szCs w:val="20"/>
        </w:rPr>
        <w:t>N</w:t>
      </w:r>
      <w:r w:rsidRPr="5F357AAC" w:rsidR="007F266F">
        <w:rPr>
          <w:rFonts w:ascii="Verdana" w:hAnsi="Verdana"/>
          <w:sz w:val="20"/>
          <w:szCs w:val="20"/>
        </w:rPr>
        <w:t>umber</w:t>
      </w:r>
      <w:r w:rsidRPr="5F357AAC" w:rsidR="00A824BB">
        <w:rPr>
          <w:rFonts w:ascii="Verdana" w:hAnsi="Verdana"/>
          <w:sz w:val="20"/>
          <w:szCs w:val="20"/>
        </w:rPr>
        <w:t xml:space="preserve"> that</w:t>
      </w:r>
      <w:r w:rsidRPr="5F357AAC" w:rsidR="00E274D6">
        <w:rPr>
          <w:rFonts w:ascii="Verdana" w:hAnsi="Verdana"/>
          <w:sz w:val="20"/>
          <w:szCs w:val="20"/>
        </w:rPr>
        <w:t xml:space="preserve"> refers to the patient’s health score</w:t>
      </w:r>
    </w:p>
    <w:sectPr w:rsidRPr="008274EC" w:rsidR="00883E7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1AE1"/>
    <w:multiLevelType w:val="hybridMultilevel"/>
    <w:tmpl w:val="FFFFFFFF"/>
    <w:lvl w:ilvl="0" w:tplc="0994B382">
      <w:start w:val="1"/>
      <w:numFmt w:val="decimal"/>
      <w:lvlText w:val="%1."/>
      <w:lvlJc w:val="left"/>
      <w:pPr>
        <w:ind w:left="720" w:hanging="360"/>
      </w:pPr>
    </w:lvl>
    <w:lvl w:ilvl="1" w:tplc="02BAD9EA">
      <w:start w:val="1"/>
      <w:numFmt w:val="lowerLetter"/>
      <w:lvlText w:val="%2."/>
      <w:lvlJc w:val="left"/>
      <w:pPr>
        <w:ind w:left="1440" w:hanging="360"/>
      </w:pPr>
    </w:lvl>
    <w:lvl w:ilvl="2" w:tplc="83FAA38A">
      <w:start w:val="1"/>
      <w:numFmt w:val="lowerRoman"/>
      <w:lvlText w:val="%3."/>
      <w:lvlJc w:val="right"/>
      <w:pPr>
        <w:ind w:left="2160" w:hanging="180"/>
      </w:pPr>
    </w:lvl>
    <w:lvl w:ilvl="3" w:tplc="56A0C050">
      <w:start w:val="1"/>
      <w:numFmt w:val="decimal"/>
      <w:lvlText w:val="%4."/>
      <w:lvlJc w:val="left"/>
      <w:pPr>
        <w:ind w:left="2880" w:hanging="360"/>
      </w:pPr>
    </w:lvl>
    <w:lvl w:ilvl="4" w:tplc="6FD0F030">
      <w:start w:val="1"/>
      <w:numFmt w:val="lowerLetter"/>
      <w:lvlText w:val="%5."/>
      <w:lvlJc w:val="left"/>
      <w:pPr>
        <w:ind w:left="3600" w:hanging="360"/>
      </w:pPr>
    </w:lvl>
    <w:lvl w:ilvl="5" w:tplc="15A0DE1E">
      <w:start w:val="1"/>
      <w:numFmt w:val="lowerRoman"/>
      <w:lvlText w:val="%6."/>
      <w:lvlJc w:val="right"/>
      <w:pPr>
        <w:ind w:left="4320" w:hanging="180"/>
      </w:pPr>
    </w:lvl>
    <w:lvl w:ilvl="6" w:tplc="E9A4BC4C">
      <w:start w:val="1"/>
      <w:numFmt w:val="decimal"/>
      <w:lvlText w:val="%7."/>
      <w:lvlJc w:val="left"/>
      <w:pPr>
        <w:ind w:left="5040" w:hanging="360"/>
      </w:pPr>
    </w:lvl>
    <w:lvl w:ilvl="7" w:tplc="20C6AA00">
      <w:start w:val="1"/>
      <w:numFmt w:val="lowerLetter"/>
      <w:lvlText w:val="%8."/>
      <w:lvlJc w:val="left"/>
      <w:pPr>
        <w:ind w:left="5760" w:hanging="360"/>
      </w:pPr>
    </w:lvl>
    <w:lvl w:ilvl="8" w:tplc="2CF8778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D31C1"/>
    <w:multiLevelType w:val="multilevel"/>
    <w:tmpl w:val="D9CC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F4A0824"/>
    <w:multiLevelType w:val="multilevel"/>
    <w:tmpl w:val="E2B4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ADB5621"/>
    <w:multiLevelType w:val="multilevel"/>
    <w:tmpl w:val="6EA666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2A77897"/>
    <w:multiLevelType w:val="multilevel"/>
    <w:tmpl w:val="0612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ECA7A51"/>
    <w:multiLevelType w:val="hybridMultilevel"/>
    <w:tmpl w:val="84E011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32285333">
    <w:abstractNumId w:val="4"/>
  </w:num>
  <w:num w:numId="2" w16cid:durableId="1614246725">
    <w:abstractNumId w:val="0"/>
  </w:num>
  <w:num w:numId="3" w16cid:durableId="1070692475">
    <w:abstractNumId w:val="3"/>
  </w:num>
  <w:num w:numId="4" w16cid:durableId="1935092663">
    <w:abstractNumId w:val="1"/>
  </w:num>
  <w:num w:numId="5" w16cid:durableId="275254602">
    <w:abstractNumId w:val="2"/>
  </w:num>
  <w:num w:numId="6" w16cid:durableId="660431540">
    <w:abstractNumId w:val="5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F3"/>
    <w:rsid w:val="00012A75"/>
    <w:rsid w:val="00014E39"/>
    <w:rsid w:val="000220A2"/>
    <w:rsid w:val="00031FF2"/>
    <w:rsid w:val="00035726"/>
    <w:rsid w:val="000503C9"/>
    <w:rsid w:val="000710C0"/>
    <w:rsid w:val="00072AEB"/>
    <w:rsid w:val="00082EE0"/>
    <w:rsid w:val="000969E6"/>
    <w:rsid w:val="000B0516"/>
    <w:rsid w:val="000B31CF"/>
    <w:rsid w:val="000C3F48"/>
    <w:rsid w:val="000C54E8"/>
    <w:rsid w:val="000C5894"/>
    <w:rsid w:val="000D1FB8"/>
    <w:rsid w:val="00102F83"/>
    <w:rsid w:val="00132FC3"/>
    <w:rsid w:val="0013742E"/>
    <w:rsid w:val="00153237"/>
    <w:rsid w:val="00171AB9"/>
    <w:rsid w:val="001838F9"/>
    <w:rsid w:val="001A3EEE"/>
    <w:rsid w:val="001C32CA"/>
    <w:rsid w:val="001C7FF6"/>
    <w:rsid w:val="001F1C0F"/>
    <w:rsid w:val="001F7913"/>
    <w:rsid w:val="002035E0"/>
    <w:rsid w:val="00203EF5"/>
    <w:rsid w:val="00207B6A"/>
    <w:rsid w:val="00213AE4"/>
    <w:rsid w:val="00221D3B"/>
    <w:rsid w:val="002221AC"/>
    <w:rsid w:val="00227CD4"/>
    <w:rsid w:val="0025638F"/>
    <w:rsid w:val="00265BD3"/>
    <w:rsid w:val="002812EC"/>
    <w:rsid w:val="00285223"/>
    <w:rsid w:val="00296C8C"/>
    <w:rsid w:val="002A2092"/>
    <w:rsid w:val="002B133C"/>
    <w:rsid w:val="002B3D80"/>
    <w:rsid w:val="002B7361"/>
    <w:rsid w:val="002E04FD"/>
    <w:rsid w:val="002E2F86"/>
    <w:rsid w:val="002F149B"/>
    <w:rsid w:val="002F1A34"/>
    <w:rsid w:val="00302812"/>
    <w:rsid w:val="003121A5"/>
    <w:rsid w:val="0032134A"/>
    <w:rsid w:val="003423B2"/>
    <w:rsid w:val="00353C1B"/>
    <w:rsid w:val="00376458"/>
    <w:rsid w:val="003A2980"/>
    <w:rsid w:val="003C0E46"/>
    <w:rsid w:val="003C2E78"/>
    <w:rsid w:val="003D6C97"/>
    <w:rsid w:val="003F432C"/>
    <w:rsid w:val="003F4FF3"/>
    <w:rsid w:val="004103B4"/>
    <w:rsid w:val="004110E2"/>
    <w:rsid w:val="0042262A"/>
    <w:rsid w:val="004600FC"/>
    <w:rsid w:val="00460B8A"/>
    <w:rsid w:val="00484A45"/>
    <w:rsid w:val="00491023"/>
    <w:rsid w:val="004961F8"/>
    <w:rsid w:val="004966FB"/>
    <w:rsid w:val="004B0256"/>
    <w:rsid w:val="004B3BCD"/>
    <w:rsid w:val="004C11D7"/>
    <w:rsid w:val="004C1922"/>
    <w:rsid w:val="004C543E"/>
    <w:rsid w:val="004F51CE"/>
    <w:rsid w:val="004F6B52"/>
    <w:rsid w:val="00512435"/>
    <w:rsid w:val="005325CF"/>
    <w:rsid w:val="00542C61"/>
    <w:rsid w:val="00553092"/>
    <w:rsid w:val="005621BA"/>
    <w:rsid w:val="00580A64"/>
    <w:rsid w:val="00585D51"/>
    <w:rsid w:val="00596CD6"/>
    <w:rsid w:val="005A2A3A"/>
    <w:rsid w:val="005E0275"/>
    <w:rsid w:val="005E1D11"/>
    <w:rsid w:val="005E47AC"/>
    <w:rsid w:val="005F2DC4"/>
    <w:rsid w:val="005F4835"/>
    <w:rsid w:val="005F79B9"/>
    <w:rsid w:val="00612CD3"/>
    <w:rsid w:val="006163A9"/>
    <w:rsid w:val="00633E55"/>
    <w:rsid w:val="006350CE"/>
    <w:rsid w:val="006365D2"/>
    <w:rsid w:val="00640AA8"/>
    <w:rsid w:val="00652248"/>
    <w:rsid w:val="00657968"/>
    <w:rsid w:val="006725F7"/>
    <w:rsid w:val="00685926"/>
    <w:rsid w:val="006B6F7E"/>
    <w:rsid w:val="006C1965"/>
    <w:rsid w:val="006C7685"/>
    <w:rsid w:val="006D3A12"/>
    <w:rsid w:val="006E0A4F"/>
    <w:rsid w:val="006E2F50"/>
    <w:rsid w:val="006E78C8"/>
    <w:rsid w:val="007256B4"/>
    <w:rsid w:val="00731279"/>
    <w:rsid w:val="0073255D"/>
    <w:rsid w:val="007405FF"/>
    <w:rsid w:val="00772796"/>
    <w:rsid w:val="00792EFC"/>
    <w:rsid w:val="0079404D"/>
    <w:rsid w:val="007E6043"/>
    <w:rsid w:val="007E73AC"/>
    <w:rsid w:val="007F031E"/>
    <w:rsid w:val="007F266F"/>
    <w:rsid w:val="007F56C8"/>
    <w:rsid w:val="00804E04"/>
    <w:rsid w:val="008145E1"/>
    <w:rsid w:val="0081606C"/>
    <w:rsid w:val="008274EC"/>
    <w:rsid w:val="0083106C"/>
    <w:rsid w:val="008502C0"/>
    <w:rsid w:val="00852975"/>
    <w:rsid w:val="00856898"/>
    <w:rsid w:val="00870510"/>
    <w:rsid w:val="00873130"/>
    <w:rsid w:val="00883BFB"/>
    <w:rsid w:val="00883E72"/>
    <w:rsid w:val="0089503E"/>
    <w:rsid w:val="008B74A0"/>
    <w:rsid w:val="008B7674"/>
    <w:rsid w:val="008D20EF"/>
    <w:rsid w:val="008D584E"/>
    <w:rsid w:val="008E2A68"/>
    <w:rsid w:val="008E2EFC"/>
    <w:rsid w:val="008E37C0"/>
    <w:rsid w:val="008F0B36"/>
    <w:rsid w:val="00906B62"/>
    <w:rsid w:val="00936C4C"/>
    <w:rsid w:val="0095005D"/>
    <w:rsid w:val="00950BB8"/>
    <w:rsid w:val="009769D5"/>
    <w:rsid w:val="00997EF3"/>
    <w:rsid w:val="009A62A5"/>
    <w:rsid w:val="009C0688"/>
    <w:rsid w:val="00A037F6"/>
    <w:rsid w:val="00A145A5"/>
    <w:rsid w:val="00A1768A"/>
    <w:rsid w:val="00A44533"/>
    <w:rsid w:val="00A51A23"/>
    <w:rsid w:val="00A60368"/>
    <w:rsid w:val="00A66E6B"/>
    <w:rsid w:val="00A824BB"/>
    <w:rsid w:val="00A90E3A"/>
    <w:rsid w:val="00A92E00"/>
    <w:rsid w:val="00A961DF"/>
    <w:rsid w:val="00B25CA6"/>
    <w:rsid w:val="00B31E67"/>
    <w:rsid w:val="00B3506E"/>
    <w:rsid w:val="00B4270A"/>
    <w:rsid w:val="00B6158B"/>
    <w:rsid w:val="00B91AB5"/>
    <w:rsid w:val="00BB0E51"/>
    <w:rsid w:val="00BD3ADB"/>
    <w:rsid w:val="00BE37A0"/>
    <w:rsid w:val="00BF354D"/>
    <w:rsid w:val="00C16CB3"/>
    <w:rsid w:val="00C2786E"/>
    <w:rsid w:val="00C54F17"/>
    <w:rsid w:val="00C57F10"/>
    <w:rsid w:val="00C67FFB"/>
    <w:rsid w:val="00C75690"/>
    <w:rsid w:val="00C862A6"/>
    <w:rsid w:val="00C921B1"/>
    <w:rsid w:val="00CE46C0"/>
    <w:rsid w:val="00D2353D"/>
    <w:rsid w:val="00D54BA2"/>
    <w:rsid w:val="00D629CD"/>
    <w:rsid w:val="00D62CF5"/>
    <w:rsid w:val="00D768A8"/>
    <w:rsid w:val="00DA0405"/>
    <w:rsid w:val="00DA3214"/>
    <w:rsid w:val="00DB749C"/>
    <w:rsid w:val="00DC23C4"/>
    <w:rsid w:val="00DE1FC4"/>
    <w:rsid w:val="00E02AFD"/>
    <w:rsid w:val="00E21721"/>
    <w:rsid w:val="00E2680F"/>
    <w:rsid w:val="00E274D6"/>
    <w:rsid w:val="00E27C6A"/>
    <w:rsid w:val="00E341D3"/>
    <w:rsid w:val="00E43A18"/>
    <w:rsid w:val="00E47464"/>
    <w:rsid w:val="00E57157"/>
    <w:rsid w:val="00E713DB"/>
    <w:rsid w:val="00E808B7"/>
    <w:rsid w:val="00E83524"/>
    <w:rsid w:val="00E90CA3"/>
    <w:rsid w:val="00E92AB6"/>
    <w:rsid w:val="00E941CC"/>
    <w:rsid w:val="00E97F7E"/>
    <w:rsid w:val="00EA197A"/>
    <w:rsid w:val="00EA4770"/>
    <w:rsid w:val="00EB0CDC"/>
    <w:rsid w:val="00EB3284"/>
    <w:rsid w:val="00EC12C7"/>
    <w:rsid w:val="00EC535B"/>
    <w:rsid w:val="00ED33B8"/>
    <w:rsid w:val="00ED46A4"/>
    <w:rsid w:val="00EF3A67"/>
    <w:rsid w:val="00F02C7E"/>
    <w:rsid w:val="00F12132"/>
    <w:rsid w:val="00F2210F"/>
    <w:rsid w:val="00F22A0F"/>
    <w:rsid w:val="00F31465"/>
    <w:rsid w:val="00F67AA7"/>
    <w:rsid w:val="00F723FB"/>
    <w:rsid w:val="00F768C2"/>
    <w:rsid w:val="00F833EB"/>
    <w:rsid w:val="00F936DA"/>
    <w:rsid w:val="00FA16EE"/>
    <w:rsid w:val="00FD281D"/>
    <w:rsid w:val="00FF04CE"/>
    <w:rsid w:val="1161728B"/>
    <w:rsid w:val="13D6E541"/>
    <w:rsid w:val="18E7F7E9"/>
    <w:rsid w:val="1E85917F"/>
    <w:rsid w:val="2584E3A5"/>
    <w:rsid w:val="4510C4B1"/>
    <w:rsid w:val="48B2A3C0"/>
    <w:rsid w:val="57C29984"/>
    <w:rsid w:val="58A8EB99"/>
    <w:rsid w:val="5C683484"/>
    <w:rsid w:val="5F357AAC"/>
    <w:rsid w:val="6ECB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73CC"/>
  <w15:chartTrackingRefBased/>
  <w15:docId w15:val="{652149DB-F3D5-4606-B999-ED9C7E29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7EF3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EF3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uiPriority w:val="9"/>
    <w:rsid w:val="00997EF3"/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unhideWhenUsed/>
    <w:rsid w:val="00997EF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33E55"/>
    <w:pPr>
      <w:spacing w:after="180" w:line="240" w:lineRule="auto"/>
      <w:ind w:left="720"/>
      <w:contextualSpacing/>
    </w:pPr>
    <w:rPr>
      <w:rFonts w:ascii="Calibri" w:hAnsi="Calibri" w:eastAsia="Calibri" w:cs="Calibri"/>
      <w:kern w:val="0"/>
      <w14:ligatures w14:val="none"/>
    </w:rPr>
  </w:style>
  <w:style w:type="paragraph" w:styleId="Revision">
    <w:name w:val="Revision"/>
    <w:hidden/>
    <w:uiPriority w:val="99"/>
    <w:semiHidden/>
    <w:rsid w:val="00E5715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12A75"/>
    <w:rPr>
      <w:color w:val="954F72" w:themeColor="followedHyperlink"/>
      <w:u w:val="single"/>
    </w:rPr>
  </w:style>
  <w:style w:type="paragraph" w:styleId="paragraph" w:customStyle="1">
    <w:name w:val="paragraph"/>
    <w:basedOn w:val="Normal"/>
    <w:rsid w:val="00C57F1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normaltextrun" w:customStyle="1">
    <w:name w:val="normaltextrun"/>
    <w:basedOn w:val="DefaultParagraphFont"/>
    <w:rsid w:val="00C57F10"/>
  </w:style>
  <w:style w:type="character" w:styleId="eop" w:customStyle="1">
    <w:name w:val="eop"/>
    <w:basedOn w:val="DefaultParagraphFont"/>
    <w:rsid w:val="00C57F10"/>
  </w:style>
  <w:style w:type="character" w:styleId="CommentReference">
    <w:name w:val="annotation reference"/>
    <w:basedOn w:val="DefaultParagraphFont"/>
    <w:uiPriority w:val="99"/>
    <w:semiHidden/>
    <w:unhideWhenUsed/>
    <w:rsid w:val="00484A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4A4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484A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4A4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84A45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484A45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6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people" Target="peop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16/09/relationships/commentsIds" Target="commentsIds.xml" Id="rId10" /><Relationship Type="http://schemas.openxmlformats.org/officeDocument/2006/relationships/numbering" Target="numbering.xml" Id="rId4" /><Relationship Type="http://schemas.microsoft.com/office/2011/relationships/commentsExtended" Target="commentsExtended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9629C65-6AD8-9C47-B797-B4555C3E77F1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EA84BD9B131E4785AECC53F36B97FC" ma:contentTypeVersion="12" ma:contentTypeDescription="Create a new document." ma:contentTypeScope="" ma:versionID="36d898c0805546889c523965af530c7b">
  <xsd:schema xmlns:xsd="http://www.w3.org/2001/XMLSchema" xmlns:xs="http://www.w3.org/2001/XMLSchema" xmlns:p="http://schemas.microsoft.com/office/2006/metadata/properties" xmlns:ns2="5a13668f-1d9a-4659-bb3a-f42ca26fb658" xmlns:ns3="5d338de4-7d2c-4968-9a7f-1764b6817360" targetNamespace="http://schemas.microsoft.com/office/2006/metadata/properties" ma:root="true" ma:fieldsID="a3b33da32587a1eaba6ff6e7430a54f4" ns2:_="" ns3:_="">
    <xsd:import namespace="5a13668f-1d9a-4659-bb3a-f42ca26fb658"/>
    <xsd:import namespace="5d338de4-7d2c-4968-9a7f-1764b68173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3668f-1d9a-4659-bb3a-f42ca26fb6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38de4-7d2c-4968-9a7f-1764b68173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13668f-1d9a-4659-bb3a-f42ca26fb65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ED0FEA1-ADFA-4E41-A563-27B44444C7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CE72AA-910A-4AE9-A7BB-6A8764F74D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13668f-1d9a-4659-bb3a-f42ca26fb658"/>
    <ds:schemaRef ds:uri="5d338de4-7d2c-4968-9a7f-1764b68173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3B2760-6F38-4810-9A35-A3BD00AB9B5B}">
  <ds:schemaRefs>
    <ds:schemaRef ds:uri="http://schemas.microsoft.com/office/2006/metadata/properties"/>
    <ds:schemaRef ds:uri="http://schemas.microsoft.com/office/infopath/2007/PartnerControls"/>
    <ds:schemaRef ds:uri="5a13668f-1d9a-4659-bb3a-f42ca26fb65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DeVicaris</dc:creator>
  <cp:keywords/>
  <dc:description/>
  <cp:lastModifiedBy>Suzanne DeVicaris</cp:lastModifiedBy>
  <cp:revision>3</cp:revision>
  <dcterms:created xsi:type="dcterms:W3CDTF">2024-05-22T02:54:00Z</dcterms:created>
  <dcterms:modified xsi:type="dcterms:W3CDTF">2024-05-23T13:56:30Z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0x0101009EEA84BD9B131E4785AECC53F36B97FC</vt:lpwstr>
  </property>
  <property fmtid="{D5CDD505-2E9C-101B-9397-08002B2CF9AE}" pid="3" name="MediaServiceImageTags">
    <vt:lpwstr/>
  </property>
  <property fmtid="{D5CDD505-2E9C-101B-9397-08002B2CF9AE}" pid="4" name="grammarly_documentId">
    <vt:lpwstr>documentId_6516</vt:lpwstr>
  </property>
  <property fmtid="{D5CDD505-2E9C-101B-9397-08002B2CF9AE}" pid="5" name="grammarly_documentContext">
    <vt:lpwstr>{"goals":[],"domain":"general","emotions":[],"dialect":"american"}</vt:lpwstr>
  </property>
</Properties>
</file>