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13E9" w14:textId="77777777" w:rsidR="001D6EBB" w:rsidRPr="00676573" w:rsidRDefault="00000000" w:rsidP="00676573">
      <w:pPr>
        <w:shd w:val="clear" w:color="auto" w:fill="1F3864"/>
        <w:spacing w:before="80" w:after="0"/>
        <w:rPr>
          <w:rFonts w:asciiTheme="majorHAnsi" w:hAnsiTheme="majorHAnsi" w:cstheme="majorHAnsi"/>
        </w:rPr>
      </w:pPr>
      <w:r w:rsidRPr="00676573">
        <w:rPr>
          <w:rFonts w:asciiTheme="majorHAnsi" w:hAnsiTheme="majorHAnsi" w:cstheme="majorHAnsi"/>
          <w:b/>
          <w:color w:val="FFFFFF"/>
          <w:sz w:val="30"/>
        </w:rPr>
        <w:t>SAP Business One — Sales Order Update Error (RDR1) -2039</w:t>
      </w:r>
    </w:p>
    <w:p w14:paraId="3E96A065" w14:textId="77777777" w:rsidR="001D6EBB" w:rsidRPr="00676573" w:rsidRDefault="00000000" w:rsidP="00676573">
      <w:pPr>
        <w:shd w:val="clear" w:color="auto" w:fill="2E74B5"/>
        <w:spacing w:after="160"/>
        <w:rPr>
          <w:rFonts w:asciiTheme="majorHAnsi" w:hAnsiTheme="majorHAnsi" w:cstheme="majorHAnsi"/>
        </w:rPr>
      </w:pPr>
      <w:r w:rsidRPr="00676573">
        <w:rPr>
          <w:rFonts w:asciiTheme="majorHAnsi" w:hAnsiTheme="majorHAnsi" w:cstheme="majorHAnsi"/>
          <w:color w:val="FFFFFF"/>
        </w:rPr>
        <w:t>Incident Report &amp; Resolution</w:t>
      </w:r>
    </w:p>
    <w:p w14:paraId="339418DC" w14:textId="77777777" w:rsidR="001D6EBB" w:rsidRPr="00676573" w:rsidRDefault="00000000" w:rsidP="00676573">
      <w:pPr>
        <w:spacing w:after="280"/>
        <w:rPr>
          <w:rFonts w:asciiTheme="majorHAnsi" w:hAnsiTheme="majorHAnsi" w:cstheme="majorHAnsi"/>
        </w:rPr>
      </w:pPr>
      <w:r w:rsidRPr="00676573">
        <w:rPr>
          <w:rFonts w:asciiTheme="majorHAnsi" w:hAnsiTheme="majorHAnsi" w:cstheme="majorHAnsi"/>
          <w:b/>
          <w:color w:val="595959"/>
          <w:sz w:val="18"/>
        </w:rPr>
        <w:t>Date: </w:t>
      </w:r>
      <w:r w:rsidRPr="00676573">
        <w:rPr>
          <w:rFonts w:asciiTheme="majorHAnsi" w:hAnsiTheme="majorHAnsi" w:cstheme="majorHAnsi"/>
          <w:color w:val="595959"/>
          <w:sz w:val="18"/>
        </w:rPr>
        <w:t>18 May 2026 </w:t>
      </w:r>
      <w:r w:rsidRPr="00676573">
        <w:rPr>
          <w:rFonts w:asciiTheme="majorHAnsi" w:hAnsiTheme="majorHAnsi" w:cstheme="majorHAnsi"/>
          <w:b/>
          <w:color w:val="595959"/>
          <w:sz w:val="18"/>
        </w:rPr>
        <w:t>Database: </w:t>
      </w:r>
      <w:r w:rsidRPr="00676573">
        <w:rPr>
          <w:rFonts w:asciiTheme="majorHAnsi" w:hAnsiTheme="majorHAnsi" w:cstheme="majorHAnsi"/>
          <w:color w:val="595959"/>
          <w:sz w:val="18"/>
        </w:rPr>
        <w:t>Z_SAP_MURPHY_140526 </w:t>
      </w:r>
      <w:r w:rsidRPr="00676573">
        <w:rPr>
          <w:rFonts w:asciiTheme="majorHAnsi" w:hAnsiTheme="majorHAnsi" w:cstheme="majorHAnsi"/>
          <w:b/>
          <w:color w:val="595959"/>
          <w:sz w:val="18"/>
        </w:rPr>
        <w:t>Status: </w:t>
      </w:r>
      <w:r w:rsidRPr="00676573">
        <w:rPr>
          <w:rFonts w:asciiTheme="majorHAnsi" w:hAnsiTheme="majorHAnsi" w:cstheme="majorHAnsi"/>
          <w:color w:val="595959"/>
          <w:sz w:val="18"/>
        </w:rPr>
        <w:t>Resolved</w:t>
      </w:r>
    </w:p>
    <w:p w14:paraId="538A856A" w14:textId="77777777" w:rsidR="001D6EBB" w:rsidRPr="00676573" w:rsidRDefault="00000000" w:rsidP="00676573">
      <w:pPr>
        <w:shd w:val="clear" w:color="auto" w:fill="D6E4F0"/>
        <w:spacing w:before="280" w:after="80"/>
        <w:rPr>
          <w:rFonts w:asciiTheme="majorHAnsi" w:hAnsiTheme="majorHAnsi" w:cstheme="majorHAnsi"/>
        </w:rPr>
      </w:pPr>
      <w:r w:rsidRPr="00676573">
        <w:rPr>
          <w:rFonts w:asciiTheme="majorHAnsi" w:hAnsiTheme="majorHAnsi" w:cstheme="majorHAnsi"/>
          <w:b/>
          <w:color w:val="1F3864"/>
          <w:sz w:val="24"/>
        </w:rPr>
        <w:t>1.  Symptom</w:t>
      </w:r>
    </w:p>
    <w:p w14:paraId="042D1704"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When opening certain sales orders in the SAP B1 UI and attempting to save any change (e.g. editing the Remarks field), the following error is displayed:</w:t>
      </w:r>
    </w:p>
    <w:p w14:paraId="50D8B052" w14:textId="77777777" w:rsidR="001D6EBB" w:rsidRPr="00676573" w:rsidRDefault="00000000" w:rsidP="00676573">
      <w:pPr>
        <w:shd w:val="clear" w:color="auto" w:fill="FFF2CC"/>
        <w:spacing w:before="80" w:after="120"/>
        <w:rPr>
          <w:rFonts w:asciiTheme="majorHAnsi" w:hAnsiTheme="majorHAnsi" w:cstheme="majorHAnsi"/>
        </w:rPr>
      </w:pPr>
      <w:r w:rsidRPr="00676573">
        <w:rPr>
          <w:rFonts w:asciiTheme="majorHAnsi" w:hAnsiTheme="majorHAnsi" w:cstheme="majorHAnsi"/>
          <w:b/>
          <w:color w:val="C00000"/>
          <w:sz w:val="20"/>
        </w:rPr>
        <w:t>(RDR1) (ODBC -2039) [Message 131-183]</w:t>
      </w:r>
      <w:r w:rsidRPr="00676573">
        <w:rPr>
          <w:rFonts w:asciiTheme="majorHAnsi" w:hAnsiTheme="majorHAnsi" w:cstheme="majorHAnsi"/>
          <w:b/>
          <w:color w:val="C00000"/>
          <w:sz w:val="20"/>
        </w:rPr>
        <w:br/>
        <w:t>Another user or another operation modified the data.</w:t>
      </w:r>
    </w:p>
    <w:p w14:paraId="23F118A6"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The error occurs consistently on the same orders, regardless of:</w:t>
      </w:r>
    </w:p>
    <w:p w14:paraId="734B707E"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Which Windows user is logged in</w:t>
      </w:r>
    </w:p>
    <w:p w14:paraId="302789F6"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Whether other users are logged in simultaneously</w:t>
      </w:r>
    </w:p>
    <w:p w14:paraId="77E46354"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Restarting the SAP B1 client</w:t>
      </w:r>
    </w:p>
    <w:p w14:paraId="0FC379DD"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Rebooting the server</w:t>
      </w:r>
    </w:p>
    <w:p w14:paraId="5926DFF0"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Upgrading SAP B1 to the latest version</w:t>
      </w:r>
    </w:p>
    <w:p w14:paraId="4369CD0F"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Updating the same orders via the SAP B1 Service Layer REST API (bypassing the UI) succeeds without error.</w:t>
      </w:r>
    </w:p>
    <w:p w14:paraId="4CEC8E3E" w14:textId="77777777" w:rsidR="001D6EBB" w:rsidRPr="00676573" w:rsidRDefault="00000000" w:rsidP="00676573">
      <w:pPr>
        <w:shd w:val="clear" w:color="auto" w:fill="D6E4F0"/>
        <w:spacing w:before="280" w:after="80"/>
        <w:rPr>
          <w:rFonts w:asciiTheme="majorHAnsi" w:hAnsiTheme="majorHAnsi" w:cstheme="majorHAnsi"/>
        </w:rPr>
      </w:pPr>
      <w:r w:rsidRPr="00676573">
        <w:rPr>
          <w:rFonts w:asciiTheme="majorHAnsi" w:hAnsiTheme="majorHAnsi" w:cstheme="majorHAnsi"/>
          <w:b/>
          <w:color w:val="1F3864"/>
          <w:sz w:val="24"/>
        </w:rPr>
        <w:t>2.  Affected Orders</w:t>
      </w:r>
    </w:p>
    <w:tbl>
      <w:tblPr>
        <w:tblStyle w:val="TableGrid"/>
        <w:tblW w:w="9356" w:type="dxa"/>
        <w:tblInd w:w="108" w:type="dxa"/>
        <w:tblLayout w:type="fixed"/>
        <w:tblLook w:val="04A0" w:firstRow="1" w:lastRow="0" w:firstColumn="1" w:lastColumn="0" w:noHBand="0" w:noVBand="1"/>
      </w:tblPr>
      <w:tblGrid>
        <w:gridCol w:w="1242"/>
        <w:gridCol w:w="1418"/>
        <w:gridCol w:w="4536"/>
        <w:gridCol w:w="2160"/>
      </w:tblGrid>
      <w:tr w:rsidR="001D6EBB" w:rsidRPr="00676573" w14:paraId="42879E91" w14:textId="77777777" w:rsidTr="00676573">
        <w:tc>
          <w:tcPr>
            <w:tcW w:w="1242" w:type="dxa"/>
            <w:shd w:val="clear" w:color="auto" w:fill="1F3864"/>
          </w:tcPr>
          <w:p w14:paraId="2A19B98A"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b/>
                <w:color w:val="FFFFFF"/>
                <w:sz w:val="19"/>
              </w:rPr>
              <w:t>DocNum</w:t>
            </w:r>
          </w:p>
        </w:tc>
        <w:tc>
          <w:tcPr>
            <w:tcW w:w="1418" w:type="dxa"/>
            <w:shd w:val="clear" w:color="auto" w:fill="1F3864"/>
          </w:tcPr>
          <w:p w14:paraId="37EFB4E1"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b/>
                <w:color w:val="FFFFFF"/>
                <w:sz w:val="19"/>
              </w:rPr>
              <w:t>DocEntry</w:t>
            </w:r>
          </w:p>
        </w:tc>
        <w:tc>
          <w:tcPr>
            <w:tcW w:w="4536" w:type="dxa"/>
            <w:shd w:val="clear" w:color="auto" w:fill="1F3864"/>
          </w:tcPr>
          <w:p w14:paraId="01FAFC1A"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b/>
                <w:color w:val="FFFFFF"/>
                <w:sz w:val="19"/>
              </w:rPr>
              <w:t>Customer</w:t>
            </w:r>
          </w:p>
        </w:tc>
        <w:tc>
          <w:tcPr>
            <w:tcW w:w="2160" w:type="dxa"/>
            <w:shd w:val="clear" w:color="auto" w:fill="1F3864"/>
          </w:tcPr>
          <w:p w14:paraId="14A61530"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b/>
                <w:color w:val="FFFFFF"/>
                <w:sz w:val="19"/>
              </w:rPr>
              <w:t>Created</w:t>
            </w:r>
          </w:p>
        </w:tc>
      </w:tr>
      <w:tr w:rsidR="001D6EBB" w:rsidRPr="00676573" w14:paraId="68850923" w14:textId="77777777" w:rsidTr="00676573">
        <w:tc>
          <w:tcPr>
            <w:tcW w:w="1242" w:type="dxa"/>
            <w:shd w:val="clear" w:color="auto" w:fill="EBF3FB"/>
          </w:tcPr>
          <w:p w14:paraId="67DB0022"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1180949</w:t>
            </w:r>
          </w:p>
        </w:tc>
        <w:tc>
          <w:tcPr>
            <w:tcW w:w="1418" w:type="dxa"/>
            <w:shd w:val="clear" w:color="auto" w:fill="EBF3FB"/>
          </w:tcPr>
          <w:p w14:paraId="57A101ED"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443521</w:t>
            </w:r>
          </w:p>
        </w:tc>
        <w:tc>
          <w:tcPr>
            <w:tcW w:w="4536" w:type="dxa"/>
            <w:shd w:val="clear" w:color="auto" w:fill="EBF3FB"/>
          </w:tcPr>
          <w:p w14:paraId="56D3B850"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Lawler Ian</w:t>
            </w:r>
          </w:p>
        </w:tc>
        <w:tc>
          <w:tcPr>
            <w:tcW w:w="2160" w:type="dxa"/>
            <w:shd w:val="clear" w:color="auto" w:fill="EBF3FB"/>
          </w:tcPr>
          <w:p w14:paraId="1352BF64"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21 Apr 2026</w:t>
            </w:r>
          </w:p>
        </w:tc>
      </w:tr>
      <w:tr w:rsidR="001D6EBB" w:rsidRPr="00676573" w14:paraId="74D9EEC8" w14:textId="77777777" w:rsidTr="00676573">
        <w:tc>
          <w:tcPr>
            <w:tcW w:w="1242" w:type="dxa"/>
            <w:shd w:val="clear" w:color="auto" w:fill="FFFFFF"/>
          </w:tcPr>
          <w:p w14:paraId="52BC6B31"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1181212</w:t>
            </w:r>
          </w:p>
        </w:tc>
        <w:tc>
          <w:tcPr>
            <w:tcW w:w="1418" w:type="dxa"/>
            <w:shd w:val="clear" w:color="auto" w:fill="FFFFFF"/>
          </w:tcPr>
          <w:p w14:paraId="21690AB9"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444633</w:t>
            </w:r>
          </w:p>
        </w:tc>
        <w:tc>
          <w:tcPr>
            <w:tcW w:w="4536" w:type="dxa"/>
            <w:shd w:val="clear" w:color="auto" w:fill="FFFFFF"/>
          </w:tcPr>
          <w:p w14:paraId="55CD1F77"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KEARNS BRENDA</w:t>
            </w:r>
          </w:p>
        </w:tc>
        <w:tc>
          <w:tcPr>
            <w:tcW w:w="2160" w:type="dxa"/>
            <w:shd w:val="clear" w:color="auto" w:fill="FFFFFF"/>
          </w:tcPr>
          <w:p w14:paraId="393D0447"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06 May 2026</w:t>
            </w:r>
          </w:p>
        </w:tc>
      </w:tr>
      <w:tr w:rsidR="001D6EBB" w:rsidRPr="00676573" w14:paraId="3781B18A" w14:textId="77777777" w:rsidTr="00676573">
        <w:tc>
          <w:tcPr>
            <w:tcW w:w="1242" w:type="dxa"/>
            <w:shd w:val="clear" w:color="auto" w:fill="EBF3FB"/>
          </w:tcPr>
          <w:p w14:paraId="67AA6A70"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1181219</w:t>
            </w:r>
          </w:p>
        </w:tc>
        <w:tc>
          <w:tcPr>
            <w:tcW w:w="1418" w:type="dxa"/>
            <w:shd w:val="clear" w:color="auto" w:fill="EBF3FB"/>
          </w:tcPr>
          <w:p w14:paraId="0FC2273A"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444675</w:t>
            </w:r>
          </w:p>
        </w:tc>
        <w:tc>
          <w:tcPr>
            <w:tcW w:w="4536" w:type="dxa"/>
            <w:shd w:val="clear" w:color="auto" w:fill="EBF3FB"/>
          </w:tcPr>
          <w:p w14:paraId="26679C10"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Bam Civil Ltd</w:t>
            </w:r>
          </w:p>
        </w:tc>
        <w:tc>
          <w:tcPr>
            <w:tcW w:w="2160" w:type="dxa"/>
            <w:shd w:val="clear" w:color="auto" w:fill="EBF3FB"/>
          </w:tcPr>
          <w:p w14:paraId="6FDAC9EE"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07 May 2026</w:t>
            </w:r>
          </w:p>
        </w:tc>
      </w:tr>
      <w:tr w:rsidR="001D6EBB" w:rsidRPr="00676573" w14:paraId="1EF4F60D" w14:textId="77777777" w:rsidTr="00676573">
        <w:tc>
          <w:tcPr>
            <w:tcW w:w="1242" w:type="dxa"/>
            <w:shd w:val="clear" w:color="auto" w:fill="FFFFFF"/>
          </w:tcPr>
          <w:p w14:paraId="0584BB33"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5054518</w:t>
            </w:r>
          </w:p>
        </w:tc>
        <w:tc>
          <w:tcPr>
            <w:tcW w:w="1418" w:type="dxa"/>
            <w:shd w:val="clear" w:color="auto" w:fill="FFFFFF"/>
          </w:tcPr>
          <w:p w14:paraId="500E529E"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444805</w:t>
            </w:r>
          </w:p>
        </w:tc>
        <w:tc>
          <w:tcPr>
            <w:tcW w:w="4536" w:type="dxa"/>
            <w:shd w:val="clear" w:color="auto" w:fill="FFFFFF"/>
          </w:tcPr>
          <w:p w14:paraId="50844EFD"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Sean Walsh</w:t>
            </w:r>
          </w:p>
        </w:tc>
        <w:tc>
          <w:tcPr>
            <w:tcW w:w="2160" w:type="dxa"/>
            <w:shd w:val="clear" w:color="auto" w:fill="FFFFFF"/>
          </w:tcPr>
          <w:p w14:paraId="7ED726B5"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09 May 2026</w:t>
            </w:r>
          </w:p>
        </w:tc>
      </w:tr>
      <w:tr w:rsidR="001D6EBB" w:rsidRPr="00676573" w14:paraId="68273E15" w14:textId="77777777" w:rsidTr="00676573">
        <w:tc>
          <w:tcPr>
            <w:tcW w:w="1242" w:type="dxa"/>
            <w:shd w:val="clear" w:color="auto" w:fill="EBF3FB"/>
          </w:tcPr>
          <w:p w14:paraId="369013C9"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1181293</w:t>
            </w:r>
          </w:p>
        </w:tc>
        <w:tc>
          <w:tcPr>
            <w:tcW w:w="1418" w:type="dxa"/>
            <w:shd w:val="clear" w:color="auto" w:fill="EBF3FB"/>
          </w:tcPr>
          <w:p w14:paraId="5053CF4C"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444997</w:t>
            </w:r>
          </w:p>
        </w:tc>
        <w:tc>
          <w:tcPr>
            <w:tcW w:w="4536" w:type="dxa"/>
            <w:shd w:val="clear" w:color="auto" w:fill="EBF3FB"/>
          </w:tcPr>
          <w:p w14:paraId="3A44892D"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Whelan peg</w:t>
            </w:r>
          </w:p>
        </w:tc>
        <w:tc>
          <w:tcPr>
            <w:tcW w:w="2160" w:type="dxa"/>
            <w:shd w:val="clear" w:color="auto" w:fill="EBF3FB"/>
          </w:tcPr>
          <w:p w14:paraId="724F52C5"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12 May 2026</w:t>
            </w:r>
          </w:p>
        </w:tc>
      </w:tr>
      <w:tr w:rsidR="001D6EBB" w:rsidRPr="00676573" w14:paraId="2D96A3D5" w14:textId="77777777" w:rsidTr="00676573">
        <w:tc>
          <w:tcPr>
            <w:tcW w:w="1242" w:type="dxa"/>
            <w:shd w:val="clear" w:color="auto" w:fill="FFFFFF"/>
          </w:tcPr>
          <w:p w14:paraId="4485A8D6"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1181295</w:t>
            </w:r>
          </w:p>
        </w:tc>
        <w:tc>
          <w:tcPr>
            <w:tcW w:w="1418" w:type="dxa"/>
            <w:shd w:val="clear" w:color="auto" w:fill="FFFFFF"/>
          </w:tcPr>
          <w:p w14:paraId="56AAE139"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445008</w:t>
            </w:r>
          </w:p>
        </w:tc>
        <w:tc>
          <w:tcPr>
            <w:tcW w:w="4536" w:type="dxa"/>
            <w:shd w:val="clear" w:color="auto" w:fill="FFFFFF"/>
          </w:tcPr>
          <w:p w14:paraId="748F2C7C"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Dermot Weld Rental</w:t>
            </w:r>
          </w:p>
        </w:tc>
        <w:tc>
          <w:tcPr>
            <w:tcW w:w="2160" w:type="dxa"/>
            <w:shd w:val="clear" w:color="auto" w:fill="FFFFFF"/>
          </w:tcPr>
          <w:p w14:paraId="33AA76A7"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12 May 2026</w:t>
            </w:r>
          </w:p>
        </w:tc>
      </w:tr>
      <w:tr w:rsidR="001D6EBB" w:rsidRPr="00676573" w14:paraId="15F8C0AB" w14:textId="77777777" w:rsidTr="00676573">
        <w:tc>
          <w:tcPr>
            <w:tcW w:w="1242" w:type="dxa"/>
            <w:shd w:val="clear" w:color="auto" w:fill="EBF3FB"/>
          </w:tcPr>
          <w:p w14:paraId="071800F1"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2056517</w:t>
            </w:r>
          </w:p>
        </w:tc>
        <w:tc>
          <w:tcPr>
            <w:tcW w:w="1418" w:type="dxa"/>
            <w:shd w:val="clear" w:color="auto" w:fill="EBF3FB"/>
          </w:tcPr>
          <w:p w14:paraId="3EE8D9DE"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445009</w:t>
            </w:r>
          </w:p>
        </w:tc>
        <w:tc>
          <w:tcPr>
            <w:tcW w:w="4536" w:type="dxa"/>
            <w:shd w:val="clear" w:color="auto" w:fill="EBF3FB"/>
          </w:tcPr>
          <w:p w14:paraId="05FAFBF5"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Murray Tracey</w:t>
            </w:r>
          </w:p>
        </w:tc>
        <w:tc>
          <w:tcPr>
            <w:tcW w:w="2160" w:type="dxa"/>
            <w:shd w:val="clear" w:color="auto" w:fill="EBF3FB"/>
          </w:tcPr>
          <w:p w14:paraId="08A0A579"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12 May 2026</w:t>
            </w:r>
          </w:p>
        </w:tc>
      </w:tr>
      <w:tr w:rsidR="001D6EBB" w:rsidRPr="00676573" w14:paraId="31878645" w14:textId="77777777" w:rsidTr="00676573">
        <w:tc>
          <w:tcPr>
            <w:tcW w:w="1242" w:type="dxa"/>
            <w:shd w:val="clear" w:color="auto" w:fill="FFFFFF"/>
          </w:tcPr>
          <w:p w14:paraId="03040BF5"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2056520</w:t>
            </w:r>
          </w:p>
        </w:tc>
        <w:tc>
          <w:tcPr>
            <w:tcW w:w="1418" w:type="dxa"/>
            <w:shd w:val="clear" w:color="auto" w:fill="FFFFFF"/>
          </w:tcPr>
          <w:p w14:paraId="4D4B7372"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445018</w:t>
            </w:r>
          </w:p>
        </w:tc>
        <w:tc>
          <w:tcPr>
            <w:tcW w:w="4536" w:type="dxa"/>
            <w:shd w:val="clear" w:color="auto" w:fill="FFFFFF"/>
          </w:tcPr>
          <w:p w14:paraId="6298B428"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FARRELL BREDA</w:t>
            </w:r>
          </w:p>
        </w:tc>
        <w:tc>
          <w:tcPr>
            <w:tcW w:w="2160" w:type="dxa"/>
            <w:shd w:val="clear" w:color="auto" w:fill="FFFFFF"/>
          </w:tcPr>
          <w:p w14:paraId="174447E9"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12 May 2026</w:t>
            </w:r>
          </w:p>
        </w:tc>
      </w:tr>
      <w:tr w:rsidR="001D6EBB" w:rsidRPr="00676573" w14:paraId="7E60B54E" w14:textId="77777777" w:rsidTr="00676573">
        <w:tc>
          <w:tcPr>
            <w:tcW w:w="1242" w:type="dxa"/>
            <w:shd w:val="clear" w:color="auto" w:fill="EBF3FB"/>
          </w:tcPr>
          <w:p w14:paraId="3736C9A0"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1181302</w:t>
            </w:r>
          </w:p>
        </w:tc>
        <w:tc>
          <w:tcPr>
            <w:tcW w:w="1418" w:type="dxa"/>
            <w:shd w:val="clear" w:color="auto" w:fill="EBF3FB"/>
          </w:tcPr>
          <w:p w14:paraId="4BE1E0AE"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445069</w:t>
            </w:r>
          </w:p>
        </w:tc>
        <w:tc>
          <w:tcPr>
            <w:tcW w:w="4536" w:type="dxa"/>
            <w:shd w:val="clear" w:color="auto" w:fill="EBF3FB"/>
          </w:tcPr>
          <w:p w14:paraId="33756015"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Lynch Sheena</w:t>
            </w:r>
          </w:p>
        </w:tc>
        <w:tc>
          <w:tcPr>
            <w:tcW w:w="2160" w:type="dxa"/>
            <w:shd w:val="clear" w:color="auto" w:fill="EBF3FB"/>
          </w:tcPr>
          <w:p w14:paraId="38F3DC8C"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13 May 2026</w:t>
            </w:r>
          </w:p>
        </w:tc>
      </w:tr>
      <w:tr w:rsidR="001D6EBB" w:rsidRPr="00676573" w14:paraId="60FCB558" w14:textId="77777777" w:rsidTr="00676573">
        <w:tc>
          <w:tcPr>
            <w:tcW w:w="1242" w:type="dxa"/>
            <w:shd w:val="clear" w:color="auto" w:fill="FFFFFF"/>
          </w:tcPr>
          <w:p w14:paraId="5F18785B"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1181306</w:t>
            </w:r>
          </w:p>
        </w:tc>
        <w:tc>
          <w:tcPr>
            <w:tcW w:w="1418" w:type="dxa"/>
            <w:shd w:val="clear" w:color="auto" w:fill="FFFFFF"/>
          </w:tcPr>
          <w:p w14:paraId="48CE2130"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445077</w:t>
            </w:r>
          </w:p>
        </w:tc>
        <w:tc>
          <w:tcPr>
            <w:tcW w:w="4536" w:type="dxa"/>
            <w:shd w:val="clear" w:color="auto" w:fill="FFFFFF"/>
          </w:tcPr>
          <w:p w14:paraId="26DBF805"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DALTON OLIVIA</w:t>
            </w:r>
          </w:p>
        </w:tc>
        <w:tc>
          <w:tcPr>
            <w:tcW w:w="2160" w:type="dxa"/>
            <w:shd w:val="clear" w:color="auto" w:fill="FFFFFF"/>
          </w:tcPr>
          <w:p w14:paraId="5FC69987" w14:textId="77777777" w:rsidR="001D6EBB" w:rsidRPr="00676573" w:rsidRDefault="00000000" w:rsidP="00676573">
            <w:pPr>
              <w:jc w:val="center"/>
              <w:rPr>
                <w:rFonts w:asciiTheme="majorHAnsi" w:hAnsiTheme="majorHAnsi" w:cstheme="majorHAnsi"/>
              </w:rPr>
            </w:pPr>
            <w:r w:rsidRPr="00676573">
              <w:rPr>
                <w:rFonts w:asciiTheme="majorHAnsi" w:hAnsiTheme="majorHAnsi" w:cstheme="majorHAnsi"/>
                <w:sz w:val="19"/>
              </w:rPr>
              <w:t>13 May 2026</w:t>
            </w:r>
          </w:p>
        </w:tc>
      </w:tr>
    </w:tbl>
    <w:p w14:paraId="17551298"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Common characteristics of all affected orders:</w:t>
      </w:r>
    </w:p>
    <w:p w14:paraId="35B70C0A" w14:textId="77777777" w:rsidR="001D6EBB" w:rsidRPr="00676573" w:rsidRDefault="00000000" w:rsidP="00676573">
      <w:pPr>
        <w:pStyle w:val="ListBullet"/>
        <w:spacing w:before="20" w:after="20"/>
        <w:ind w:left="426"/>
        <w:rPr>
          <w:rFonts w:asciiTheme="majorHAnsi" w:hAnsiTheme="majorHAnsi" w:cstheme="majorHAnsi"/>
          <w:sz w:val="20"/>
        </w:rPr>
      </w:pPr>
      <w:r w:rsidRPr="00676573">
        <w:rPr>
          <w:rFonts w:asciiTheme="majorHAnsi" w:hAnsiTheme="majorHAnsi" w:cstheme="majorHAnsi"/>
          <w:sz w:val="20"/>
        </w:rPr>
        <w:t>Created by the CXS iVend external integration (DataSource = 'O')</w:t>
      </w:r>
    </w:p>
    <w:p w14:paraId="4A55A5A9" w14:textId="77777777" w:rsidR="001D6EBB" w:rsidRPr="00676573" w:rsidRDefault="00000000" w:rsidP="00676573">
      <w:pPr>
        <w:pStyle w:val="ListBullet"/>
        <w:spacing w:before="20" w:after="20"/>
        <w:ind w:left="426"/>
        <w:rPr>
          <w:rFonts w:asciiTheme="majorHAnsi" w:hAnsiTheme="majorHAnsi" w:cstheme="majorHAnsi"/>
          <w:sz w:val="20"/>
        </w:rPr>
      </w:pPr>
      <w:r w:rsidRPr="00676573">
        <w:rPr>
          <w:rFonts w:asciiTheme="majorHAnsi" w:hAnsiTheme="majorHAnsi" w:cstheme="majorHAnsi"/>
          <w:sz w:val="20"/>
        </w:rPr>
        <w:t>Contain at least one serial-number-managed item (ManSerNum = 'Y')</w:t>
      </w:r>
    </w:p>
    <w:p w14:paraId="52C12FEA"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Had never been successfully saved through the SAP B1 UI or DI API prior to the fix</w:t>
      </w:r>
    </w:p>
    <w:p w14:paraId="585816F2" w14:textId="77777777" w:rsidR="001D6EBB" w:rsidRPr="00676573" w:rsidRDefault="00000000" w:rsidP="00676573">
      <w:pPr>
        <w:shd w:val="clear" w:color="auto" w:fill="D6E4F0"/>
        <w:spacing w:before="280" w:after="80"/>
        <w:rPr>
          <w:rFonts w:asciiTheme="majorHAnsi" w:hAnsiTheme="majorHAnsi" w:cstheme="majorHAnsi"/>
        </w:rPr>
      </w:pPr>
      <w:r w:rsidRPr="00676573">
        <w:rPr>
          <w:rFonts w:asciiTheme="majorHAnsi" w:hAnsiTheme="majorHAnsi" w:cstheme="majorHAnsi"/>
          <w:b/>
          <w:color w:val="1F3864"/>
          <w:sz w:val="24"/>
        </w:rPr>
        <w:t>3.  Root Cause</w:t>
      </w:r>
    </w:p>
    <w:p w14:paraId="4675342E" w14:textId="77777777" w:rsidR="001D6EBB" w:rsidRPr="00676573" w:rsidRDefault="00000000" w:rsidP="00676573">
      <w:pPr>
        <w:spacing w:before="200" w:after="40"/>
        <w:rPr>
          <w:rFonts w:asciiTheme="majorHAnsi" w:hAnsiTheme="majorHAnsi" w:cstheme="majorHAnsi"/>
        </w:rPr>
      </w:pPr>
      <w:r w:rsidRPr="00676573">
        <w:rPr>
          <w:rFonts w:asciiTheme="majorHAnsi" w:hAnsiTheme="majorHAnsi" w:cstheme="majorHAnsi"/>
          <w:b/>
          <w:color w:val="2E74B5"/>
          <w:sz w:val="21"/>
        </w:rPr>
        <w:t>Background — how the SAP B1 UI saves a document</w:t>
      </w:r>
    </w:p>
    <w:p w14:paraId="195FA2A1"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When a user clicks Update in the SAP B1 UI, the client uses the DI API (Data Interface API) internally. The DI API communicates with SQL Server using ODBC cursors in CONCUR_ROWVER mode. This mode works as follows:</w:t>
      </w:r>
    </w:p>
    <w:p w14:paraId="04EEACC5"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b/>
          <w:sz w:val="20"/>
        </w:rPr>
        <w:t xml:space="preserve">1. Open — </w:t>
      </w:r>
      <w:r w:rsidRPr="00676573">
        <w:rPr>
          <w:rFonts w:asciiTheme="majorHAnsi" w:hAnsiTheme="majorHAnsi" w:cstheme="majorHAnsi"/>
          <w:sz w:val="20"/>
        </w:rPr>
        <w:t>when GetByKey() is called to load the document, the DI API opens a cursor and records the SQL Server rowversion (a binary timestamp automatically maintained by SQL Server) of every row in ORDR (the order header table) and RDR1 (the order lines table).</w:t>
      </w:r>
    </w:p>
    <w:p w14:paraId="5366B078"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b/>
          <w:sz w:val="20"/>
        </w:rPr>
        <w:t xml:space="preserve">2. Update — </w:t>
      </w:r>
      <w:r w:rsidRPr="00676573">
        <w:rPr>
          <w:rFonts w:asciiTheme="majorHAnsi" w:hAnsiTheme="majorHAnsi" w:cstheme="majorHAnsi"/>
          <w:sz w:val="20"/>
        </w:rPr>
        <w:t>when Update() is called to save changes, the DI API issues a positioned cursor update. SQL Server checks that the rowversion of each row still matches what was recorded at step 1.</w:t>
      </w:r>
    </w:p>
    <w:p w14:paraId="258CE08F"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b/>
          <w:sz w:val="20"/>
        </w:rPr>
        <w:lastRenderedPageBreak/>
        <w:t xml:space="preserve">3. Version mismatch — </w:t>
      </w:r>
      <w:r w:rsidRPr="00676573">
        <w:rPr>
          <w:rFonts w:asciiTheme="majorHAnsi" w:hAnsiTheme="majorHAnsi" w:cstheme="majorHAnsi"/>
          <w:sz w:val="20"/>
        </w:rPr>
        <w:t>if any rowversion has changed between steps 1 and 2, SQL Server returns @@ROWCOUNT = 0, which the DI API interprets as a conflict and raises error -2039.</w:t>
      </w:r>
    </w:p>
    <w:p w14:paraId="288F962F" w14:textId="77777777" w:rsidR="001D6EBB" w:rsidRPr="00676573" w:rsidRDefault="00000000" w:rsidP="00676573">
      <w:pPr>
        <w:spacing w:before="200" w:after="40"/>
        <w:rPr>
          <w:rFonts w:asciiTheme="majorHAnsi" w:hAnsiTheme="majorHAnsi" w:cstheme="majorHAnsi"/>
        </w:rPr>
      </w:pPr>
      <w:r w:rsidRPr="00676573">
        <w:rPr>
          <w:rFonts w:asciiTheme="majorHAnsi" w:hAnsiTheme="majorHAnsi" w:cstheme="majorHAnsi"/>
          <w:b/>
          <w:color w:val="2E74B5"/>
          <w:sz w:val="21"/>
        </w:rPr>
        <w:t>Why these specific orders were affected</w:t>
      </w:r>
    </w:p>
    <w:p w14:paraId="27814073"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All affected orders were created by the CXS iVend integration, which inserts records directly into ORDR and RDR1 without going through the DI API. This gives each RDR1 row a rowversion value that reflects only the original INSERT — the DI API has never written to these rows.</w:t>
      </w:r>
    </w:p>
    <w:p w14:paraId="2492382C"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When the DI API's own Update() process runs on such an order, it makes internal modifications to RDR1 (incrementing version counters, updating timestamps, etc.) as part of its normal save sequence. This internal modification changes the rowversion of the RDR1 rows before the final positioned cursor update fires. SQL Server then sees the rowversion has changed since the cursor was opened and rejects the update with @@ROWCOUNT = 0 → -2039.</w:t>
      </w:r>
    </w:p>
    <w:p w14:paraId="1881B2E6" w14:textId="77777777" w:rsidR="001D6EBB" w:rsidRPr="00676573" w:rsidRDefault="00000000" w:rsidP="00676573">
      <w:pPr>
        <w:shd w:val="clear" w:color="auto" w:fill="E2EFD9"/>
        <w:spacing w:before="80" w:after="120"/>
        <w:rPr>
          <w:rFonts w:asciiTheme="majorHAnsi" w:hAnsiTheme="majorHAnsi" w:cstheme="majorHAnsi"/>
        </w:rPr>
      </w:pPr>
      <w:r w:rsidRPr="00676573">
        <w:rPr>
          <w:rFonts w:asciiTheme="majorHAnsi" w:hAnsiTheme="majorHAnsi" w:cstheme="majorHAnsi"/>
          <w:i/>
          <w:sz w:val="20"/>
        </w:rPr>
        <w:t>In summary: the DI API is conflicting with itself on these rows because they have never previously been written by the DI API. Any order that has been successfully saved through the UI or DI API at least once does not have this problem, because its RDR1 rowversions are already in a DI API-compatible state.</w:t>
      </w:r>
    </w:p>
    <w:p w14:paraId="42B8DCE6" w14:textId="77777777" w:rsidR="001D6EBB" w:rsidRPr="00676573" w:rsidRDefault="00000000" w:rsidP="00676573">
      <w:pPr>
        <w:spacing w:before="200" w:after="40"/>
        <w:rPr>
          <w:rFonts w:asciiTheme="majorHAnsi" w:hAnsiTheme="majorHAnsi" w:cstheme="majorHAnsi"/>
        </w:rPr>
      </w:pPr>
      <w:r w:rsidRPr="00676573">
        <w:rPr>
          <w:rFonts w:asciiTheme="majorHAnsi" w:hAnsiTheme="majorHAnsi" w:cstheme="majorHAnsi"/>
          <w:b/>
          <w:color w:val="2E74B5"/>
          <w:sz w:val="21"/>
        </w:rPr>
        <w:t>Why the Service Layer does not have this problem</w:t>
      </w:r>
    </w:p>
    <w:p w14:paraId="48FF3800"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The SAP B1 Service Layer REST API uses a different internal code path that does not use ODBC cursors in CONCUR_ROWVER mode. It can write to these rows without triggering a version conflict, which is why a PATCH request via the REST API succeeds while the UI fails.</w:t>
      </w:r>
    </w:p>
    <w:p w14:paraId="021426AE" w14:textId="77777777" w:rsidR="001D6EBB" w:rsidRPr="00676573" w:rsidRDefault="00000000" w:rsidP="00676573">
      <w:pPr>
        <w:spacing w:before="200" w:after="40"/>
        <w:rPr>
          <w:rFonts w:asciiTheme="majorHAnsi" w:hAnsiTheme="majorHAnsi" w:cstheme="majorHAnsi"/>
        </w:rPr>
      </w:pPr>
      <w:r w:rsidRPr="00676573">
        <w:rPr>
          <w:rFonts w:asciiTheme="majorHAnsi" w:hAnsiTheme="majorHAnsi" w:cstheme="majorHAnsi"/>
          <w:b/>
          <w:color w:val="2E74B5"/>
          <w:sz w:val="21"/>
        </w:rPr>
        <w:t>Why this was not caught earlier</w:t>
      </w:r>
    </w:p>
    <w:p w14:paraId="5A1C8A0C"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The issue only surfaces on orders that meet both of the following conditions simultaneously:</w:t>
      </w:r>
    </w:p>
    <w:p w14:paraId="13E8C7FB" w14:textId="77777777" w:rsidR="001D6EBB" w:rsidRPr="00676573" w:rsidRDefault="00000000" w:rsidP="00676573">
      <w:pPr>
        <w:pStyle w:val="ListBullet"/>
        <w:spacing w:before="20" w:after="20"/>
        <w:ind w:left="426"/>
        <w:rPr>
          <w:rFonts w:asciiTheme="majorHAnsi" w:hAnsiTheme="majorHAnsi" w:cstheme="majorHAnsi"/>
          <w:sz w:val="20"/>
        </w:rPr>
      </w:pPr>
      <w:r w:rsidRPr="00676573">
        <w:rPr>
          <w:rFonts w:asciiTheme="majorHAnsi" w:hAnsiTheme="majorHAnsi" w:cstheme="majorHAnsi"/>
          <w:sz w:val="20"/>
        </w:rPr>
        <w:t>Were created entirely by an external integration (CXS iVend), AND</w:t>
      </w:r>
    </w:p>
    <w:p w14:paraId="644C9597" w14:textId="77777777" w:rsidR="001D6EBB" w:rsidRPr="00676573" w:rsidRDefault="00000000" w:rsidP="00676573">
      <w:pPr>
        <w:pStyle w:val="ListBullet"/>
        <w:spacing w:before="20" w:after="20"/>
        <w:ind w:left="426"/>
        <w:rPr>
          <w:rFonts w:asciiTheme="majorHAnsi" w:hAnsiTheme="majorHAnsi" w:cstheme="majorHAnsi"/>
        </w:rPr>
      </w:pPr>
      <w:r w:rsidRPr="00676573">
        <w:rPr>
          <w:rFonts w:asciiTheme="majorHAnsi" w:hAnsiTheme="majorHAnsi" w:cstheme="majorHAnsi"/>
          <w:sz w:val="20"/>
        </w:rPr>
        <w:t>Have never been touched by the DI API since creation (e.g. no pick list processing, no automated post-creation update)</w:t>
      </w:r>
    </w:p>
    <w:p w14:paraId="69139E8A"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Orders created via the SAP B1 UI, or orders edited in the UI even once after creation, are not affected. This made the problem difficult to identify as it appeared intermittent and user-dependent, when in fact it was determined entirely by the order's creation history.</w:t>
      </w:r>
    </w:p>
    <w:p w14:paraId="30B6086C" w14:textId="77777777" w:rsidR="001D6EBB" w:rsidRPr="00676573" w:rsidRDefault="00000000" w:rsidP="00676573">
      <w:pPr>
        <w:shd w:val="clear" w:color="auto" w:fill="D6E4F0"/>
        <w:spacing w:before="280" w:after="80"/>
        <w:rPr>
          <w:rFonts w:asciiTheme="majorHAnsi" w:hAnsiTheme="majorHAnsi" w:cstheme="majorHAnsi"/>
        </w:rPr>
      </w:pPr>
      <w:r w:rsidRPr="00676573">
        <w:rPr>
          <w:rFonts w:asciiTheme="majorHAnsi" w:hAnsiTheme="majorHAnsi" w:cstheme="majorHAnsi"/>
          <w:b/>
          <w:color w:val="1F3864"/>
          <w:sz w:val="24"/>
        </w:rPr>
        <w:t>4.  Resolution</w:t>
      </w:r>
    </w:p>
    <w:p w14:paraId="526DED7A" w14:textId="77777777" w:rsidR="001D6EBB" w:rsidRPr="00676573" w:rsidRDefault="00000000" w:rsidP="00676573">
      <w:pPr>
        <w:spacing w:before="200" w:after="40"/>
        <w:rPr>
          <w:rFonts w:asciiTheme="majorHAnsi" w:hAnsiTheme="majorHAnsi" w:cstheme="majorHAnsi"/>
        </w:rPr>
      </w:pPr>
      <w:r w:rsidRPr="00676573">
        <w:rPr>
          <w:rFonts w:asciiTheme="majorHAnsi" w:hAnsiTheme="majorHAnsi" w:cstheme="majorHAnsi"/>
          <w:b/>
          <w:color w:val="2E74B5"/>
          <w:sz w:val="21"/>
        </w:rPr>
        <w:t>Immediate fix (applied 18 May 2026)</w:t>
      </w:r>
    </w:p>
    <w:p w14:paraId="5E3C3DC8"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A Service Layer PATCH request was sent to each affected order, including the full DocumentLines payload. This forced SAP B1 to issue a real SQL UPDATE on every RDR1 row for each order, refreshing their rowversion values to a DI API-compatible state. After this, the DI API can update the orders normally through the UI.</w:t>
      </w:r>
    </w:p>
    <w:p w14:paraId="481B010A"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All 10 affected orders were patched successfully. The fix makes no visible change to the orders — line quantities, prices, and all other fields remain identical.</w:t>
      </w:r>
    </w:p>
    <w:p w14:paraId="4F03BF3D" w14:textId="77777777" w:rsidR="001D6EBB" w:rsidRPr="00676573" w:rsidRDefault="00000000" w:rsidP="00676573">
      <w:pPr>
        <w:spacing w:before="200" w:after="40"/>
        <w:rPr>
          <w:rFonts w:asciiTheme="majorHAnsi" w:hAnsiTheme="majorHAnsi" w:cstheme="majorHAnsi"/>
        </w:rPr>
      </w:pPr>
      <w:r w:rsidRPr="00676573">
        <w:rPr>
          <w:rFonts w:asciiTheme="majorHAnsi" w:hAnsiTheme="majorHAnsi" w:cstheme="majorHAnsi"/>
          <w:b/>
          <w:color w:val="2E74B5"/>
          <w:sz w:val="21"/>
        </w:rPr>
        <w:t>Prevention — Fix-Order.ps1</w:t>
      </w:r>
    </w:p>
    <w:p w14:paraId="5DCC627F" w14:textId="5351BD05" w:rsidR="00676573" w:rsidRPr="00676573" w:rsidRDefault="00000000" w:rsidP="00676573">
      <w:pPr>
        <w:spacing w:before="40" w:after="80"/>
        <w:rPr>
          <w:rFonts w:asciiTheme="majorHAnsi" w:hAnsiTheme="majorHAnsi" w:cstheme="majorHAnsi"/>
          <w:sz w:val="20"/>
        </w:rPr>
      </w:pPr>
      <w:r w:rsidRPr="00676573">
        <w:rPr>
          <w:rFonts w:asciiTheme="majorHAnsi" w:hAnsiTheme="majorHAnsi" w:cstheme="majorHAnsi"/>
          <w:sz w:val="20"/>
        </w:rPr>
        <w:t>A PowerShell script (Fix-Order.ps1) has been provided to fix this issue on demand for any future affected orders. No additional software is required — it uses only components built into Windows PowerShell 7 and the SAP B1 Service Layer.</w:t>
      </w:r>
    </w:p>
    <w:p w14:paraId="01CD5192" w14:textId="77777777" w:rsidR="00676573" w:rsidRPr="00676573" w:rsidRDefault="00676573">
      <w:pPr>
        <w:rPr>
          <w:rFonts w:asciiTheme="majorHAnsi" w:hAnsiTheme="majorHAnsi" w:cstheme="majorHAnsi"/>
          <w:sz w:val="20"/>
        </w:rPr>
      </w:pPr>
      <w:r w:rsidRPr="00676573">
        <w:rPr>
          <w:rFonts w:asciiTheme="majorHAnsi" w:hAnsiTheme="majorHAnsi" w:cstheme="majorHAnsi"/>
          <w:sz w:val="20"/>
        </w:rPr>
        <w:br w:type="page"/>
      </w:r>
    </w:p>
    <w:p w14:paraId="35F0008C" w14:textId="77777777" w:rsidR="001D6EBB" w:rsidRPr="00676573" w:rsidRDefault="001D6EBB" w:rsidP="00676573">
      <w:pPr>
        <w:spacing w:before="40" w:after="80"/>
        <w:rPr>
          <w:rFonts w:asciiTheme="majorHAnsi" w:hAnsiTheme="majorHAnsi" w:cstheme="majorHAnsi"/>
        </w:rPr>
      </w:pPr>
    </w:p>
    <w:p w14:paraId="04EB8C17"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Usage:</w:t>
      </w:r>
    </w:p>
    <w:p w14:paraId="5B69FBB0"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Fix a specific order by the DocNum shown in the UI:</w:t>
      </w:r>
    </w:p>
    <w:p w14:paraId="0BE964A9"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.\Fix-Order.ps1 -DocNum 1181212</w:t>
      </w:r>
    </w:p>
    <w:p w14:paraId="13C75315"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xml:space="preserve"> </w:t>
      </w:r>
    </w:p>
    <w:p w14:paraId="60CAFC22"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Fix a specific order by DocEntry (internal key):</w:t>
      </w:r>
    </w:p>
    <w:p w14:paraId="66378455"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.\Fix-Order.ps1 -DocEntry 444633</w:t>
      </w:r>
    </w:p>
    <w:p w14:paraId="7ADCA4DD"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xml:space="preserve"> </w:t>
      </w:r>
    </w:p>
    <w:p w14:paraId="7DADB961"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Automatically detect and fix all currently affected orders:</w:t>
      </w:r>
    </w:p>
    <w:p w14:paraId="0CADAB43"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.\Fix-Order.ps1 -All</w:t>
      </w:r>
    </w:p>
    <w:p w14:paraId="7D8FE7E7"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xml:space="preserve"> </w:t>
      </w:r>
    </w:p>
    <w:p w14:paraId="14C07C76"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 Preview which orders would be fixed without making any changes:</w:t>
      </w:r>
    </w:p>
    <w:p w14:paraId="377371F1" w14:textId="77777777" w:rsidR="001D6EBB" w:rsidRPr="00676573" w:rsidRDefault="00000000" w:rsidP="00676573">
      <w:pPr>
        <w:shd w:val="clear" w:color="auto" w:fill="F2F2F2"/>
        <w:spacing w:after="0"/>
        <w:rPr>
          <w:rFonts w:asciiTheme="majorHAnsi" w:hAnsiTheme="majorHAnsi" w:cstheme="majorHAnsi"/>
        </w:rPr>
      </w:pPr>
      <w:r w:rsidRPr="00676573">
        <w:rPr>
          <w:rFonts w:asciiTheme="majorHAnsi" w:hAnsiTheme="majorHAnsi" w:cstheme="majorHAnsi"/>
          <w:color w:val="2E2E2E"/>
          <w:sz w:val="17"/>
        </w:rPr>
        <w:t>.\Fix-Order.ps1 -All -DryRun</w:t>
      </w:r>
    </w:p>
    <w:p w14:paraId="62E6F16E" w14:textId="77777777" w:rsidR="001D6EBB" w:rsidRPr="00676573" w:rsidRDefault="001D6EBB" w:rsidP="00676573">
      <w:pPr>
        <w:rPr>
          <w:rFonts w:asciiTheme="majorHAnsi" w:hAnsiTheme="majorHAnsi" w:cstheme="majorHAnsi"/>
        </w:rPr>
      </w:pPr>
    </w:p>
    <w:p w14:paraId="50C902B8"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How the script identifies affected orders (-All mode): the script queries the database for open, non-cancelled orders that were created by an external integration, have never been saved via the DI API, and contain at least one serial-number-managed item.</w:t>
      </w:r>
    </w:p>
    <w:p w14:paraId="4A7A2D0D" w14:textId="77777777" w:rsidR="001D6EBB" w:rsidRPr="00676573" w:rsidRDefault="00000000" w:rsidP="00676573">
      <w:pPr>
        <w:shd w:val="clear" w:color="auto" w:fill="FFF2CC"/>
        <w:spacing w:before="80" w:after="120"/>
        <w:rPr>
          <w:rFonts w:asciiTheme="majorHAnsi" w:hAnsiTheme="majorHAnsi" w:cstheme="majorHAnsi"/>
          <w:sz w:val="20"/>
        </w:rPr>
      </w:pPr>
      <w:r w:rsidRPr="00676573">
        <w:rPr>
          <w:rFonts w:asciiTheme="majorHAnsi" w:hAnsiTheme="majorHAnsi" w:cstheme="majorHAnsi"/>
          <w:b/>
          <w:sz w:val="20"/>
        </w:rPr>
        <w:t xml:space="preserve">Recommendation: </w:t>
      </w:r>
      <w:r w:rsidRPr="00676573">
        <w:rPr>
          <w:rFonts w:asciiTheme="majorHAnsi" w:hAnsiTheme="majorHAnsi" w:cstheme="majorHAnsi"/>
          <w:sz w:val="20"/>
        </w:rPr>
        <w:t>Run .\Fix-Order.ps1 -All -DryRun periodically after CXS iVend import batches to identify any newly affected orders before users encounter the error.</w:t>
      </w:r>
    </w:p>
    <w:p w14:paraId="2E16B204" w14:textId="77777777" w:rsidR="00676573" w:rsidRPr="00676573" w:rsidRDefault="00676573" w:rsidP="00676573">
      <w:pPr>
        <w:rPr>
          <w:rFonts w:asciiTheme="majorHAnsi" w:hAnsiTheme="majorHAnsi" w:cstheme="majorHAnsi"/>
        </w:rPr>
      </w:pPr>
    </w:p>
    <w:p w14:paraId="4C1F2E41" w14:textId="77777777" w:rsidR="001D6EBB" w:rsidRPr="00676573" w:rsidRDefault="00000000" w:rsidP="00676573">
      <w:pPr>
        <w:shd w:val="clear" w:color="auto" w:fill="D6E4F0"/>
        <w:spacing w:before="280" w:after="80"/>
        <w:rPr>
          <w:rFonts w:asciiTheme="majorHAnsi" w:hAnsiTheme="majorHAnsi" w:cstheme="majorHAnsi"/>
        </w:rPr>
      </w:pPr>
      <w:r w:rsidRPr="00676573">
        <w:rPr>
          <w:rFonts w:asciiTheme="majorHAnsi" w:hAnsiTheme="majorHAnsi" w:cstheme="majorHAnsi"/>
          <w:b/>
          <w:color w:val="1F3864"/>
          <w:sz w:val="24"/>
        </w:rPr>
        <w:t>5</w:t>
      </w:r>
      <w:proofErr w:type="gramStart"/>
      <w:r w:rsidRPr="00676573">
        <w:rPr>
          <w:rFonts w:asciiTheme="majorHAnsi" w:hAnsiTheme="majorHAnsi" w:cstheme="majorHAnsi"/>
          <w:b/>
          <w:color w:val="1F3864"/>
          <w:sz w:val="24"/>
        </w:rPr>
        <w:t>.  Long</w:t>
      </w:r>
      <w:proofErr w:type="gramEnd"/>
      <w:r w:rsidRPr="00676573">
        <w:rPr>
          <w:rFonts w:asciiTheme="majorHAnsi" w:hAnsiTheme="majorHAnsi" w:cstheme="majorHAnsi"/>
          <w:b/>
          <w:color w:val="1F3864"/>
          <w:sz w:val="24"/>
        </w:rPr>
        <w:t>-Term Recommendation</w:t>
      </w:r>
    </w:p>
    <w:p w14:paraId="633E47FB"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The underlying cause is that the CXS iVend integration creates orders via direct database inserts rather than through the SAP B1 DI API or Service Layer. If the integration were updated to create orders via the Service Layer, new orders would be created in a DI API-compatible state from the outset and this issue would not recur.</w:t>
      </w:r>
    </w:p>
    <w:p w14:paraId="675C5640" w14:textId="77777777" w:rsidR="001D6EBB" w:rsidRPr="00676573" w:rsidRDefault="00000000" w:rsidP="00676573">
      <w:pPr>
        <w:spacing w:before="40" w:after="80"/>
        <w:rPr>
          <w:rFonts w:asciiTheme="majorHAnsi" w:hAnsiTheme="majorHAnsi" w:cstheme="majorHAnsi"/>
        </w:rPr>
      </w:pPr>
      <w:r w:rsidRPr="00676573">
        <w:rPr>
          <w:rFonts w:asciiTheme="majorHAnsi" w:hAnsiTheme="majorHAnsi" w:cstheme="majorHAnsi"/>
          <w:sz w:val="20"/>
        </w:rPr>
        <w:t>As an interim measure, the Fix-Order.ps1 -All script can be scheduled to run automatically after each CXS import to pre-emptively fix any affected orders before users encounter the error.</w:t>
      </w:r>
    </w:p>
    <w:p w14:paraId="5C65CEEF" w14:textId="77777777" w:rsidR="001D6EBB" w:rsidRPr="00676573" w:rsidRDefault="00000000" w:rsidP="00676573">
      <w:pPr>
        <w:shd w:val="clear" w:color="auto" w:fill="D6E4F0"/>
        <w:spacing w:before="280" w:after="80"/>
        <w:rPr>
          <w:rFonts w:asciiTheme="majorHAnsi" w:hAnsiTheme="majorHAnsi" w:cstheme="majorHAnsi"/>
        </w:rPr>
      </w:pPr>
      <w:r w:rsidRPr="00676573">
        <w:rPr>
          <w:rFonts w:asciiTheme="majorHAnsi" w:hAnsiTheme="majorHAnsi" w:cstheme="majorHAnsi"/>
          <w:b/>
          <w:color w:val="1F3864"/>
          <w:sz w:val="24"/>
        </w:rPr>
        <w:t>6.  Files</w:t>
      </w:r>
    </w:p>
    <w:tbl>
      <w:tblPr>
        <w:tblStyle w:val="TableGrid"/>
        <w:tblW w:w="0" w:type="auto"/>
        <w:tblInd w:w="108" w:type="dxa"/>
        <w:tblLayout w:type="fixed"/>
        <w:tblLook w:val="04A0" w:firstRow="1" w:lastRow="0" w:firstColumn="1" w:lastColumn="0" w:noHBand="0" w:noVBand="1"/>
      </w:tblPr>
      <w:tblGrid>
        <w:gridCol w:w="2660"/>
        <w:gridCol w:w="6804"/>
      </w:tblGrid>
      <w:tr w:rsidR="001D6EBB" w:rsidRPr="00676573" w14:paraId="7299C539" w14:textId="77777777" w:rsidTr="00676573">
        <w:tc>
          <w:tcPr>
            <w:tcW w:w="2660" w:type="dxa"/>
            <w:shd w:val="clear" w:color="auto" w:fill="1F3864"/>
          </w:tcPr>
          <w:p w14:paraId="48C08010" w14:textId="77777777" w:rsidR="001D6EBB" w:rsidRPr="00676573" w:rsidRDefault="00000000" w:rsidP="00676573">
            <w:pPr>
              <w:rPr>
                <w:rFonts w:asciiTheme="majorHAnsi" w:hAnsiTheme="majorHAnsi" w:cstheme="majorHAnsi"/>
              </w:rPr>
            </w:pPr>
            <w:r w:rsidRPr="00676573">
              <w:rPr>
                <w:rFonts w:asciiTheme="majorHAnsi" w:hAnsiTheme="majorHAnsi" w:cstheme="majorHAnsi"/>
                <w:b/>
                <w:color w:val="FFFFFF"/>
                <w:sz w:val="19"/>
              </w:rPr>
              <w:t>File</w:t>
            </w:r>
          </w:p>
        </w:tc>
        <w:tc>
          <w:tcPr>
            <w:tcW w:w="6804" w:type="dxa"/>
            <w:shd w:val="clear" w:color="auto" w:fill="1F3864"/>
          </w:tcPr>
          <w:p w14:paraId="1BFDCC77" w14:textId="77777777" w:rsidR="001D6EBB" w:rsidRPr="00676573" w:rsidRDefault="00000000" w:rsidP="00676573">
            <w:pPr>
              <w:rPr>
                <w:rFonts w:asciiTheme="majorHAnsi" w:hAnsiTheme="majorHAnsi" w:cstheme="majorHAnsi"/>
              </w:rPr>
            </w:pPr>
            <w:r w:rsidRPr="00676573">
              <w:rPr>
                <w:rFonts w:asciiTheme="majorHAnsi" w:hAnsiTheme="majorHAnsi" w:cstheme="majorHAnsi"/>
                <w:b/>
                <w:color w:val="FFFFFF"/>
                <w:sz w:val="19"/>
              </w:rPr>
              <w:t>Purpose</w:t>
            </w:r>
          </w:p>
        </w:tc>
      </w:tr>
      <w:tr w:rsidR="001D6EBB" w:rsidRPr="00676573" w14:paraId="7069D322" w14:textId="77777777" w:rsidTr="00676573">
        <w:tc>
          <w:tcPr>
            <w:tcW w:w="2660" w:type="dxa"/>
            <w:shd w:val="clear" w:color="auto" w:fill="EBF3FB"/>
          </w:tcPr>
          <w:p w14:paraId="10300D4D"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8"/>
              </w:rPr>
              <w:t>Fix-Order.ps1</w:t>
            </w:r>
          </w:p>
        </w:tc>
        <w:tc>
          <w:tcPr>
            <w:tcW w:w="6804" w:type="dxa"/>
            <w:shd w:val="clear" w:color="auto" w:fill="EBF3FB"/>
          </w:tcPr>
          <w:p w14:paraId="1E7B048A" w14:textId="77777777" w:rsidR="001D6EBB" w:rsidRPr="00676573" w:rsidRDefault="00000000" w:rsidP="00676573">
            <w:pPr>
              <w:rPr>
                <w:rFonts w:asciiTheme="majorHAnsi" w:hAnsiTheme="majorHAnsi" w:cstheme="majorHAnsi"/>
              </w:rPr>
            </w:pPr>
            <w:r w:rsidRPr="00676573">
              <w:rPr>
                <w:rFonts w:asciiTheme="majorHAnsi" w:hAnsiTheme="majorHAnsi" w:cstheme="majorHAnsi"/>
                <w:sz w:val="19"/>
              </w:rPr>
              <w:t>PowerShell script to detect and fix affected orders (recommended)</w:t>
            </w:r>
          </w:p>
        </w:tc>
      </w:tr>
    </w:tbl>
    <w:p w14:paraId="20EACFA6" w14:textId="77777777" w:rsidR="001D6EBB" w:rsidRPr="00676573" w:rsidRDefault="001D6EBB" w:rsidP="00676573">
      <w:pPr>
        <w:rPr>
          <w:rFonts w:asciiTheme="majorHAnsi" w:hAnsiTheme="majorHAnsi" w:cstheme="majorHAnsi"/>
        </w:rPr>
      </w:pPr>
    </w:p>
    <w:sectPr w:rsidR="001D6EBB" w:rsidRPr="00676573"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626A" w14:textId="77777777" w:rsidR="002D2B91" w:rsidRDefault="002D2B91" w:rsidP="00676573">
      <w:pPr>
        <w:spacing w:after="0" w:line="240" w:lineRule="auto"/>
      </w:pPr>
      <w:r>
        <w:separator/>
      </w:r>
    </w:p>
  </w:endnote>
  <w:endnote w:type="continuationSeparator" w:id="0">
    <w:p w14:paraId="77B2BC0B" w14:textId="77777777" w:rsidR="002D2B91" w:rsidRDefault="002D2B91" w:rsidP="00676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0"/>
        <w:szCs w:val="20"/>
      </w:rPr>
      <w:id w:val="-1315177448"/>
      <w:docPartObj>
        <w:docPartGallery w:val="Page Numbers (Bottom of Page)"/>
        <w:docPartUnique/>
      </w:docPartObj>
    </w:sdtPr>
    <w:sdtContent>
      <w:sdt>
        <w:sdtPr>
          <w:rPr>
            <w:rFonts w:asciiTheme="majorHAnsi" w:hAnsiTheme="majorHAnsi" w:cstheme="majorHAnsi"/>
            <w:sz w:val="20"/>
            <w:szCs w:val="20"/>
          </w:rPr>
          <w:id w:val="-1769616900"/>
          <w:docPartObj>
            <w:docPartGallery w:val="Page Numbers (Top of Page)"/>
            <w:docPartUnique/>
          </w:docPartObj>
        </w:sdtPr>
        <w:sdtContent>
          <w:p w14:paraId="12C3F88F" w14:textId="334030A7" w:rsidR="00676573" w:rsidRPr="00676573" w:rsidRDefault="00676573" w:rsidP="00676573">
            <w:pPr>
              <w:pStyle w:val="Footer"/>
              <w:jc w:val="right"/>
              <w:rPr>
                <w:rFonts w:asciiTheme="majorHAnsi" w:hAnsiTheme="majorHAnsi" w:cstheme="majorHAnsi"/>
                <w:sz w:val="20"/>
                <w:szCs w:val="20"/>
              </w:rPr>
            </w:pPr>
            <w:r w:rsidRPr="00676573">
              <w:rPr>
                <w:rFonts w:asciiTheme="majorHAnsi" w:hAnsiTheme="majorHAnsi" w:cstheme="majorHAnsi"/>
                <w:sz w:val="20"/>
                <w:szCs w:val="20"/>
              </w:rPr>
              <w:t xml:space="preserve">Page </w:t>
            </w:r>
            <w:r w:rsidRPr="00676573">
              <w:rPr>
                <w:rFonts w:asciiTheme="majorHAnsi" w:hAnsiTheme="majorHAnsi" w:cstheme="majorHAnsi"/>
                <w:b/>
                <w:bCs/>
              </w:rPr>
              <w:fldChar w:fldCharType="begin"/>
            </w:r>
            <w:r w:rsidRPr="00676573">
              <w:rPr>
                <w:rFonts w:asciiTheme="majorHAnsi" w:hAnsiTheme="majorHAnsi" w:cstheme="majorHAnsi"/>
                <w:b/>
                <w:bCs/>
                <w:sz w:val="20"/>
                <w:szCs w:val="20"/>
              </w:rPr>
              <w:instrText xml:space="preserve"> PAGE </w:instrText>
            </w:r>
            <w:r w:rsidRPr="00676573">
              <w:rPr>
                <w:rFonts w:asciiTheme="majorHAnsi" w:hAnsiTheme="majorHAnsi" w:cstheme="majorHAnsi"/>
                <w:b/>
                <w:bCs/>
              </w:rPr>
              <w:fldChar w:fldCharType="separate"/>
            </w:r>
            <w:r w:rsidRPr="00676573">
              <w:rPr>
                <w:rFonts w:asciiTheme="majorHAnsi" w:hAnsiTheme="majorHAnsi" w:cstheme="majorHAnsi"/>
                <w:b/>
                <w:bCs/>
                <w:noProof/>
                <w:sz w:val="20"/>
                <w:szCs w:val="20"/>
              </w:rPr>
              <w:t>2</w:t>
            </w:r>
            <w:r w:rsidRPr="00676573">
              <w:rPr>
                <w:rFonts w:asciiTheme="majorHAnsi" w:hAnsiTheme="majorHAnsi" w:cstheme="majorHAnsi"/>
                <w:b/>
                <w:bCs/>
              </w:rPr>
              <w:fldChar w:fldCharType="end"/>
            </w:r>
            <w:r w:rsidRPr="00676573">
              <w:rPr>
                <w:rFonts w:asciiTheme="majorHAnsi" w:hAnsiTheme="majorHAnsi" w:cstheme="majorHAnsi"/>
                <w:sz w:val="20"/>
                <w:szCs w:val="20"/>
              </w:rPr>
              <w:t xml:space="preserve"> of </w:t>
            </w:r>
            <w:r w:rsidRPr="00676573">
              <w:rPr>
                <w:rFonts w:asciiTheme="majorHAnsi" w:hAnsiTheme="majorHAnsi" w:cstheme="majorHAnsi"/>
                <w:b/>
                <w:bCs/>
              </w:rPr>
              <w:fldChar w:fldCharType="begin"/>
            </w:r>
            <w:r w:rsidRPr="00676573">
              <w:rPr>
                <w:rFonts w:asciiTheme="majorHAnsi" w:hAnsiTheme="majorHAnsi" w:cstheme="majorHAnsi"/>
                <w:b/>
                <w:bCs/>
                <w:sz w:val="20"/>
                <w:szCs w:val="20"/>
              </w:rPr>
              <w:instrText xml:space="preserve"> NUMPAGES  </w:instrText>
            </w:r>
            <w:r w:rsidRPr="00676573">
              <w:rPr>
                <w:rFonts w:asciiTheme="majorHAnsi" w:hAnsiTheme="majorHAnsi" w:cstheme="majorHAnsi"/>
                <w:b/>
                <w:bCs/>
              </w:rPr>
              <w:fldChar w:fldCharType="separate"/>
            </w:r>
            <w:r w:rsidRPr="00676573">
              <w:rPr>
                <w:rFonts w:asciiTheme="majorHAnsi" w:hAnsiTheme="majorHAnsi" w:cstheme="majorHAnsi"/>
                <w:b/>
                <w:bCs/>
                <w:noProof/>
                <w:sz w:val="20"/>
                <w:szCs w:val="20"/>
              </w:rPr>
              <w:t>2</w:t>
            </w:r>
            <w:r w:rsidRPr="00676573">
              <w:rPr>
                <w:rFonts w:asciiTheme="majorHAnsi" w:hAnsiTheme="majorHAnsi" w:cstheme="majorHAnsi"/>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25F93" w14:textId="77777777" w:rsidR="002D2B91" w:rsidRDefault="002D2B91" w:rsidP="00676573">
      <w:pPr>
        <w:spacing w:after="0" w:line="240" w:lineRule="auto"/>
      </w:pPr>
      <w:r>
        <w:separator/>
      </w:r>
    </w:p>
  </w:footnote>
  <w:footnote w:type="continuationSeparator" w:id="0">
    <w:p w14:paraId="2ECB5961" w14:textId="77777777" w:rsidR="002D2B91" w:rsidRDefault="002D2B91" w:rsidP="00676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261948">
    <w:abstractNumId w:val="8"/>
  </w:num>
  <w:num w:numId="2" w16cid:durableId="1112478129">
    <w:abstractNumId w:val="6"/>
  </w:num>
  <w:num w:numId="3" w16cid:durableId="695695511">
    <w:abstractNumId w:val="5"/>
  </w:num>
  <w:num w:numId="4" w16cid:durableId="342704464">
    <w:abstractNumId w:val="4"/>
  </w:num>
  <w:num w:numId="5" w16cid:durableId="1832792062">
    <w:abstractNumId w:val="7"/>
  </w:num>
  <w:num w:numId="6" w16cid:durableId="1295020757">
    <w:abstractNumId w:val="3"/>
  </w:num>
  <w:num w:numId="7" w16cid:durableId="1611743317">
    <w:abstractNumId w:val="2"/>
  </w:num>
  <w:num w:numId="8" w16cid:durableId="1096753272">
    <w:abstractNumId w:val="1"/>
  </w:num>
  <w:num w:numId="9" w16cid:durableId="1261766175">
    <w:abstractNumId w:val="0"/>
  </w:num>
  <w:num w:numId="10" w16cid:durableId="1276059144">
    <w:abstractNumId w:val="8"/>
  </w:num>
  <w:num w:numId="11" w16cid:durableId="504056890">
    <w:abstractNumId w:val="8"/>
  </w:num>
  <w:num w:numId="12" w16cid:durableId="853804492">
    <w:abstractNumId w:val="8"/>
  </w:num>
  <w:num w:numId="13" w16cid:durableId="1751542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EBB"/>
    <w:rsid w:val="0029639D"/>
    <w:rsid w:val="002D2B91"/>
    <w:rsid w:val="00326F90"/>
    <w:rsid w:val="00676573"/>
    <w:rsid w:val="009270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C2E07"/>
  <w14:defaultImageDpi w14:val="300"/>
  <w15:docId w15:val="{DE03339F-F710-495D-86CD-1F8F12CE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Spencer</cp:lastModifiedBy>
  <cp:revision>2</cp:revision>
  <dcterms:created xsi:type="dcterms:W3CDTF">2013-12-23T23:15:00Z</dcterms:created>
  <dcterms:modified xsi:type="dcterms:W3CDTF">2026-05-18T10:11:00Z</dcterms:modified>
  <cp:category/>
</cp:coreProperties>
</file>