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E908F" w14:textId="77777777" w:rsidR="00826B9E" w:rsidRPr="00FC7B0E" w:rsidRDefault="00FC7B0E" w:rsidP="00826B9E">
      <w:pPr>
        <w:widowControl w:val="0"/>
        <w:ind w:left="-284" w:right="142"/>
        <w:jc w:val="center"/>
        <w:rPr>
          <w:b/>
          <w:bCs/>
          <w:sz w:val="32"/>
          <w:szCs w:val="32"/>
        </w:rPr>
      </w:pPr>
      <w:r w:rsidRPr="00FC7B0E">
        <w:rPr>
          <w:b/>
          <w:bCs/>
          <w:sz w:val="24"/>
          <w:szCs w:val="24"/>
        </w:rPr>
        <w:t>EVALUATING PULL REQUESTS: AN EARLY WARNING MODEL FOR GLOBAL OPEN-SOURCE VS. ACADEMIC PROJECTS</w:t>
      </w:r>
    </w:p>
    <w:p w14:paraId="023C8DFA" w14:textId="77777777" w:rsidR="00826B9E" w:rsidRDefault="00826B9E" w:rsidP="001A183C">
      <w:pPr>
        <w:pStyle w:val="author"/>
        <w:rPr>
          <w:b/>
          <w:lang w:eastAsia="ko-KR"/>
        </w:rPr>
      </w:pPr>
    </w:p>
    <w:p w14:paraId="681F62FF" w14:textId="77777777" w:rsidR="00F03A34" w:rsidRPr="001A183C" w:rsidRDefault="00826B9E" w:rsidP="00826B9E">
      <w:pPr>
        <w:pStyle w:val="author"/>
        <w:spacing w:after="0"/>
        <w:ind w:firstLine="230"/>
        <w:rPr>
          <w:b/>
          <w:lang w:eastAsia="ko-KR"/>
        </w:rPr>
      </w:pPr>
      <w:r w:rsidRPr="00FC7B0E">
        <w:rPr>
          <w:b/>
          <w:bCs/>
        </w:rPr>
        <w:t>Cao-Cuong Dang</w:t>
      </w:r>
      <w:r w:rsidR="00007C6D">
        <w:rPr>
          <w:vertAlign w:val="superscript"/>
        </w:rPr>
        <w:t>*, 1</w:t>
      </w:r>
      <w:r>
        <w:t xml:space="preserve">, </w:t>
      </w:r>
      <w:r w:rsidRPr="00FC7B0E">
        <w:rPr>
          <w:b/>
          <w:bCs/>
        </w:rPr>
        <w:t>The-Viet Dao</w:t>
      </w:r>
      <w:r w:rsidRPr="007868A8">
        <w:rPr>
          <w:vertAlign w:val="superscript"/>
        </w:rPr>
        <w:t>1</w:t>
      </w:r>
      <w:r>
        <w:t xml:space="preserve">, </w:t>
      </w:r>
      <w:r w:rsidRPr="00FC7B0E">
        <w:rPr>
          <w:b/>
          <w:bCs/>
        </w:rPr>
        <w:t>Duc-Thinh Tran</w:t>
      </w:r>
      <w:r w:rsidRPr="007868A8">
        <w:rPr>
          <w:vertAlign w:val="superscript"/>
        </w:rPr>
        <w:t>1</w:t>
      </w:r>
    </w:p>
    <w:p w14:paraId="1725ACCE" w14:textId="77777777" w:rsidR="00F03A34" w:rsidRPr="006E02EE" w:rsidRDefault="001A183C" w:rsidP="00826B9E">
      <w:pPr>
        <w:pStyle w:val="authorinfo"/>
        <w:ind w:firstLine="230"/>
        <w:rPr>
          <w:lang w:eastAsia="ko-KR"/>
        </w:rPr>
      </w:pPr>
      <w:r w:rsidRPr="007868A8">
        <w:rPr>
          <w:vertAlign w:val="superscript"/>
        </w:rPr>
        <w:t>1</w:t>
      </w:r>
      <w:r>
        <w:t>FPT University, Hoa Lac High-Tech Park, Km29 Thang Long Boulevard, Thach That, Hanoi, Vietnam</w:t>
      </w:r>
    </w:p>
    <w:p w14:paraId="1B630EFD" w14:textId="77777777" w:rsidR="00FC7B0E" w:rsidRDefault="00FC7B0E" w:rsidP="00826B9E">
      <w:pPr>
        <w:pStyle w:val="authorinfo"/>
        <w:ind w:firstLine="230"/>
        <w:rPr>
          <w:vertAlign w:val="superscript"/>
        </w:rPr>
      </w:pPr>
    </w:p>
    <w:p w14:paraId="4242C392" w14:textId="77777777" w:rsidR="000E4EF4" w:rsidRPr="006E02EE" w:rsidRDefault="007868A8" w:rsidP="00826B9E">
      <w:pPr>
        <w:pStyle w:val="authorinfo"/>
        <w:ind w:firstLine="230"/>
        <w:rPr>
          <w:lang w:eastAsia="ko-KR"/>
        </w:rPr>
      </w:pPr>
      <w:r w:rsidRPr="007868A8">
        <w:rPr>
          <w:vertAlign w:val="superscript"/>
        </w:rPr>
        <w:t>*</w:t>
      </w:r>
      <w:r w:rsidR="001A183C">
        <w:t xml:space="preserve">Corresponding author: </w:t>
      </w:r>
      <w:r w:rsidR="00007C6D">
        <w:rPr>
          <w:i/>
          <w:iCs/>
        </w:rPr>
        <w:t>caocuong7a2@gmail.com</w:t>
      </w:r>
    </w:p>
    <w:p w14:paraId="165592B5" w14:textId="568728F9" w:rsidR="000E4EF4" w:rsidRPr="007F64F3" w:rsidRDefault="009B1D59" w:rsidP="001A183C">
      <w:pPr>
        <w:pStyle w:val="abstract"/>
        <w:rPr>
          <w:lang w:eastAsia="ko-KR"/>
        </w:rPr>
      </w:pPr>
      <w:r>
        <w:t xml:space="preserve">Abstract. Modern software development relies heavily on the Pull Request (PR) workflow for code integration and quality assurance. However, code review practices and PR characteristics vary significantly across different development environments. This paper presents a comparative analysis of PR review cultures between global open-source software (OSS) projects and academic student projects at FPT University. By analyzing a dataset of 1,771 cleaned PRs, we highlight key behavioral differences in review time, code change sizes, review comments, and rejection rates. Based on these insights, we develop and evaluate an Early Warning System to predict the probability of PR rejection on the FPT academic dataset. To prevent target leakage, post-merge duration features are removed. We compare a multivariate Gaussian Anomaly Detection model, a standard Random Forest Classifier, an Average Voting Ensemble, and a Random Forest Classifier enhanced with SMOTE oversampling. </w:t>
      </w:r>
      <w:r w:rsidR="002710E1" w:rsidRPr="002710E1">
        <w:t>Our findings show that the standard Random Forest Classifier achieves a macro-average F1-score of 66.74% (Precision of 83.00%, Recall of 62.00%). By incorporating SMOTE oversampling, the Random Forest model maintains a macro-average F1-score of 65.15% (Recall of 67.00%), demonstrating a shift in operational balance for predicting overall PR outcomes. The Ensemble model prioritizes a higher macro-average Recall (59.00%).</w:t>
      </w:r>
      <w:r w:rsidR="002710E1">
        <w:t xml:space="preserve"> </w:t>
      </w:r>
      <w:r>
        <w:t>We discuss model comparisons, trade-offs, and critical implications for code review in academic settings.</w:t>
      </w:r>
    </w:p>
    <w:p w14:paraId="6BE9D4FC" w14:textId="77777777" w:rsidR="001A183C" w:rsidRPr="001A183C" w:rsidRDefault="000E4EF4" w:rsidP="001A183C">
      <w:pPr>
        <w:pStyle w:val="abstract"/>
        <w:spacing w:before="120"/>
        <w:rPr>
          <w:lang w:eastAsia="ko-KR"/>
        </w:rPr>
      </w:pPr>
      <w:r>
        <w:t>Keywords: Pull Request, Code Review, Early Warning System, Software Quality, Anomaly Detection, Random Forest, Ensemble Learning, Academic Projects</w:t>
      </w:r>
    </w:p>
    <w:p w14:paraId="049CC056" w14:textId="77777777" w:rsidR="00E81908" w:rsidRDefault="008E22AB">
      <w:pPr>
        <w:pStyle w:val="heading10"/>
      </w:pPr>
      <w:r>
        <w:t>1   Introduction</w:t>
      </w:r>
    </w:p>
    <w:p w14:paraId="0C8B4F3B" w14:textId="77777777" w:rsidR="00E81908" w:rsidRDefault="008E22AB">
      <w:pPr>
        <w:pStyle w:val="p1a"/>
      </w:pPr>
      <w:r>
        <w:t>Modern software engineering is highly collaborative, with platforms like GitHub serving as the standard infrastructure for version control and peer code review</w:t>
      </w:r>
      <w:r w:rsidR="007B5814">
        <w:t xml:space="preserve"> </w:t>
      </w:r>
      <w:r w:rsidR="00E25091">
        <w:fldChar w:fldCharType="begin"/>
      </w:r>
      <w:r w:rsidR="00E25091">
        <w:instrText xml:space="preserve"> ADDIN EN.CITE &lt;EndNote&gt;&lt;Cite&gt;&lt;Author&gt;Gousios&lt;/Author&gt;&lt;Year&gt;2015&lt;/Year&gt;&lt;RecNum&gt;14&lt;/RecNum&gt;&lt;DisplayText&gt;[1, 2]&lt;/DisplayText&gt;&lt;record&gt;&lt;rec-number&gt;14&lt;/rec-number&gt;&lt;foreign-keys&gt;&lt;key app="EN" db-id="d9d2zdz5q5seeyesr08xspeb90vavdxf9wvt" timestamp="1783876636"&gt;14&lt;/key&gt;&lt;/foreign-keys&gt;&lt;ref-type name="Journal Article"&gt;17&lt;/ref-type&gt;&lt;contributors&gt;&lt;authors&gt;&lt;author&gt;Gousios, Georgios&lt;/author&gt;&lt;author&gt;Zaidman, Andy&lt;/author&gt;&lt;author&gt;Storey, Margaret-Anne&lt;/author&gt;&lt;author&gt;Van Deursen, Arie&lt;/author&gt;&lt;/authors&gt;&lt;/contributors&gt;&lt;titles&gt;&lt;title&gt;Work practices and challenges in pull-based development: The contributor&amp;apos;s perspective&lt;/title&gt;&lt;secondary-title&gt;Proceedings of the 37th International Conference on Software Engineering&lt;/secondary-title&gt;&lt;/titles&gt;&lt;periodical&gt;&lt;full-title&gt;Proceedings of the 37th International Conference on Software Engineering&lt;/full-title&gt;&lt;/periodical&gt;&lt;pages&gt;285-296&lt;/pages&gt;&lt;dates&gt;&lt;year&gt;2015&lt;/year&gt;&lt;/dates&gt;&lt;urls&gt;&lt;/urls&gt;&lt;/record&gt;&lt;/Cite&gt;&lt;Cite&gt;&lt;Author&gt;Sadowski&lt;/Author&gt;&lt;Year&gt;2018&lt;/Year&gt;&lt;RecNum&gt;13&lt;/RecNum&gt;&lt;record&gt;&lt;rec-number&gt;13&lt;/rec-number&gt;&lt;foreign-keys&gt;&lt;key app="EN" db-id="d9d2zdz5q5seeyesr08xspeb90vavdxf9wvt" timestamp="1783876636"&gt;13&lt;/key&gt;&lt;/foreign-keys&gt;&lt;ref-type name="Journal Article"&gt;17&lt;/ref-type&gt;&lt;contributors&gt;&lt;authors&gt;&lt;author&gt;Sadowski, Caitlin&lt;/author&gt;&lt;author&gt;Souter, Emma&lt;/author&gt;&lt;author&gt;Carroll, John C.&lt;/author&gt;&lt;author&gt;Collison, Dustin&lt;/author&gt;&lt;author&gt;Harris, Chris&lt;/author&gt;&lt;author&gt;Levin, Andrew&lt;/author&gt;&lt;/authors&gt;&lt;/contributors&gt;&lt;titles&gt;&lt;title&gt;Modern code review: a case study at Google&lt;/title&gt;&lt;secondary-title&gt;Proceedings of the 40th International Conference on Software Engineering&lt;/secondary-title&gt;&lt;/titles&gt;&lt;periodical&gt;&lt;full-title&gt;Proceedings of the 40th International Conference on Software Engineering&lt;/full-title&gt;&lt;/periodical&gt;&lt;pages&gt;181-190&lt;/pages&gt;&lt;dates&gt;&lt;year&gt;2018&lt;/year&gt;&lt;/dates&gt;&lt;urls&gt;&lt;/urls&gt;&lt;/record&gt;&lt;/Cite&gt;&lt;/EndNote&gt;</w:instrText>
      </w:r>
      <w:r w:rsidR="00E25091">
        <w:fldChar w:fldCharType="separate"/>
      </w:r>
      <w:r w:rsidR="00E25091">
        <w:rPr>
          <w:noProof/>
        </w:rPr>
        <w:t>[1, 2]</w:t>
      </w:r>
      <w:r w:rsidR="00E25091">
        <w:fldChar w:fldCharType="end"/>
      </w:r>
      <w:r w:rsidR="007B5814">
        <w:t>.</w:t>
      </w:r>
      <w:r>
        <w:t xml:space="preserve"> In this ecosystem, the Pull Request (PR) workflow is the cornerstone of quality assurance, allowing developers to propose code changes that are subsequently reviewed, tested, and integrated</w:t>
      </w:r>
      <w:r w:rsidR="003B1C9E" w:rsidRPr="003B1C9E">
        <w:t xml:space="preserve"> </w:t>
      </w:r>
      <w:r w:rsidR="004F1EA2">
        <w:fldChar w:fldCharType="begin"/>
      </w:r>
      <w:r w:rsidR="00E25091">
        <w:instrText xml:space="preserve"> ADDIN EN.CITE &lt;EndNote&gt;&lt;Cite&gt;&lt;Author&gt;Bacchelli&lt;/Author&gt;&lt;Year&gt;2013&lt;/Year&gt;&lt;RecNum&gt;2&lt;/RecNum&gt;&lt;DisplayText&gt;[3]&lt;/DisplayText&gt;&lt;record&gt;&lt;rec-number&gt;2&lt;/rec-number&gt;&lt;foreign-keys&gt;&lt;key app="EN" db-id="d9d2zdz5q5seeyesr08xspeb90vavdxf9wvt" timestamp="1782102197"&gt;2&lt;/key&gt;&lt;/foreign-keys&gt;&lt;ref-type name="Conference Proceedings"&gt;10&lt;/ref-type&gt;&lt;contributors&gt;&lt;authors&gt;&lt;author&gt;Bacchelli, Alberto&lt;/author&gt;&lt;author&gt;Bird, Christian&lt;/author&gt;&lt;/authors&gt;&lt;/contributors&gt;&lt;titles&gt;&lt;title&gt;Expectations, outcomes, and challenges of modern code review&lt;/title&gt;&lt;secondary-title&gt;2013 35th international conference on software engineering (ICSE)&lt;/secondary-title&gt;&lt;/titles&gt;&lt;pages&gt;712-721&lt;/pages&gt;&lt;dates&gt;&lt;year&gt;2013&lt;/year&gt;&lt;/dates&gt;&lt;publisher&gt;IEEE&lt;/publisher&gt;&lt;isbn&gt;1467330760&lt;/isbn&gt;&lt;urls&gt;&lt;/urls&gt;&lt;/record&gt;&lt;/Cite&gt;&lt;/EndNote&gt;</w:instrText>
      </w:r>
      <w:r w:rsidR="004F1EA2">
        <w:fldChar w:fldCharType="separate"/>
      </w:r>
      <w:r w:rsidR="00E25091">
        <w:rPr>
          <w:noProof/>
        </w:rPr>
        <w:t>[3]</w:t>
      </w:r>
      <w:r w:rsidR="004F1EA2">
        <w:fldChar w:fldCharType="end"/>
      </w:r>
      <w:r>
        <w:t>. Despite its widespread adoption, the execution of the PR workflow is deeply influenced by organizational culture, developers’ experience, and project constraints</w:t>
      </w:r>
      <w:r w:rsidR="004F1EA2">
        <w:t xml:space="preserve"> </w:t>
      </w:r>
      <w:r w:rsidR="004F1EA2">
        <w:fldChar w:fldCharType="begin"/>
      </w:r>
      <w:r w:rsidR="00E25091">
        <w:instrText xml:space="preserve"> ADDIN EN.CITE &lt;EndNote&gt;&lt;Cite&gt;&lt;Author&gt;Chawla&lt;/Author&gt;&lt;Year&gt;2002&lt;/Year&gt;&lt;RecNum&gt;6&lt;/RecNum&gt;&lt;DisplayText&gt;[4]&lt;/DisplayText&gt;&lt;record&gt;&lt;rec-number&gt;6&lt;/rec-number&gt;&lt;foreign-keys&gt;&lt;key app="EN" db-id="d9d2zdz5q5seeyesr08xspeb90vavdxf9wvt" timestamp="1782263238"&gt;6&lt;/key&gt;&lt;/foreign-keys&gt;&lt;ref-type name="Journal Article"&gt;17&lt;/ref-type&gt;&lt;contributors&gt;&lt;authors&gt;&lt;author&gt;Chawla, Nitesh V&lt;/author&gt;&lt;author&gt;Bowyer, Kevin W&lt;/author&gt;&lt;author&gt;Hall, Lawrence O&lt;/author&gt;&lt;author&gt;Kegelmeyer, W Philip&lt;/author&gt;&lt;/authors&gt;&lt;/contributors&gt;&lt;titles&gt;&lt;title&gt;SMOTE: synthetic minority over-sampling technique&lt;/title&gt;&lt;secondary-title&gt;Journal of artificial intelligence research&lt;/secondary-title&gt;&lt;/titles&gt;&lt;periodical&gt;&lt;full-title&gt;Journal of artificial intelligence research&lt;/full-title&gt;&lt;/periodical&gt;&lt;pages&gt;321-357&lt;/pages&gt;&lt;volume&gt;16&lt;/volume&gt;&lt;dates&gt;&lt;year&gt;2002&lt;/year&gt;&lt;/dates&gt;&lt;isbn&gt;1076-9757&lt;/isbn&gt;&lt;urls&gt;&lt;/urls&gt;&lt;/record&gt;&lt;/Cite&gt;&lt;/EndNote&gt;</w:instrText>
      </w:r>
      <w:r w:rsidR="004F1EA2">
        <w:fldChar w:fldCharType="separate"/>
      </w:r>
      <w:r w:rsidR="00E25091">
        <w:rPr>
          <w:noProof/>
        </w:rPr>
        <w:t>[4]</w:t>
      </w:r>
      <w:r w:rsidR="004F1EA2">
        <w:fldChar w:fldCharType="end"/>
      </w:r>
      <w:r>
        <w:t>.</w:t>
      </w:r>
    </w:p>
    <w:p w14:paraId="576B2F72" w14:textId="77777777" w:rsidR="00E81908" w:rsidRDefault="008E22AB">
      <w:pPr>
        <w:pStyle w:val="p1a"/>
      </w:pPr>
      <w:r>
        <w:t>Specifically, there exists a stark contrast between professional global open-source software (OSS) communities and academic environments (such as university courses)</w:t>
      </w:r>
      <w:r w:rsidR="007B5814">
        <w:t xml:space="preserve"> </w:t>
      </w:r>
      <w:r w:rsidR="007B5814">
        <w:fldChar w:fldCharType="begin"/>
      </w:r>
      <w:r w:rsidR="007B5814">
        <w:instrText xml:space="preserve"> ADDIN EN.CITE &lt;EndNote&gt;&lt;Cite&gt;&lt;Author&gt;Pinto&lt;/Author&gt;&lt;Year&gt;2016&lt;/Year&gt;&lt;RecNum&gt;22&lt;/RecNum&gt;&lt;DisplayText&gt;[5]&lt;/DisplayText&gt;&lt;record&gt;&lt;rec-number&gt;22&lt;/rec-number&gt;&lt;foreign-keys&gt;&lt;key app="EN" db-id="d9d2zdz5q5seeyesr08xspeb90vavdxf9wvt" timestamp="1783876636"&gt;22&lt;/key&gt;&lt;/foreign-keys&gt;&lt;ref-type name="Journal Article"&gt;17&lt;/ref-type&gt;&lt;contributors&gt;&lt;authors&gt;&lt;author&gt;Pinto, Gustavo&lt;/author&gt;&lt;author&gt;Steinmacher, Igor&lt;/author&gt;&lt;author&gt;Gerosa, Marco Aurelio&lt;/author&gt;&lt;/authors&gt;&lt;/contributors&gt;&lt;titles&gt;&lt;title&gt;More common than you think: An in-depth study of casual contributors&lt;/title&gt;&lt;secondary-title&gt;2016 IEEE 23rd International Conference on Software Analysis, Evolution, and Reengineering (SANER)&lt;/secondary-title&gt;&lt;/titles&gt;&lt;periodical&gt;&lt;full-title&gt;2016 IEEE 23rd International Conference on Software Analysis, Evolution, and Reengineering (SANER)&lt;/full-title&gt;&lt;/periodical&gt;&lt;pages&gt;112-123&lt;/pages&gt;&lt;dates&gt;&lt;year&gt;2016&lt;/year&gt;&lt;/dates&gt;&lt;urls&gt;&lt;/urls&gt;&lt;/record&gt;&lt;/Cite&gt;&lt;/EndNote&gt;</w:instrText>
      </w:r>
      <w:r w:rsidR="007B5814">
        <w:fldChar w:fldCharType="separate"/>
      </w:r>
      <w:r w:rsidR="007B5814">
        <w:rPr>
          <w:noProof/>
        </w:rPr>
        <w:t>[5]</w:t>
      </w:r>
      <w:r w:rsidR="007B5814">
        <w:fldChar w:fldCharType="end"/>
      </w:r>
      <w:r w:rsidR="007B5814">
        <w:t xml:space="preserve">. </w:t>
      </w:r>
      <w:r>
        <w:t>Global OSS projects are characterized by distributed, asynchronous communication, rigorous continuous integration (CI) tests, and strict review standards. In contrast, academic projects—run by students under tight semester deadlines—often exhibit different behavior due to limited experience and the pressure of immediate course evaluations.</w:t>
      </w:r>
    </w:p>
    <w:p w14:paraId="46081E47" w14:textId="77777777" w:rsidR="00E81908" w:rsidRDefault="008E22AB">
      <w:pPr>
        <w:pStyle w:val="p1a"/>
      </w:pPr>
      <w:r>
        <w:t>Understanding these differences is crucial for two main reasons. First, it helps educators identify common anti-patterns in students’ Git workflows, enabling them to align academic training with industry standards. Second, it allows the creation of automated assistance systems to optimize the code review process.</w:t>
      </w:r>
    </w:p>
    <w:p w14:paraId="407E58EB" w14:textId="77777777" w:rsidR="00E81908" w:rsidRDefault="008E22AB">
      <w:pPr>
        <w:pStyle w:val="p1a"/>
      </w:pPr>
      <w:r>
        <w:t>Additionally, we propose an Early Warning System utilizing a multivariate Gaussian Anomaly Detection model, a supervised Random Forest Classifier, an Average Voting Ensemble, and a Random Forest Classifier with SMOTE oversampling to predict PR rejection risks based on pre-merge metrics, assisting reviewers in prioritizing high-risk changes.</w:t>
      </w:r>
    </w:p>
    <w:p w14:paraId="4A260204" w14:textId="77777777" w:rsidR="00E81908" w:rsidRDefault="008E22AB">
      <w:pPr>
        <w:pStyle w:val="p1a"/>
      </w:pPr>
      <w:r>
        <w:t>The rest of this paper is organized as follows: Section II discusses the related work. Section III outlines our data collection methodology and statistical comparative findings. Section IV describes the development and evaluation of our Early Warning Models. Section V discusses the results, model trade-offs, and critical data leakage limitations. Section VI summarizes our findings and proposes future research directions.</w:t>
      </w:r>
    </w:p>
    <w:p w14:paraId="2F283AB5" w14:textId="77777777" w:rsidR="00E81908" w:rsidRDefault="008E22AB">
      <w:pPr>
        <w:pStyle w:val="heading10"/>
      </w:pPr>
      <w:r>
        <w:t>2   Literature Review</w:t>
      </w:r>
    </w:p>
    <w:p w14:paraId="3560F0C5" w14:textId="77777777" w:rsidR="00E81908" w:rsidRDefault="008E22AB">
      <w:pPr>
        <w:pStyle w:val="p1a"/>
      </w:pPr>
      <w:r>
        <w:t>Collaborative software development relies extensively on peer code reviews, a practice pioneered and popularized in open-source software (OSS) communities and subsequently adopted across the industry</w:t>
      </w:r>
      <w:r w:rsidR="003B1C9E" w:rsidRPr="003B1C9E">
        <w:t xml:space="preserve"> </w:t>
      </w:r>
      <w:r w:rsidR="004F1EA2">
        <w:fldChar w:fldCharType="begin"/>
      </w:r>
      <w:r w:rsidR="007B5814">
        <w:instrText xml:space="preserve"> ADDIN EN.CITE &lt;EndNote&gt;&lt;Cite&gt;&lt;Author&gt;Gousios&lt;/Author&gt;&lt;Year&gt;2014&lt;/Year&gt;&lt;RecNum&gt;1&lt;/RecNum&gt;&lt;DisplayText&gt;[6]&lt;/DisplayText&gt;&lt;record&gt;&lt;rec-number&gt;1&lt;/rec-number&gt;&lt;foreign-keys&gt;&lt;key app="EN" db-id="d9d2zdz5q5seeyesr08xspeb90vavdxf9wvt" timestamp="1782102136"&gt;1&lt;/key&gt;&lt;/foreign-keys&gt;&lt;ref-type name="Conference Proceedings"&gt;10&lt;/ref-type&gt;&lt;contributors&gt;&lt;authors&gt;&lt;author&gt;Gousios, Georgios&lt;/author&gt;&lt;author&gt;Pinzger, Martin&lt;/author&gt;&lt;author&gt;Deursen, Arie van&lt;/author&gt;&lt;/authors&gt;&lt;/contributors&gt;&lt;titles&gt;&lt;title&gt;An exploratory study of the pull-based software development model&lt;/title&gt;&lt;secondary-title&gt;Proceedings of the 36th international conference on software engineering&lt;/secondary-title&gt;&lt;/titles&gt;&lt;pages&gt;345-355&lt;/pages&gt;&lt;dates&gt;&lt;year&gt;2014&lt;/year&gt;&lt;/dates&gt;&lt;urls&gt;&lt;/urls&gt;&lt;/record&gt;&lt;/Cite&gt;&lt;/EndNote&gt;</w:instrText>
      </w:r>
      <w:r w:rsidR="004F1EA2">
        <w:fldChar w:fldCharType="separate"/>
      </w:r>
      <w:r w:rsidR="007B5814">
        <w:rPr>
          <w:noProof/>
        </w:rPr>
        <w:t>[6]</w:t>
      </w:r>
      <w:r w:rsidR="004F1EA2">
        <w:fldChar w:fldCharType="end"/>
      </w:r>
      <w:r>
        <w:t xml:space="preserve">. Extensive research has examined code review workflows on platforms like GitHub. Studies show that code reviews not only improve code quality but also foster knowledge sharing within development teams </w:t>
      </w:r>
      <w:r w:rsidR="004F1EA2">
        <w:fldChar w:fldCharType="begin"/>
      </w:r>
      <w:r w:rsidR="007B5814">
        <w:instrText xml:space="preserve"> ADDIN EN.CITE &lt;EndNote&gt;&lt;Cite&gt;&lt;Author&gt;Thung&lt;/Author&gt;&lt;Year&gt;2012&lt;/Year&gt;&lt;RecNum&gt;3&lt;/RecNum&gt;&lt;DisplayText&gt;[7]&lt;/DisplayText&gt;&lt;record&gt;&lt;rec-number&gt;3&lt;/rec-number&gt;&lt;foreign-keys&gt;&lt;key app="EN" db-id="d9d2zdz5q5seeyesr08xspeb90vavdxf9wvt" timestamp="1782102316"&gt;3&lt;/key&gt;&lt;/foreign-keys&gt;&lt;ref-type name="Conference Proceedings"&gt;10&lt;/ref-type&gt;&lt;contributors&gt;&lt;authors&gt;&lt;author&gt;Thung, Ferdian&lt;/author&gt;&lt;author&gt;Wang, Shaowei&lt;/author&gt;&lt;author&gt;Lo, David&lt;/author&gt;&lt;author&gt;Jiang, Lingxiao&lt;/author&gt;&lt;/authors&gt;&lt;/contributors&gt;&lt;titles&gt;&lt;title&gt;An empirical study of bugs in machine learning systems&lt;/title&gt;&lt;secondary-title&gt;2012 IEEE 23rd International Symposium on Software Reliability Engineering&lt;/secondary-title&gt;&lt;/titles&gt;&lt;pages&gt;271-280&lt;/pages&gt;&lt;dates&gt;&lt;year&gt;2012&lt;/year&gt;&lt;/dates&gt;&lt;publisher&gt;IEEE&lt;/publisher&gt;&lt;isbn&gt;1467346381&lt;/isbn&gt;&lt;urls&gt;&lt;/urls&gt;&lt;/record&gt;&lt;/Cite&gt;&lt;/EndNote&gt;</w:instrText>
      </w:r>
      <w:r w:rsidR="004F1EA2">
        <w:fldChar w:fldCharType="separate"/>
      </w:r>
      <w:r w:rsidR="007B5814">
        <w:rPr>
          <w:noProof/>
        </w:rPr>
        <w:t>[7]</w:t>
      </w:r>
      <w:r w:rsidR="004F1EA2">
        <w:fldChar w:fldCharType="end"/>
      </w:r>
      <w:r>
        <w:t>.</w:t>
      </w:r>
    </w:p>
    <w:p w14:paraId="63018630" w14:textId="77777777" w:rsidR="00E81908" w:rsidRDefault="008E22AB">
      <w:pPr>
        <w:pStyle w:val="p1a"/>
      </w:pPr>
      <w:r>
        <w:t>However, the majority of literature focuses on professional settings or large-scale global OSS projects</w:t>
      </w:r>
      <w:r w:rsidR="007B5814">
        <w:t xml:space="preserve"> </w:t>
      </w:r>
      <w:r w:rsidR="007B5814">
        <w:fldChar w:fldCharType="begin"/>
      </w:r>
      <w:r w:rsidR="007B5814">
        <w:instrText xml:space="preserve"> ADDIN EN.CITE &lt;EndNote&gt;&lt;Cite&gt;&lt;Author&gt;Jiang&lt;/Author&gt;&lt;Year&gt;2013&lt;/Year&gt;&lt;RecNum&gt;15&lt;/RecNum&gt;&lt;DisplayText&gt;[8, 9]&lt;/DisplayText&gt;&lt;record&gt;&lt;rec-number&gt;15&lt;/rec-number&gt;&lt;foreign-keys&gt;&lt;key app="EN" db-id="d9d2zdz5q5seeyesr08xspeb90vavdxf9wvt" timestamp="1783876636"&gt;15&lt;/key&gt;&lt;/foreign-keys&gt;&lt;ref-type name="Journal Article"&gt;17&lt;/ref-type&gt;&lt;contributors&gt;&lt;authors&gt;&lt;author&gt;Jiang, Y.&lt;/author&gt;&lt;author&gt;Adams, B.&lt;/author&gt;&lt;author&gt;German, D. M.&lt;/author&gt;&lt;/authors&gt;&lt;/contributors&gt;&lt;titles&gt;&lt;title&gt;Will My Patch Make It? And How Fast? Case Study on the Linux Kernel&lt;/title&gt;&lt;secondary-title&gt;2013 10th Working Conference on Mining Software Repositories (MSR)&lt;/secondary-title&gt;&lt;/titles&gt;&lt;periodical&gt;&lt;full-title&gt;2013 10th Working Conference on Mining Software Repositories (MSR)&lt;/full-title&gt;&lt;/periodical&gt;&lt;pages&gt;101-110&lt;/pages&gt;&lt;dates&gt;&lt;year&gt;2013&lt;/year&gt;&lt;/dates&gt;&lt;urls&gt;&lt;/urls&gt;&lt;/record&gt;&lt;/Cite&gt;&lt;Cite&gt;&lt;Author&gt;Zhang&lt;/Author&gt;&lt;Year&gt;2015&lt;/Year&gt;&lt;RecNum&gt;17&lt;/RecNum&gt;&lt;record&gt;&lt;rec-number&gt;17&lt;/rec-number&gt;&lt;foreign-keys&gt;&lt;key app="EN" db-id="d9d2zdz5q5seeyesr08xspeb90vavdxf9wvt" timestamp="1783876636"&gt;17&lt;/key&gt;&lt;/foreign-keys&gt;&lt;ref-type name="Journal Article"&gt;17&lt;/ref-type&gt;&lt;contributors&gt;&lt;authors&gt;&lt;author&gt;Zhang, Yang&lt;/author&gt;&lt;author&gt;Yin, Gang&lt;/author&gt;&lt;author&gt;Yu, Yue&lt;/author&gt;&lt;author&gt;Wang, Huaimin&lt;/author&gt;&lt;/authors&gt;&lt;/contributors&gt;&lt;titles&gt;&lt;title&gt;Investigating social media in GitHub&amp;apos;s pull-requests&lt;/title&gt;&lt;secondary-title&gt;Proceedings of the 18th International Conference on Computer Supported Cooperative Work and Social Computing&lt;/secondary-title&gt;&lt;/titles&gt;&lt;periodical&gt;&lt;full-title&gt;Proceedings of the 18th International Conference on Computer Supported Cooperative Work and Social Computing&lt;/full-title&gt;&lt;/periodical&gt;&lt;pages&gt;821-831&lt;/pages&gt;&lt;dates&gt;&lt;year&gt;2015&lt;/year&gt;&lt;/dates&gt;&lt;urls&gt;&lt;/urls&gt;&lt;/record&gt;&lt;/Cite&gt;&lt;/EndNote&gt;</w:instrText>
      </w:r>
      <w:r w:rsidR="007B5814">
        <w:fldChar w:fldCharType="separate"/>
      </w:r>
      <w:r w:rsidR="007B5814">
        <w:rPr>
          <w:noProof/>
        </w:rPr>
        <w:t>[8, 9]</w:t>
      </w:r>
      <w:r w:rsidR="007B5814">
        <w:fldChar w:fldCharType="end"/>
      </w:r>
      <w:r>
        <w:t>. Academic software development practices—specifically those in university courses—remain understudied. In university environments, students often face constraints such as immediate deadlines and lack of professional experience, which lead to distinct development behaviors. Understanding the gap between academic code review practices and industry standards is key to improving computer science pedagogy.</w:t>
      </w:r>
    </w:p>
    <w:p w14:paraId="4C85CA5C" w14:textId="77777777" w:rsidR="00E81908" w:rsidRDefault="008E22AB">
      <w:pPr>
        <w:pStyle w:val="p1a"/>
      </w:pPr>
      <w:r>
        <w:t>Furthermore, automated tools to evaluate Pull Request (PR) quality and predict integration risks are gaining traction</w:t>
      </w:r>
      <w:r w:rsidR="007B5814">
        <w:t xml:space="preserve"> </w:t>
      </w:r>
      <w:r w:rsidR="007B5814">
        <w:fldChar w:fldCharType="begin">
          <w:fldData xml:space="preserve">PEVuZE5vdGU+PENpdGU+PEF1dGhvcj5GYW48L0F1dGhvcj48WWVhcj4yMDE4PC9ZZWFyPjxSZWNO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</w:fldData>
        </w:fldChar>
      </w:r>
      <w:r w:rsidR="007B5814">
        <w:instrText xml:space="preserve"> ADDIN EN.CITE </w:instrText>
      </w:r>
      <w:r w:rsidR="007B5814">
        <w:fldChar w:fldCharType="begin">
          <w:fldData xml:space="preserve">PEVuZE5vdGU+PENpdGU+PEF1dGhvcj5GYW48L0F1dGhvcj48WWVhcj4yMDE4PC9ZZWFyPjxSZWNO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</w:fldData>
        </w:fldChar>
      </w:r>
      <w:r w:rsidR="007B5814">
        <w:instrText xml:space="preserve"> ADDIN EN.CITE.DATA </w:instrText>
      </w:r>
      <w:r w:rsidR="007B5814">
        <w:fldChar w:fldCharType="end"/>
      </w:r>
      <w:r w:rsidR="007B5814">
        <w:fldChar w:fldCharType="separate"/>
      </w:r>
      <w:r w:rsidR="007B5814">
        <w:rPr>
          <w:noProof/>
        </w:rPr>
        <w:t>[10-12]</w:t>
      </w:r>
      <w:r w:rsidR="007B5814">
        <w:fldChar w:fldCharType="end"/>
      </w:r>
      <w:r>
        <w:t xml:space="preserve">. Predictive models have been built to analyze the factors influencing the likelihood of a PR being merged </w:t>
      </w:r>
      <w:r w:rsidR="004F1EA2">
        <w:fldChar w:fldCharType="begin"/>
      </w:r>
      <w:r w:rsidR="007B5814">
        <w:instrText xml:space="preserve"> ADDIN EN.CITE &lt;EndNote&gt;&lt;Cite&gt;&lt;Author&gt;Gousios&lt;/Author&gt;&lt;Year&gt;2014&lt;/Year&gt;&lt;RecNum&gt;1&lt;/RecNum&gt;&lt;DisplayText&gt;[6]&lt;/DisplayText&gt;&lt;record&gt;&lt;rec-number&gt;1&lt;/rec-number&gt;&lt;foreign-keys&gt;&lt;key app="EN" db-id="d9d2zdz5q5seeyesr08xspeb90vavdxf9wvt" timestamp="1782102136"&gt;1&lt;/key&gt;&lt;/foreign-keys&gt;&lt;ref-type name="Conference Proceedings"&gt;10&lt;/ref-type&gt;&lt;contributors&gt;&lt;authors&gt;&lt;author&gt;Gousios, Georgios&lt;/author&gt;&lt;author&gt;Pinzger, Martin&lt;/author&gt;&lt;author&gt;Deursen, Arie van&lt;/author&gt;&lt;/authors&gt;&lt;/contributors&gt;&lt;titles&gt;&lt;title&gt;An exploratory study of the pull-based software development model&lt;/title&gt;&lt;secondary-title&gt;Proceedings of the 36th international conference on software engineering&lt;/secondary-title&gt;&lt;/titles&gt;&lt;pages&gt;345-355&lt;/pages&gt;&lt;dates&gt;&lt;year&gt;2014&lt;/year&gt;&lt;/dates&gt;&lt;urls&gt;&lt;/urls&gt;&lt;/record&gt;&lt;/Cite&gt;&lt;/EndNote&gt;</w:instrText>
      </w:r>
      <w:r w:rsidR="004F1EA2">
        <w:fldChar w:fldCharType="separate"/>
      </w:r>
      <w:r w:rsidR="007B5814">
        <w:rPr>
          <w:noProof/>
        </w:rPr>
        <w:t>[6]</w:t>
      </w:r>
      <w:r w:rsidR="004F1EA2">
        <w:fldChar w:fldCharType="end"/>
      </w:r>
      <w:r>
        <w:t xml:space="preserve">, considering various </w:t>
      </w:r>
      <w:r>
        <w:lastRenderedPageBreak/>
        <w:t xml:space="preserve">social and technical factors on GitHub </w:t>
      </w:r>
      <w:r w:rsidR="004F1EA2">
        <w:fldChar w:fldCharType="begin"/>
      </w:r>
      <w:r w:rsidR="007B5814">
        <w:instrText xml:space="preserve"> ADDIN EN.CITE &lt;EndNote&gt;&lt;Cite&gt;&lt;Author&gt;Tsay&lt;/Author&gt;&lt;Year&gt;2014&lt;/Year&gt;&lt;RecNum&gt;4&lt;/RecNum&gt;&lt;DisplayText&gt;[13]&lt;/DisplayText&gt;&lt;record&gt;&lt;rec-number&gt;4&lt;/rec-number&gt;&lt;foreign-keys&gt;&lt;key app="EN" db-id="d9d2zdz5q5seeyesr08xspeb90vavdxf9wvt" timestamp="1782102363"&gt;4&lt;/key&gt;&lt;/foreign-keys&gt;&lt;ref-type name="Conference Proceedings"&gt;10&lt;/ref-type&gt;&lt;contributors&gt;&lt;authors&gt;&lt;author&gt;Tsay, Jason&lt;/author&gt;&lt;author&gt;Dabbish, Laura&lt;/author&gt;&lt;author&gt;Herbsleb, James&lt;/author&gt;&lt;/authors&gt;&lt;/contributors&gt;&lt;titles&gt;&lt;title&gt;Influence of social and technical factors for evaluating contribution in GitHub&lt;/title&gt;&lt;secondary-title&gt;Proceedings of the 36th international conference on Software engineering&lt;/secondary-title&gt;&lt;/titles&gt;&lt;pages&gt;356-366&lt;/pages&gt;&lt;dates&gt;&lt;year&gt;2014&lt;/year&gt;&lt;/dates&gt;&lt;urls&gt;&lt;/urls&gt;&lt;/record&gt;&lt;/Cite&gt;&lt;/EndNote&gt;</w:instrText>
      </w:r>
      <w:r w:rsidR="004F1EA2">
        <w:fldChar w:fldCharType="separate"/>
      </w:r>
      <w:r w:rsidR="007B5814">
        <w:rPr>
          <w:noProof/>
        </w:rPr>
        <w:t>[13]</w:t>
      </w:r>
      <w:r w:rsidR="004F1EA2">
        <w:fldChar w:fldCharType="end"/>
      </w:r>
      <w:r>
        <w:t xml:space="preserve">. Other empirical studies have investigated the nature of bugs in machine learning systems </w:t>
      </w:r>
      <w:r w:rsidR="004F1EA2">
        <w:fldChar w:fldCharType="begin"/>
      </w:r>
      <w:r w:rsidR="007B5814">
        <w:instrText xml:space="preserve"> ADDIN EN.CITE &lt;EndNote&gt;&lt;Cite&gt;&lt;Author&gt;Thung&lt;/Author&gt;&lt;Year&gt;2012&lt;/Year&gt;&lt;RecNum&gt;3&lt;/RecNum&gt;&lt;DisplayText&gt;[7]&lt;/DisplayText&gt;&lt;record&gt;&lt;rec-number&gt;3&lt;/rec-number&gt;&lt;foreign-keys&gt;&lt;key app="EN" db-id="d9d2zdz5q5seeyesr08xspeb90vavdxf9wvt" timestamp="1782102316"&gt;3&lt;/key&gt;&lt;/foreign-keys&gt;&lt;ref-type name="Conference Proceedings"&gt;10&lt;/ref-type&gt;&lt;contributors&gt;&lt;authors&gt;&lt;author&gt;Thung, Ferdian&lt;/author&gt;&lt;author&gt;Wang, Shaowei&lt;/author&gt;&lt;author&gt;Lo, David&lt;/author&gt;&lt;author&gt;Jiang, Lingxiao&lt;/author&gt;&lt;/authors&gt;&lt;/contributors&gt;&lt;titles&gt;&lt;title&gt;An empirical study of bugs in machine learning systems&lt;/title&gt;&lt;secondary-title&gt;2012 IEEE 23rd International Symposium on Software Reliability Engineering&lt;/secondary-title&gt;&lt;/titles&gt;&lt;pages&gt;271-280&lt;/pages&gt;&lt;dates&gt;&lt;year&gt;2012&lt;/year&gt;&lt;/dates&gt;&lt;publisher&gt;IEEE&lt;/publisher&gt;&lt;isbn&gt;1467346381&lt;/isbn&gt;&lt;urls&gt;&lt;/urls&gt;&lt;/record&gt;&lt;/Cite&gt;&lt;/EndNote&gt;</w:instrText>
      </w:r>
      <w:r w:rsidR="004F1EA2">
        <w:fldChar w:fldCharType="separate"/>
      </w:r>
      <w:r w:rsidR="007B5814">
        <w:rPr>
          <w:noProof/>
        </w:rPr>
        <w:t>[7]</w:t>
      </w:r>
      <w:r w:rsidR="004F1EA2">
        <w:fldChar w:fldCharType="end"/>
      </w:r>
      <w:r w:rsidR="004F1EA2">
        <w:t xml:space="preserve"> </w:t>
      </w:r>
      <w:r>
        <w:t>and the factors affecting the bug fixing rate</w:t>
      </w:r>
      <w:r w:rsidR="004F1EA2">
        <w:t xml:space="preserve"> </w:t>
      </w:r>
      <w:r w:rsidR="004F1EA2">
        <w:fldChar w:fldCharType="begin"/>
      </w:r>
      <w:r w:rsidR="007B5814">
        <w:instrText xml:space="preserve"> ADDIN EN.CITE &lt;EndNote&gt;&lt;Cite&gt;&lt;Author&gt;Zou&lt;/Author&gt;&lt;Year&gt;2015&lt;/Year&gt;&lt;RecNum&gt;5&lt;/RecNum&gt;&lt;DisplayText&gt;[14]&lt;/DisplayText&gt;&lt;record&gt;&lt;rec-number&gt;5&lt;/rec-number&gt;&lt;foreign-keys&gt;&lt;key app="EN" db-id="d9d2zdz5q5seeyesr08xspeb90vavdxf9wvt" timestamp="1782102452"&gt;5&lt;/key&gt;&lt;/foreign-keys&gt;&lt;ref-type name="Conference Proceedings"&gt;10&lt;/ref-type&gt;&lt;contributors&gt;&lt;authors&gt;&lt;author&gt;Zou, Weiqin&lt;/author&gt;&lt;author&gt;Xia, Xin&lt;/author&gt;&lt;author&gt;Zhang, Weiqiang&lt;/author&gt;&lt;author&gt;Chen, Zhenyu&lt;/author&gt;&lt;author&gt;Lo, David&lt;/author&gt;&lt;/authors&gt;&lt;/contributors&gt;&lt;titles&gt;&lt;title&gt;An empirical study of bug fixing rate&lt;/title&gt;&lt;secondary-title&gt;2015 IEEE 39th Annual Computer Software and Applications Conference&lt;/secondary-title&gt;&lt;/titles&gt;&lt;pages&gt;254-263&lt;/pages&gt;&lt;volume&gt;2&lt;/volume&gt;&lt;dates&gt;&lt;year&gt;2015&lt;/year&gt;&lt;/dates&gt;&lt;publisher&gt;IEEE&lt;/publisher&gt;&lt;isbn&gt;1467365645&lt;/isbn&gt;&lt;urls&gt;&lt;/urls&gt;&lt;/record&gt;&lt;/Cite&gt;&lt;/EndNote&gt;</w:instrText>
      </w:r>
      <w:r w:rsidR="004F1EA2">
        <w:fldChar w:fldCharType="separate"/>
      </w:r>
      <w:r w:rsidR="007B5814">
        <w:rPr>
          <w:noProof/>
        </w:rPr>
        <w:t>[14]</w:t>
      </w:r>
      <w:r w:rsidR="004F1EA2">
        <w:fldChar w:fldCharType="end"/>
      </w:r>
      <w:r>
        <w:t>. However, many of these models utilize complex machine learning pipelines that are difficult to interpret. In this paper, we propose and compare highly interpretable models, including Gaussian Anomaly Detection and Random Forest, to serve as an early warning system, using basic pre-merge characteristics of PRs to predict rejection risks, which is suitable for both student training and developer assistance.</w:t>
      </w:r>
    </w:p>
    <w:p w14:paraId="43B10CFB" w14:textId="77777777" w:rsidR="00E81908" w:rsidRDefault="008E22AB">
      <w:pPr>
        <w:pStyle w:val="heading10"/>
      </w:pPr>
      <w:r>
        <w:t>3   Methodology and Comparative Analysis</w:t>
      </w:r>
    </w:p>
    <w:p w14:paraId="7A4BBFB0" w14:textId="77777777" w:rsidR="00E81908" w:rsidRDefault="008E22AB">
      <w:pPr>
        <w:pStyle w:val="p1a"/>
      </w:pPr>
      <w:r>
        <w:t>In this section, we describe our data collection methodology, database storage schema, data cleaning pipeline, and present a comparative analysis of PR characteristics between global OSS projects and academic student projects at FPT University.</w:t>
      </w:r>
    </w:p>
    <w:p w14:paraId="4705C038" w14:textId="77777777" w:rsidR="00E81908" w:rsidRDefault="008E22AB">
      <w:pPr>
        <w:pStyle w:val="heading20"/>
      </w:pPr>
      <w:r>
        <w:t>3.1   Data Collection and Storage Schema</w:t>
      </w:r>
    </w:p>
    <w:p w14:paraId="42ABF2CB" w14:textId="77777777" w:rsidR="00E81908" w:rsidRDefault="008E22AB">
      <w:pPr>
        <w:pStyle w:val="p1a"/>
      </w:pPr>
      <w:r>
        <w:t>We developed Python scripts utilizing the GitHub REST API to collect PR data. The raw dataset consists of two groups:</w:t>
      </w:r>
    </w:p>
    <w:p w14:paraId="598E3667" w14:textId="77777777" w:rsidR="00E81908" w:rsidRDefault="008E22AB">
      <w:pPr>
        <w:pStyle w:val="p1a"/>
      </w:pPr>
      <w:r>
        <w:rPr>
          <w:rFonts w:ascii="Times New Roman" w:hAnsi="Times New Roman"/>
          <w:b/>
        </w:rPr>
        <w:t>•</w:t>
      </w:r>
      <w:r>
        <w:t xml:space="preserve"> Global OSS Dataset: 1,000 randomly sampled PRs from popular open-source repositories on GitHub.</w:t>
      </w:r>
    </w:p>
    <w:p w14:paraId="3FC9F365" w14:textId="33239269" w:rsidR="00E81908" w:rsidRDefault="008E22AB">
      <w:pPr>
        <w:pStyle w:val="p1a"/>
      </w:pPr>
      <w:r>
        <w:rPr>
          <w:rFonts w:ascii="Times New Roman" w:hAnsi="Times New Roman"/>
          <w:b/>
        </w:rPr>
        <w:t>•</w:t>
      </w:r>
      <w:r>
        <w:t xml:space="preserve"> FPT Academic Dataset: 1,000 randomly sampled PRs from student repositories at FPT University, primarily from courses such as SWP391 (Software Development Project) and Capstone </w:t>
      </w:r>
      <w:proofErr w:type="spellStart"/>
      <w:r>
        <w:t>Projets</w:t>
      </w:r>
      <w:proofErr w:type="spellEnd"/>
      <w:r>
        <w:t>.</w:t>
      </w:r>
    </w:p>
    <w:p w14:paraId="418B4BB3" w14:textId="77777777" w:rsidR="00E81908" w:rsidRDefault="008E22AB">
      <w:pPr>
        <w:pStyle w:val="p1a"/>
      </w:pPr>
      <w:r>
        <w:t xml:space="preserve">To store and query the collected data efficiently while avoiding data redundancy, we designed a relational SQLite database structure comprising two main entities: repositories and </w:t>
      </w:r>
      <w:proofErr w:type="spellStart"/>
      <w:r>
        <w:t>pull_requests</w:t>
      </w:r>
      <w:proofErr w:type="spellEnd"/>
      <w:r>
        <w:t>, linked via a one-to-many relationship. The schema consists of:</w:t>
      </w:r>
    </w:p>
    <w:p w14:paraId="17E3DBFC" w14:textId="77777777" w:rsidR="00E81908" w:rsidRDefault="008E22AB">
      <w:pPr>
        <w:pStyle w:val="p1a"/>
      </w:pPr>
      <w:r>
        <w:rPr>
          <w:rFonts w:ascii="Times New Roman" w:hAnsi="Times New Roman"/>
          <w:b/>
        </w:rPr>
        <w:t>•</w:t>
      </w:r>
      <w:r>
        <w:t xml:space="preserve"> repositories: Stores repo metadata, including </w:t>
      </w:r>
      <w:proofErr w:type="spellStart"/>
      <w:r>
        <w:t>repo_name</w:t>
      </w:r>
      <w:proofErr w:type="spellEnd"/>
      <w:r>
        <w:t xml:space="preserve"> (unique key), </w:t>
      </w:r>
      <w:proofErr w:type="spellStart"/>
      <w:r>
        <w:t>repo_language</w:t>
      </w:r>
      <w:proofErr w:type="spellEnd"/>
      <w:r>
        <w:t xml:space="preserve">, </w:t>
      </w:r>
      <w:proofErr w:type="spellStart"/>
      <w:r>
        <w:t>repo_stars</w:t>
      </w:r>
      <w:proofErr w:type="spellEnd"/>
      <w:r>
        <w:t xml:space="preserve">, and </w:t>
      </w:r>
      <w:proofErr w:type="spellStart"/>
      <w:r>
        <w:t>repo_forks</w:t>
      </w:r>
      <w:proofErr w:type="spellEnd"/>
      <w:r>
        <w:t>.</w:t>
      </w:r>
    </w:p>
    <w:p w14:paraId="1B7B10BD" w14:textId="77777777" w:rsidR="00E81908" w:rsidRDefault="008E22AB">
      <w:pPr>
        <w:pStyle w:val="p1a"/>
      </w:pPr>
      <w:r>
        <w:t xml:space="preserve">• pull requests: Stores PR metrics, including pr id (primary key), repo id (foreign key), pr number, title, body </w:t>
      </w:r>
      <w:proofErr w:type="spellStart"/>
      <w:r>
        <w:t>len</w:t>
      </w:r>
      <w:proofErr w:type="spellEnd"/>
      <w:r>
        <w:t xml:space="preserve">, user login, user type, created at, closed at, merged at, duration minutes, comments, review comments, commits, additions, deletions, changed files, is </w:t>
      </w:r>
      <w:proofErr w:type="spellStart"/>
      <w:r>
        <w:t>fpt</w:t>
      </w:r>
      <w:proofErr w:type="spellEnd"/>
      <w:r>
        <w:t>, and search query keyword.</w:t>
      </w:r>
    </w:p>
    <w:p w14:paraId="5B3DF35B" w14:textId="77777777" w:rsidR="00E81908" w:rsidRDefault="008E22AB">
      <w:pPr>
        <w:pStyle w:val="p1a"/>
      </w:pPr>
      <w:r>
        <w:t xml:space="preserve">We implemented a database view named </w:t>
      </w:r>
      <w:proofErr w:type="spellStart"/>
      <w:r>
        <w:t>view_pr_clean</w:t>
      </w:r>
      <w:proofErr w:type="spellEnd"/>
      <w:r>
        <w:t xml:space="preserve"> to standardize datetime formats, compute duration in hours, and define the binary target variable </w:t>
      </w:r>
      <w:proofErr w:type="spellStart"/>
      <w:r>
        <w:t>is_merged</w:t>
      </w:r>
      <w:proofErr w:type="spellEnd"/>
      <w:r>
        <w:t xml:space="preserve"> (1 if </w:t>
      </w:r>
      <w:proofErr w:type="spellStart"/>
      <w:r>
        <w:t>merged_at</w:t>
      </w:r>
      <w:proofErr w:type="spellEnd"/>
      <w:r>
        <w:t xml:space="preserve"> is not null, indicating a successful merge, and 0 if null, indicating a rejected or closed PR).</w:t>
      </w:r>
    </w:p>
    <w:p w14:paraId="72ADDBF2" w14:textId="77777777" w:rsidR="00596E00" w:rsidRPr="00596E00" w:rsidRDefault="00596E00" w:rsidP="00596E00"/>
    <w:p w14:paraId="12DBD6B7" w14:textId="77777777" w:rsidR="00E81908" w:rsidRDefault="008E22AB">
      <w:pPr>
        <w:jc w:val="center"/>
      </w:pPr>
      <w:r>
        <w:rPr>
          <w:noProof/>
        </w:rPr>
        <w:drawing>
          <wp:inline distT="0" distB="0" distL="0" distR="0" wp14:anchorId="5A98F77C" wp14:editId="395B2B03">
            <wp:extent cx="4572000" cy="24130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572000" cy="2413074"/>
                    </a:xfrm>
                    <a:prstGeom prst="rect">
                      <a:avLst/>
                    </a:prstGeom>
                  </pic:spPr>
                </pic:pic>
              </a:graphicData>
            </a:graphic>
          </wp:inline>
        </w:drawing>
      </w:r>
    </w:p>
    <w:p w14:paraId="16C8F171" w14:textId="77777777" w:rsidR="00E81908" w:rsidRPr="00C75845" w:rsidRDefault="008E22AB">
      <w:pPr>
        <w:spacing w:after="240"/>
        <w:jc w:val="center"/>
        <w:rPr>
          <w:i/>
          <w:iCs/>
        </w:rPr>
      </w:pPr>
      <w:r w:rsidRPr="00C75845">
        <w:rPr>
          <w:i/>
          <w:iCs/>
        </w:rPr>
        <w:t>Fig. 1. Logical database schema and entities relationships.</w:t>
      </w:r>
    </w:p>
    <w:p w14:paraId="35E3300D" w14:textId="77777777" w:rsidR="00E81908" w:rsidRDefault="008E22AB">
      <w:pPr>
        <w:pStyle w:val="heading20"/>
      </w:pPr>
      <w:r>
        <w:t>3.2   Data Preprocessing and Outliers Removal</w:t>
      </w:r>
    </w:p>
    <w:p w14:paraId="67B73ECF" w14:textId="77777777" w:rsidR="00E81908" w:rsidRDefault="008E22AB">
      <w:pPr>
        <w:pStyle w:val="p1a"/>
      </w:pPr>
      <w:r>
        <w:t>A critical step in the data pipeline is removing extreme outliers. In software development, metrics like additions, deletions, commits, and changed files follow a heavily right-skewed power-law distribution. Large PRs (e.g., automated code changes or importing massive external libraries) do not represent typical human programming behavior and can bias machine learning models. We established strict thresholds based on domain knowledge:</w:t>
      </w:r>
    </w:p>
    <w:p w14:paraId="7BF16E1A" w14:textId="77777777" w:rsidR="00E81908" w:rsidRDefault="008E22AB">
      <w:pPr>
        <w:pStyle w:val="p1a"/>
      </w:pPr>
      <w:r>
        <w:rPr>
          <w:rFonts w:ascii="Times New Roman" w:hAnsi="Times New Roman"/>
          <w:b/>
        </w:rPr>
        <w:t>•</w:t>
      </w:r>
      <w:r>
        <w:t xml:space="preserve"> additions ≤ 5,000 lines of code</w:t>
      </w:r>
    </w:p>
    <w:p w14:paraId="7819D2A7" w14:textId="77777777" w:rsidR="00E81908" w:rsidRDefault="008E22AB">
      <w:pPr>
        <w:pStyle w:val="p1a"/>
      </w:pPr>
      <w:r>
        <w:rPr>
          <w:rFonts w:ascii="Times New Roman" w:hAnsi="Times New Roman"/>
          <w:b/>
        </w:rPr>
        <w:t>•</w:t>
      </w:r>
      <w:r>
        <w:t xml:space="preserve"> deletions ≤ 5,000 lines of code</w:t>
      </w:r>
    </w:p>
    <w:p w14:paraId="11B35093" w14:textId="77777777" w:rsidR="00E81908" w:rsidRDefault="008E22AB">
      <w:pPr>
        <w:pStyle w:val="p1a"/>
      </w:pPr>
      <w:r>
        <w:rPr>
          <w:rFonts w:ascii="Times New Roman" w:hAnsi="Times New Roman"/>
          <w:b/>
        </w:rPr>
        <w:t>•</w:t>
      </w:r>
      <w:r>
        <w:t xml:space="preserve"> changed files ≤ 50 files</w:t>
      </w:r>
    </w:p>
    <w:p w14:paraId="2726CD47" w14:textId="77777777" w:rsidR="00E81908" w:rsidRDefault="008E22AB">
      <w:pPr>
        <w:pStyle w:val="p1a"/>
      </w:pPr>
      <w:r>
        <w:rPr>
          <w:rFonts w:ascii="Times New Roman" w:hAnsi="Times New Roman"/>
          <w:b/>
        </w:rPr>
        <w:t>•</w:t>
      </w:r>
      <w:r>
        <w:t xml:space="preserve"> commits ≤ 50 commits</w:t>
      </w:r>
    </w:p>
    <w:p w14:paraId="169DE746" w14:textId="77777777" w:rsidR="00E81908" w:rsidRDefault="008E22AB">
      <w:pPr>
        <w:pStyle w:val="p1a"/>
      </w:pPr>
      <w:r>
        <w:t xml:space="preserve">Applying these filters resulted in a cleaned dataset of 1,771 PRs (929 Global OSS and 842 FPT Academic), removing 10.60% of the raw data. Interestingly, the </w:t>
      </w:r>
      <w:proofErr w:type="gramStart"/>
      <w:r>
        <w:t>outliers</w:t>
      </w:r>
      <w:proofErr w:type="gramEnd"/>
      <w:r>
        <w:t xml:space="preserve"> removal rate was much higher for the FPT student dataset (15.80% of FPT samples removed) compared to the Global dataset (only 5.30% of Global samples removed). This quantitatively highlights the lack of structured Git practices among students, who frequently commit massive, unstructured blocks of code rather than modular, incremental changes.</w:t>
      </w:r>
    </w:p>
    <w:p w14:paraId="42BE3109" w14:textId="77777777" w:rsidR="00E81908" w:rsidRDefault="008E22AB">
      <w:pPr>
        <w:pStyle w:val="heading20"/>
      </w:pPr>
      <w:r>
        <w:lastRenderedPageBreak/>
        <w:t>3.3   Comparative Analysis</w:t>
      </w:r>
    </w:p>
    <w:p w14:paraId="156C007C" w14:textId="77777777" w:rsidR="00E81908" w:rsidRDefault="008E22AB">
      <w:pPr>
        <w:pStyle w:val="p1a"/>
      </w:pPr>
      <w:r>
        <w:t>We conducted statistical comparisons based on four primary aspects of the PR lifecycle:</w:t>
      </w:r>
    </w:p>
    <w:p w14:paraId="6B5B6332" w14:textId="77777777" w:rsidR="00FC7B0E" w:rsidRDefault="00FC7B0E">
      <w:pPr>
        <w:pStyle w:val="p1a"/>
        <w:rPr>
          <w:rFonts w:ascii="Times New Roman" w:hAnsi="Times New Roman"/>
          <w:b/>
        </w:rPr>
      </w:pPr>
    </w:p>
    <w:p w14:paraId="2BF96050" w14:textId="77777777" w:rsidR="00FC7B0E" w:rsidRDefault="00FC7B0E">
      <w:pPr>
        <w:pStyle w:val="p1a"/>
      </w:pPr>
      <w:r>
        <w:rPr>
          <w:rFonts w:ascii="Times New Roman" w:hAnsi="Times New Roman"/>
          <w:b/>
        </w:rPr>
        <w:t xml:space="preserve">3.3.1   </w:t>
      </w:r>
      <w:r w:rsidR="008E22AB">
        <w:rPr>
          <w:rFonts w:ascii="Times New Roman" w:hAnsi="Times New Roman"/>
          <w:b/>
        </w:rPr>
        <w:t>Pull Request Lifecycle:</w:t>
      </w:r>
      <w:r w:rsidR="008E22AB">
        <w:t xml:space="preserve"> </w:t>
      </w:r>
    </w:p>
    <w:p w14:paraId="18F0AD50" w14:textId="77777777" w:rsidR="00FC7B0E" w:rsidRPr="00FC7B0E" w:rsidRDefault="00FC7B0E" w:rsidP="00FC7B0E"/>
    <w:p w14:paraId="64359E24" w14:textId="77777777" w:rsidR="00E81908" w:rsidRDefault="008E22AB">
      <w:pPr>
        <w:pStyle w:val="p1a"/>
      </w:pPr>
      <w:r>
        <w:t>The median lifetime (from creation to merge/close) of student PRs is significantly lower than that of global OSS projects. Under the pressure of short academic course deadlines, students exhibit a tendency to rush approvals, merging PRs quickly. Conversely, global OSS projects undergo extensive asynchronous reviews and automatic checks, leading to longer lifespans.</w:t>
      </w:r>
    </w:p>
    <w:p w14:paraId="7800C13D" w14:textId="77777777" w:rsidR="00596E00" w:rsidRPr="00596E00" w:rsidRDefault="00596E00" w:rsidP="00596E00"/>
    <w:p w14:paraId="50022C28" w14:textId="77777777" w:rsidR="00E81908" w:rsidRDefault="008E22AB">
      <w:pPr>
        <w:jc w:val="center"/>
      </w:pPr>
      <w:r>
        <w:rPr>
          <w:noProof/>
        </w:rPr>
        <w:drawing>
          <wp:inline distT="0" distB="0" distL="0" distR="0" wp14:anchorId="798DD932" wp14:editId="1FA85BAF">
            <wp:extent cx="4285583" cy="3435350"/>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4299870" cy="3446803"/>
                    </a:xfrm>
                    <a:prstGeom prst="rect">
                      <a:avLst/>
                    </a:prstGeom>
                  </pic:spPr>
                </pic:pic>
              </a:graphicData>
            </a:graphic>
          </wp:inline>
        </w:drawing>
      </w:r>
    </w:p>
    <w:p w14:paraId="7E64E30D" w14:textId="77777777" w:rsidR="00E81908" w:rsidRPr="00C75845" w:rsidRDefault="008E22AB">
      <w:pPr>
        <w:spacing w:after="240"/>
        <w:jc w:val="center"/>
        <w:rPr>
          <w:i/>
          <w:iCs/>
        </w:rPr>
      </w:pPr>
      <w:r w:rsidRPr="00C75845">
        <w:rPr>
          <w:i/>
          <w:iCs/>
        </w:rPr>
        <w:t>Fig. 2. Pull Request Lifecycle Comparison (Global OSS vs. FPT Student Projects).</w:t>
      </w:r>
    </w:p>
    <w:p w14:paraId="7F6778D5" w14:textId="77777777" w:rsidR="00FC7B0E" w:rsidRDefault="00FC7B0E">
      <w:pPr>
        <w:pStyle w:val="p1a"/>
      </w:pPr>
      <w:r>
        <w:rPr>
          <w:rFonts w:ascii="Times New Roman" w:hAnsi="Times New Roman"/>
          <w:b/>
        </w:rPr>
        <w:t xml:space="preserve">3.3.2   </w:t>
      </w:r>
      <w:r w:rsidR="008E22AB">
        <w:rPr>
          <w:rFonts w:ascii="Times New Roman" w:hAnsi="Times New Roman"/>
          <w:b/>
        </w:rPr>
        <w:t>Rejection and Revert Rates:</w:t>
      </w:r>
      <w:r w:rsidR="008E22AB">
        <w:t xml:space="preserve"> </w:t>
      </w:r>
    </w:p>
    <w:p w14:paraId="3F93812F" w14:textId="77777777" w:rsidR="00596E00" w:rsidRDefault="00596E00">
      <w:pPr>
        <w:pStyle w:val="p1a"/>
      </w:pPr>
    </w:p>
    <w:p w14:paraId="18CFC104" w14:textId="0C1C60BE" w:rsidR="00E81908" w:rsidRDefault="008E22AB">
      <w:pPr>
        <w:pStyle w:val="p1a"/>
      </w:pPr>
      <w:r>
        <w:t xml:space="preserve">The rejection rate in the FPT student dataset is approximately </w:t>
      </w:r>
      <w:r w:rsidR="008072CD">
        <w:t>7.72</w:t>
      </w:r>
      <w:r>
        <w:t>%, which is higher than the 6.</w:t>
      </w:r>
      <w:r w:rsidR="008072CD">
        <w:t>35</w:t>
      </w:r>
      <w:r>
        <w:t>% observed in the global OSS dataset. Detailed examination reveals that students often treat GitHub as a remote backup. When facing merge conflicts or uploading to the wrong branch, they tend to close the current PR and open a new one rather than resolving conflicts inline.</w:t>
      </w:r>
    </w:p>
    <w:p w14:paraId="752C813B" w14:textId="77777777" w:rsidR="00596E00" w:rsidRPr="00596E00" w:rsidRDefault="00596E00" w:rsidP="00596E00"/>
    <w:p w14:paraId="476698EA" w14:textId="77777777" w:rsidR="00E81908" w:rsidRDefault="008E22AB">
      <w:pPr>
        <w:jc w:val="center"/>
      </w:pPr>
      <w:r>
        <w:rPr>
          <w:noProof/>
        </w:rPr>
        <w:drawing>
          <wp:inline distT="0" distB="0" distL="0" distR="0" wp14:anchorId="09401814" wp14:editId="04DCEAFF">
            <wp:extent cx="4231640" cy="33720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4256877" cy="3392162"/>
                    </a:xfrm>
                    <a:prstGeom prst="rect">
                      <a:avLst/>
                    </a:prstGeom>
                  </pic:spPr>
                </pic:pic>
              </a:graphicData>
            </a:graphic>
          </wp:inline>
        </w:drawing>
      </w:r>
    </w:p>
    <w:p w14:paraId="460512D0" w14:textId="77777777" w:rsidR="00E81908" w:rsidRPr="00C75845" w:rsidRDefault="008E22AB">
      <w:pPr>
        <w:spacing w:after="240"/>
        <w:jc w:val="center"/>
        <w:rPr>
          <w:i/>
          <w:iCs/>
        </w:rPr>
      </w:pPr>
      <w:r w:rsidRPr="00C75845">
        <w:rPr>
          <w:i/>
          <w:iCs/>
        </w:rPr>
        <w:t>Fig. 3. Rejection Rates and Failure Patterns (Global OSS vs. FPT Student Projects).</w:t>
      </w:r>
    </w:p>
    <w:p w14:paraId="4BAF8C2E" w14:textId="77777777" w:rsidR="00596E00" w:rsidRDefault="008E22AB">
      <w:pPr>
        <w:pStyle w:val="p1a"/>
      </w:pPr>
      <w:r>
        <w:rPr>
          <w:rFonts w:ascii="Times New Roman" w:hAnsi="Times New Roman"/>
          <w:b/>
        </w:rPr>
        <w:lastRenderedPageBreak/>
        <w:t>3</w:t>
      </w:r>
      <w:r w:rsidR="00596E00">
        <w:rPr>
          <w:rFonts w:ascii="Times New Roman" w:hAnsi="Times New Roman"/>
          <w:b/>
        </w:rPr>
        <w:t xml:space="preserve">.3.3   </w:t>
      </w:r>
      <w:r>
        <w:rPr>
          <w:rFonts w:ascii="Times New Roman" w:hAnsi="Times New Roman"/>
          <w:b/>
        </w:rPr>
        <w:t>Code Change Sizes:</w:t>
      </w:r>
      <w:r>
        <w:t xml:space="preserve"> </w:t>
      </w:r>
    </w:p>
    <w:p w14:paraId="28A199A7" w14:textId="77777777" w:rsidR="00596E00" w:rsidRDefault="00596E00">
      <w:pPr>
        <w:pStyle w:val="p1a"/>
      </w:pPr>
    </w:p>
    <w:p w14:paraId="5A906672" w14:textId="77777777" w:rsidR="00E81908" w:rsidRDefault="008E22AB">
      <w:pPr>
        <w:pStyle w:val="p1a"/>
      </w:pPr>
      <w:r>
        <w:t>Global OSS developers generally adhere to the "Atomic PR" principle, proposing small, focused changes. Conversely, student PRs are often large and disorganized, modifying many unrelated files simultaneously. This is due to the student habit of committing all weekly work in a single large PR.</w:t>
      </w:r>
    </w:p>
    <w:p w14:paraId="70B707E4" w14:textId="77777777" w:rsidR="00596E00" w:rsidRPr="00596E00" w:rsidRDefault="00596E00" w:rsidP="00596E00"/>
    <w:p w14:paraId="38B6A5EC" w14:textId="77777777" w:rsidR="00E81908" w:rsidRDefault="008E22AB">
      <w:pPr>
        <w:jc w:val="center"/>
      </w:pPr>
      <w:r>
        <w:rPr>
          <w:noProof/>
        </w:rPr>
        <w:drawing>
          <wp:inline distT="0" distB="0" distL="0" distR="0" wp14:anchorId="42CC5BC1" wp14:editId="60D20CE5">
            <wp:extent cx="4133676" cy="3355295"/>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4148936" cy="3367681"/>
                    </a:xfrm>
                    <a:prstGeom prst="rect">
                      <a:avLst/>
                    </a:prstGeom>
                  </pic:spPr>
                </pic:pic>
              </a:graphicData>
            </a:graphic>
          </wp:inline>
        </w:drawing>
      </w:r>
    </w:p>
    <w:p w14:paraId="52081E62" w14:textId="77777777" w:rsidR="00E81908" w:rsidRPr="00C75845" w:rsidRDefault="008E22AB">
      <w:pPr>
        <w:spacing w:after="240"/>
        <w:jc w:val="center"/>
        <w:rPr>
          <w:i/>
          <w:iCs/>
        </w:rPr>
      </w:pPr>
      <w:r w:rsidRPr="00C75845">
        <w:rPr>
          <w:i/>
          <w:iCs/>
        </w:rPr>
        <w:t>Fig. 4. Distribution of Code Change Sizes and affected files per PR.</w:t>
      </w:r>
    </w:p>
    <w:p w14:paraId="1C8272AA" w14:textId="77777777" w:rsidR="00596E00" w:rsidRDefault="00596E00">
      <w:pPr>
        <w:pStyle w:val="p1a"/>
      </w:pPr>
      <w:r>
        <w:rPr>
          <w:rFonts w:ascii="Times New Roman" w:hAnsi="Times New Roman"/>
          <w:b/>
        </w:rPr>
        <w:t xml:space="preserve">3.3.4   </w:t>
      </w:r>
      <w:r w:rsidR="008E22AB">
        <w:rPr>
          <w:rFonts w:ascii="Times New Roman" w:hAnsi="Times New Roman"/>
          <w:b/>
        </w:rPr>
        <w:t>Review Culture:</w:t>
      </w:r>
      <w:r w:rsidR="008E22AB">
        <w:t xml:space="preserve"> </w:t>
      </w:r>
    </w:p>
    <w:p w14:paraId="5375AE29" w14:textId="77777777" w:rsidR="00596E00" w:rsidRDefault="00596E00">
      <w:pPr>
        <w:pStyle w:val="p1a"/>
      </w:pPr>
    </w:p>
    <w:p w14:paraId="64A742E5" w14:textId="77777777" w:rsidR="00E81908" w:rsidRDefault="008E22AB">
      <w:pPr>
        <w:pStyle w:val="p1a"/>
      </w:pPr>
      <w:r>
        <w:t>We observed a lack of asynchronous code review comments on GitHub in the student repositories</w:t>
      </w:r>
      <w:r w:rsidR="007B5814">
        <w:t xml:space="preserve"> </w:t>
      </w:r>
      <w:r w:rsidR="007B5814">
        <w:fldChar w:fldCharType="begin"/>
      </w:r>
      <w:r w:rsidR="007B5814">
        <w:instrText xml:space="preserve"> ADDIN EN.CITE &lt;EndNote&gt;&lt;Cite&gt;&lt;Author&gt;Thongtanunam&lt;/Author&gt;&lt;Year&gt;2015&lt;/Year&gt;&lt;RecNum&gt;16&lt;/RecNum&gt;&lt;DisplayText&gt;[15, 16]&lt;/DisplayText&gt;&lt;record&gt;&lt;rec-number&gt;16&lt;/rec-number&gt;&lt;foreign-keys&gt;&lt;key app="EN" db-id="d9d2zdz5q5seeyesr08xspeb90vavdxf9wvt" timestamp="1783876636"&gt;16&lt;/key&gt;&lt;/foreign-keys&gt;&lt;ref-type name="Journal Article"&gt;17&lt;/ref-type&gt;&lt;contributors&gt;&lt;authors&gt;&lt;author&gt;Thongtanunam, Patanamon&lt;/author&gt;&lt;author&gt;Tantithamthavorn, Chakkrit&lt;/author&gt;&lt;author&gt;Kula, Raula Gaikovina&lt;/author&gt;&lt;author&gt;Matsumoto, Kenichi&lt;/author&gt;&lt;/authors&gt;&lt;/contributors&gt;&lt;titles&gt;&lt;title&gt;Who should review my code? A file location-based code-reviewer recommendation approach for Modern Code Review&lt;/title&gt;&lt;secondary-title&gt;2015 IEEE 22nd International Conference on Software Analysis, Evolution, and Reengineering (SANER)&lt;/secondary-title&gt;&lt;/titles&gt;&lt;periodical&gt;&lt;full-title&gt;2015 IEEE 22nd International Conference on Software Analysis, Evolution, and Reengineering (SANER)&lt;/full-title&gt;&lt;/periodical&gt;&lt;pages&gt;141-150&lt;/pages&gt;&lt;dates&gt;&lt;year&gt;2015&lt;/year&gt;&lt;/dates&gt;&lt;urls&gt;&lt;/urls&gt;&lt;/record&gt;&lt;/Cite&gt;&lt;Cite&gt;&lt;Author&gt;Zanjani&lt;/Author&gt;&lt;Year&gt;2015&lt;/Year&gt;&lt;RecNum&gt;19&lt;/RecNum&gt;&lt;record&gt;&lt;rec-number&gt;19&lt;/rec-number&gt;&lt;foreign-keys&gt;&lt;key app="EN" db-id="d9d2zdz5q5seeyesr08xspeb90vavdxf9wvt" timestamp="1783876636"&gt;19&lt;/key&gt;&lt;/foreign-keys&gt;&lt;ref-type name="Journal Article"&gt;17&lt;/ref-type&gt;&lt;contributors&gt;&lt;authors&gt;&lt;author&gt;Zanjani, Motahareh Bahrami&lt;/author&gt;&lt;author&gt;Kagdi, Huzefa&lt;/author&gt;&lt;author&gt;Bird, Christian&lt;/author&gt;&lt;/authors&gt;&lt;/contributors&gt;&lt;titles&gt;&lt;title&gt;Automatically recommending peer reviewers in modern code review&lt;/title&gt;&lt;secondary-title&gt;IEEE Transactions on Software Engineering&lt;/secondary-title&gt;&lt;/titles&gt;&lt;periodical&gt;&lt;full-title&gt;IEEE Transactions on Software Engineering&lt;/full-title&gt;&lt;/periodical&gt;&lt;pages&gt;530-543&lt;/pages&gt;&lt;volume&gt;42&lt;/volume&gt;&lt;number&gt;6&lt;/number&gt;&lt;dates&gt;&lt;year&gt;2015&lt;/year&gt;&lt;/dates&gt;&lt;urls&gt;&lt;/urls&gt;&lt;/record&gt;&lt;/Cite&gt;&lt;/EndNote&gt;</w:instrText>
      </w:r>
      <w:r w:rsidR="007B5814">
        <w:fldChar w:fldCharType="separate"/>
      </w:r>
      <w:r w:rsidR="007B5814">
        <w:rPr>
          <w:noProof/>
        </w:rPr>
        <w:t>[15, 16]</w:t>
      </w:r>
      <w:r w:rsidR="007B5814">
        <w:fldChar w:fldCharType="end"/>
      </w:r>
      <w:r>
        <w:t>. The average comment count per PR in the student dataset is near zero. FPT students typically communicate via synchronous channels (face-to-face discussions or instant messaging apps) and approve PRs without logging code-level feedback on GitHub. Global OSS projects, by contrast, exhibit rich discussion threads on GitHub due to geographical and time-zone differences.</w:t>
      </w:r>
    </w:p>
    <w:p w14:paraId="7FBE2986" w14:textId="77777777" w:rsidR="00596E00" w:rsidRPr="00596E00" w:rsidRDefault="00596E00" w:rsidP="00596E00"/>
    <w:p w14:paraId="3D4BEDD2" w14:textId="77777777" w:rsidR="00E81908" w:rsidRDefault="008E22AB">
      <w:pPr>
        <w:jc w:val="center"/>
      </w:pPr>
      <w:r>
        <w:rPr>
          <w:noProof/>
        </w:rPr>
        <w:drawing>
          <wp:inline distT="0" distB="0" distL="0" distR="0" wp14:anchorId="62C5ABBE" wp14:editId="44627870">
            <wp:extent cx="4076526" cy="2970315"/>
            <wp:effectExtent l="0" t="0" r="635"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4092477" cy="2981938"/>
                    </a:xfrm>
                    <a:prstGeom prst="rect">
                      <a:avLst/>
                    </a:prstGeom>
                  </pic:spPr>
                </pic:pic>
              </a:graphicData>
            </a:graphic>
          </wp:inline>
        </w:drawing>
      </w:r>
    </w:p>
    <w:p w14:paraId="24EF59BF" w14:textId="77777777" w:rsidR="00E81908" w:rsidRPr="00C75845" w:rsidRDefault="008E22AB">
      <w:pPr>
        <w:spacing w:after="240"/>
        <w:jc w:val="center"/>
        <w:rPr>
          <w:i/>
          <w:iCs/>
        </w:rPr>
      </w:pPr>
      <w:r w:rsidRPr="00C75845">
        <w:rPr>
          <w:i/>
          <w:iCs/>
        </w:rPr>
        <w:t>Fig. 5. Code Review Comments and Discussion cultural differences.</w:t>
      </w:r>
    </w:p>
    <w:p w14:paraId="0D52C0AB" w14:textId="77777777" w:rsidR="00BD2D97" w:rsidRDefault="00BD2D97"/>
    <w:p w14:paraId="3AB61027" w14:textId="77777777" w:rsidR="00BD2D97" w:rsidRDefault="00BD2D97"/>
    <w:p w14:paraId="75966C33" w14:textId="77777777" w:rsidR="00F60B2A" w:rsidRDefault="00F60B2A">
      <w:pPr>
        <w:ind w:firstLine="0"/>
        <w:jc w:val="left"/>
        <w:rPr>
          <w:rFonts w:ascii="Times New Roman" w:hAnsi="Times New Roman"/>
          <w:b/>
          <w:sz w:val="24"/>
        </w:rPr>
      </w:pPr>
      <w:r>
        <w:rPr>
          <w:rFonts w:ascii="Times New Roman" w:hAnsi="Times New Roman"/>
          <w:b/>
          <w:sz w:val="24"/>
        </w:rPr>
        <w:br w:type="page"/>
      </w:r>
    </w:p>
    <w:p w14:paraId="26C1DE09" w14:textId="77777777" w:rsidR="00BD2D97" w:rsidRPr="00F36177" w:rsidRDefault="00000000" w:rsidP="00F36177">
      <w:pPr>
        <w:ind w:firstLine="0"/>
        <w:rPr>
          <w:rFonts w:cs="Times"/>
          <w:sz w:val="16"/>
          <w:szCs w:val="16"/>
        </w:rPr>
      </w:pPr>
      <w:r w:rsidRPr="00F36177">
        <w:rPr>
          <w:rFonts w:cs="Times"/>
          <w:b/>
          <w:szCs w:val="16"/>
        </w:rPr>
        <w:lastRenderedPageBreak/>
        <w:t>3.4   Non-parametric Statistical Testing (Mann-Whitney U &amp; Cliff's Delta)</w:t>
      </w:r>
    </w:p>
    <w:p w14:paraId="359CD5A7" w14:textId="77777777" w:rsidR="00F36177" w:rsidRDefault="00F36177" w:rsidP="00F36177">
      <w:pPr>
        <w:ind w:firstLine="0"/>
        <w:rPr>
          <w:rFonts w:cs="Times"/>
        </w:rPr>
      </w:pPr>
    </w:p>
    <w:p w14:paraId="766FBC55" w14:textId="3AE6717F" w:rsidR="00BD2D97" w:rsidRDefault="00000000" w:rsidP="00F36177">
      <w:pPr>
        <w:ind w:firstLine="0"/>
        <w:rPr>
          <w:rFonts w:cs="Times"/>
        </w:rPr>
      </w:pPr>
      <w:r w:rsidRPr="00F60B2A">
        <w:rPr>
          <w:rFonts w:cs="Times"/>
        </w:rPr>
        <w:t>To empirically validate the differences in the code review process between FPT students and Global developers, we conducted a Mann-Whitney U test and measured the effect size using Cliff's Delta:</w:t>
      </w:r>
    </w:p>
    <w:p w14:paraId="7974A399" w14:textId="77777777" w:rsidR="00F36177" w:rsidRPr="00F60B2A" w:rsidRDefault="00F36177">
      <w:pPr>
        <w:rPr>
          <w:rFonts w:cs="Times"/>
        </w:rPr>
      </w:pPr>
    </w:p>
    <w:tbl>
      <w:tblPr>
        <w:tblW w:w="0" w:type="auto"/>
        <w:tblLook w:val="04A0" w:firstRow="1" w:lastRow="0" w:firstColumn="1" w:lastColumn="0" w:noHBand="0" w:noVBand="1"/>
      </w:tblPr>
      <w:tblGrid>
        <w:gridCol w:w="1980"/>
        <w:gridCol w:w="1080"/>
        <w:gridCol w:w="990"/>
        <w:gridCol w:w="1710"/>
        <w:gridCol w:w="2160"/>
        <w:gridCol w:w="2250"/>
      </w:tblGrid>
      <w:tr w:rsidR="00BD2D97" w:rsidRPr="00F60B2A" w14:paraId="1865C40C" w14:textId="77777777" w:rsidTr="00F60B2A">
        <w:tc>
          <w:tcPr>
            <w:tcW w:w="1980" w:type="dxa"/>
            <w:tcBorders>
              <w:top w:val="single" w:sz="4" w:space="0" w:color="auto"/>
              <w:bottom w:val="single" w:sz="4" w:space="0" w:color="auto"/>
              <w:right w:val="single" w:sz="4" w:space="0" w:color="auto"/>
            </w:tcBorders>
          </w:tcPr>
          <w:p w14:paraId="37990A81" w14:textId="77777777" w:rsidR="00BD2D97" w:rsidRPr="00F60B2A" w:rsidRDefault="00000000">
            <w:pPr>
              <w:rPr>
                <w:rFonts w:cs="Times"/>
              </w:rPr>
            </w:pPr>
            <w:r w:rsidRPr="00F60B2A">
              <w:rPr>
                <w:rFonts w:cs="Times"/>
                <w:b/>
              </w:rPr>
              <w:t>Feature</w:t>
            </w:r>
          </w:p>
        </w:tc>
        <w:tc>
          <w:tcPr>
            <w:tcW w:w="1080" w:type="dxa"/>
            <w:tcBorders>
              <w:top w:val="single" w:sz="4" w:space="0" w:color="auto"/>
              <w:left w:val="single" w:sz="4" w:space="0" w:color="auto"/>
              <w:bottom w:val="single" w:sz="4" w:space="0" w:color="auto"/>
              <w:right w:val="single" w:sz="4" w:space="0" w:color="auto"/>
            </w:tcBorders>
          </w:tcPr>
          <w:p w14:paraId="0534D9FF" w14:textId="77777777" w:rsidR="00BD2D97" w:rsidRPr="00F60B2A" w:rsidRDefault="00000000" w:rsidP="00F60B2A">
            <w:pPr>
              <w:ind w:firstLine="0"/>
              <w:rPr>
                <w:rFonts w:cs="Times"/>
              </w:rPr>
            </w:pPr>
            <w:r w:rsidRPr="00F60B2A">
              <w:rPr>
                <w:rFonts w:cs="Times"/>
                <w:b/>
              </w:rPr>
              <w:t>FPT Median</w:t>
            </w:r>
          </w:p>
        </w:tc>
        <w:tc>
          <w:tcPr>
            <w:tcW w:w="990" w:type="dxa"/>
            <w:tcBorders>
              <w:top w:val="single" w:sz="4" w:space="0" w:color="auto"/>
              <w:left w:val="single" w:sz="4" w:space="0" w:color="auto"/>
              <w:bottom w:val="single" w:sz="4" w:space="0" w:color="auto"/>
              <w:right w:val="single" w:sz="4" w:space="0" w:color="auto"/>
            </w:tcBorders>
          </w:tcPr>
          <w:p w14:paraId="579BCB06" w14:textId="77777777" w:rsidR="00BD2D97" w:rsidRPr="00F60B2A" w:rsidRDefault="00000000" w:rsidP="00F60B2A">
            <w:pPr>
              <w:ind w:firstLine="0"/>
              <w:jc w:val="center"/>
              <w:rPr>
                <w:rFonts w:cs="Times"/>
              </w:rPr>
            </w:pPr>
            <w:r w:rsidRPr="00F60B2A">
              <w:rPr>
                <w:rFonts w:cs="Times"/>
                <w:b/>
              </w:rPr>
              <w:t>Global Median</w:t>
            </w:r>
          </w:p>
        </w:tc>
        <w:tc>
          <w:tcPr>
            <w:tcW w:w="1710" w:type="dxa"/>
            <w:tcBorders>
              <w:top w:val="single" w:sz="4" w:space="0" w:color="auto"/>
              <w:left w:val="single" w:sz="4" w:space="0" w:color="auto"/>
              <w:bottom w:val="single" w:sz="4" w:space="0" w:color="auto"/>
              <w:right w:val="single" w:sz="4" w:space="0" w:color="auto"/>
            </w:tcBorders>
          </w:tcPr>
          <w:p w14:paraId="0EC898A6" w14:textId="77777777" w:rsidR="00BD2D97" w:rsidRPr="00F60B2A" w:rsidRDefault="00000000" w:rsidP="00F60B2A">
            <w:pPr>
              <w:ind w:firstLine="0"/>
              <w:jc w:val="center"/>
              <w:rPr>
                <w:rFonts w:cs="Times"/>
              </w:rPr>
            </w:pPr>
            <w:r w:rsidRPr="00F60B2A">
              <w:rPr>
                <w:rFonts w:cs="Times"/>
                <w:b/>
              </w:rPr>
              <w:t>p-value</w:t>
            </w:r>
          </w:p>
        </w:tc>
        <w:tc>
          <w:tcPr>
            <w:tcW w:w="2160" w:type="dxa"/>
            <w:tcBorders>
              <w:top w:val="single" w:sz="4" w:space="0" w:color="auto"/>
              <w:left w:val="single" w:sz="4" w:space="0" w:color="auto"/>
              <w:bottom w:val="single" w:sz="4" w:space="0" w:color="auto"/>
              <w:right w:val="single" w:sz="4" w:space="0" w:color="auto"/>
            </w:tcBorders>
          </w:tcPr>
          <w:p w14:paraId="4094C842" w14:textId="77777777" w:rsidR="00BD2D97" w:rsidRPr="00F60B2A" w:rsidRDefault="00000000">
            <w:pPr>
              <w:rPr>
                <w:rFonts w:cs="Times"/>
              </w:rPr>
            </w:pPr>
            <w:r w:rsidRPr="00F60B2A">
              <w:rPr>
                <w:rFonts w:cs="Times"/>
                <w:b/>
              </w:rPr>
              <w:t>Cliff's Delta</w:t>
            </w:r>
          </w:p>
        </w:tc>
        <w:tc>
          <w:tcPr>
            <w:tcW w:w="2250" w:type="dxa"/>
            <w:tcBorders>
              <w:top w:val="single" w:sz="4" w:space="0" w:color="auto"/>
              <w:left w:val="single" w:sz="4" w:space="0" w:color="auto"/>
              <w:bottom w:val="single" w:sz="4" w:space="0" w:color="auto"/>
            </w:tcBorders>
          </w:tcPr>
          <w:p w14:paraId="26D36F69" w14:textId="77777777" w:rsidR="00BD2D97" w:rsidRPr="00F60B2A" w:rsidRDefault="00000000" w:rsidP="00F60B2A">
            <w:pPr>
              <w:ind w:firstLine="0"/>
              <w:jc w:val="center"/>
              <w:rPr>
                <w:rFonts w:cs="Times"/>
                <w:b/>
              </w:rPr>
            </w:pPr>
            <w:r w:rsidRPr="00F60B2A">
              <w:rPr>
                <w:rFonts w:cs="Times"/>
                <w:b/>
              </w:rPr>
              <w:t>Statistical</w:t>
            </w:r>
            <w:r w:rsidR="00F60B2A">
              <w:rPr>
                <w:rFonts w:cs="Times"/>
                <w:b/>
              </w:rPr>
              <w:t xml:space="preserve"> </w:t>
            </w:r>
            <w:r w:rsidRPr="00F60B2A">
              <w:rPr>
                <w:rFonts w:cs="Times"/>
                <w:b/>
              </w:rPr>
              <w:t>Significance (p &lt; 0.05)</w:t>
            </w:r>
          </w:p>
        </w:tc>
      </w:tr>
      <w:tr w:rsidR="00F60B2A" w:rsidRPr="00F60B2A" w14:paraId="768EDEC4" w14:textId="77777777" w:rsidTr="00F60B2A">
        <w:tc>
          <w:tcPr>
            <w:tcW w:w="1980" w:type="dxa"/>
            <w:tcBorders>
              <w:top w:val="single" w:sz="4" w:space="0" w:color="auto"/>
              <w:right w:val="single" w:sz="4" w:space="0" w:color="auto"/>
            </w:tcBorders>
          </w:tcPr>
          <w:p w14:paraId="131EBCFB" w14:textId="77777777" w:rsidR="00F60B2A" w:rsidRPr="00F60B2A" w:rsidRDefault="00F60B2A">
            <w:pPr>
              <w:rPr>
                <w:rFonts w:cs="Times"/>
                <w:b/>
              </w:rPr>
            </w:pPr>
          </w:p>
        </w:tc>
        <w:tc>
          <w:tcPr>
            <w:tcW w:w="1080" w:type="dxa"/>
            <w:tcBorders>
              <w:top w:val="single" w:sz="4" w:space="0" w:color="auto"/>
              <w:left w:val="single" w:sz="4" w:space="0" w:color="auto"/>
              <w:right w:val="single" w:sz="4" w:space="0" w:color="auto"/>
            </w:tcBorders>
          </w:tcPr>
          <w:p w14:paraId="1D449AA4" w14:textId="77777777" w:rsidR="00F60B2A" w:rsidRPr="00F60B2A" w:rsidRDefault="00F60B2A">
            <w:pPr>
              <w:rPr>
                <w:rFonts w:cs="Times"/>
                <w:b/>
              </w:rPr>
            </w:pPr>
          </w:p>
        </w:tc>
        <w:tc>
          <w:tcPr>
            <w:tcW w:w="990" w:type="dxa"/>
            <w:tcBorders>
              <w:top w:val="single" w:sz="4" w:space="0" w:color="auto"/>
              <w:left w:val="single" w:sz="4" w:space="0" w:color="auto"/>
              <w:right w:val="single" w:sz="4" w:space="0" w:color="auto"/>
            </w:tcBorders>
          </w:tcPr>
          <w:p w14:paraId="6BED348E" w14:textId="77777777" w:rsidR="00F60B2A" w:rsidRPr="00F60B2A" w:rsidRDefault="00F60B2A">
            <w:pPr>
              <w:rPr>
                <w:rFonts w:cs="Times"/>
                <w:b/>
              </w:rPr>
            </w:pPr>
          </w:p>
        </w:tc>
        <w:tc>
          <w:tcPr>
            <w:tcW w:w="1710" w:type="dxa"/>
            <w:tcBorders>
              <w:top w:val="single" w:sz="4" w:space="0" w:color="auto"/>
              <w:left w:val="single" w:sz="4" w:space="0" w:color="auto"/>
              <w:right w:val="single" w:sz="4" w:space="0" w:color="auto"/>
            </w:tcBorders>
          </w:tcPr>
          <w:p w14:paraId="06062785" w14:textId="77777777" w:rsidR="00F60B2A" w:rsidRPr="00F60B2A" w:rsidRDefault="00F60B2A">
            <w:pPr>
              <w:rPr>
                <w:rFonts w:cs="Times"/>
                <w:b/>
              </w:rPr>
            </w:pPr>
          </w:p>
        </w:tc>
        <w:tc>
          <w:tcPr>
            <w:tcW w:w="2160" w:type="dxa"/>
            <w:tcBorders>
              <w:top w:val="single" w:sz="4" w:space="0" w:color="auto"/>
              <w:left w:val="single" w:sz="4" w:space="0" w:color="auto"/>
              <w:right w:val="single" w:sz="4" w:space="0" w:color="auto"/>
            </w:tcBorders>
          </w:tcPr>
          <w:p w14:paraId="3526DD94" w14:textId="77777777" w:rsidR="00F60B2A" w:rsidRPr="00F60B2A" w:rsidRDefault="00F60B2A">
            <w:pPr>
              <w:rPr>
                <w:rFonts w:cs="Times"/>
                <w:b/>
              </w:rPr>
            </w:pPr>
          </w:p>
        </w:tc>
        <w:tc>
          <w:tcPr>
            <w:tcW w:w="2250" w:type="dxa"/>
            <w:tcBorders>
              <w:top w:val="single" w:sz="4" w:space="0" w:color="auto"/>
              <w:left w:val="single" w:sz="4" w:space="0" w:color="auto"/>
            </w:tcBorders>
          </w:tcPr>
          <w:p w14:paraId="2F0F3C73" w14:textId="77777777" w:rsidR="00F60B2A" w:rsidRPr="00F60B2A" w:rsidRDefault="00F60B2A">
            <w:pPr>
              <w:rPr>
                <w:rFonts w:cs="Times"/>
                <w:b/>
              </w:rPr>
            </w:pPr>
          </w:p>
        </w:tc>
      </w:tr>
      <w:tr w:rsidR="00BD2D97" w:rsidRPr="00F60B2A" w14:paraId="2A8D66B2" w14:textId="77777777" w:rsidTr="00F60B2A">
        <w:tc>
          <w:tcPr>
            <w:tcW w:w="1980" w:type="dxa"/>
            <w:tcBorders>
              <w:right w:val="single" w:sz="4" w:space="0" w:color="auto"/>
            </w:tcBorders>
          </w:tcPr>
          <w:p w14:paraId="620500FC" w14:textId="77777777" w:rsidR="00BD2D97" w:rsidRPr="00F60B2A" w:rsidRDefault="00000000">
            <w:pPr>
              <w:rPr>
                <w:rFonts w:cs="Times"/>
              </w:rPr>
            </w:pPr>
            <w:r w:rsidRPr="00F60B2A">
              <w:rPr>
                <w:rFonts w:cs="Times"/>
              </w:rPr>
              <w:t>additions</w:t>
            </w:r>
          </w:p>
        </w:tc>
        <w:tc>
          <w:tcPr>
            <w:tcW w:w="1080" w:type="dxa"/>
            <w:tcBorders>
              <w:left w:val="single" w:sz="4" w:space="0" w:color="auto"/>
              <w:right w:val="single" w:sz="4" w:space="0" w:color="auto"/>
            </w:tcBorders>
          </w:tcPr>
          <w:p w14:paraId="7503A015" w14:textId="77777777" w:rsidR="00BD2D97" w:rsidRPr="00F60B2A" w:rsidRDefault="00000000">
            <w:pPr>
              <w:rPr>
                <w:rFonts w:cs="Times"/>
              </w:rPr>
            </w:pPr>
            <w:r w:rsidRPr="00F60B2A">
              <w:rPr>
                <w:rFonts w:cs="Times"/>
              </w:rPr>
              <w:t>123.50</w:t>
            </w:r>
          </w:p>
        </w:tc>
        <w:tc>
          <w:tcPr>
            <w:tcW w:w="990" w:type="dxa"/>
            <w:tcBorders>
              <w:left w:val="single" w:sz="4" w:space="0" w:color="auto"/>
              <w:right w:val="single" w:sz="4" w:space="0" w:color="auto"/>
            </w:tcBorders>
          </w:tcPr>
          <w:p w14:paraId="27212BFC" w14:textId="77777777" w:rsidR="00BD2D97" w:rsidRPr="00F60B2A" w:rsidRDefault="00000000">
            <w:pPr>
              <w:rPr>
                <w:rFonts w:cs="Times"/>
              </w:rPr>
            </w:pPr>
            <w:r w:rsidRPr="00F60B2A">
              <w:rPr>
                <w:rFonts w:cs="Times"/>
              </w:rPr>
              <w:t>64.00</w:t>
            </w:r>
          </w:p>
        </w:tc>
        <w:tc>
          <w:tcPr>
            <w:tcW w:w="1710" w:type="dxa"/>
            <w:tcBorders>
              <w:left w:val="single" w:sz="4" w:space="0" w:color="auto"/>
              <w:right w:val="single" w:sz="4" w:space="0" w:color="auto"/>
            </w:tcBorders>
          </w:tcPr>
          <w:p w14:paraId="3EA11AD2" w14:textId="2E67F5F4" w:rsidR="00BD2D97" w:rsidRPr="00F60B2A" w:rsidRDefault="00000000">
            <w:pPr>
              <w:rPr>
                <w:rFonts w:cs="Times"/>
              </w:rPr>
            </w:pPr>
            <w:r w:rsidRPr="00F60B2A">
              <w:rPr>
                <w:rFonts w:cs="Times"/>
              </w:rPr>
              <w:t>5.00 x 10</w:t>
            </w:r>
            <w:r w:rsidRPr="00F36177">
              <w:rPr>
                <w:rFonts w:cs="Times"/>
                <w:vertAlign w:val="superscript"/>
              </w:rPr>
              <w:t>-8</w:t>
            </w:r>
          </w:p>
        </w:tc>
        <w:tc>
          <w:tcPr>
            <w:tcW w:w="2160" w:type="dxa"/>
            <w:tcBorders>
              <w:left w:val="single" w:sz="4" w:space="0" w:color="auto"/>
              <w:right w:val="single" w:sz="4" w:space="0" w:color="auto"/>
            </w:tcBorders>
          </w:tcPr>
          <w:p w14:paraId="458EAD93" w14:textId="77777777" w:rsidR="00BD2D97" w:rsidRPr="00F60B2A" w:rsidRDefault="00000000">
            <w:pPr>
              <w:rPr>
                <w:rFonts w:cs="Times"/>
              </w:rPr>
            </w:pPr>
            <w:r w:rsidRPr="00F60B2A">
              <w:rPr>
                <w:rFonts w:cs="Times"/>
              </w:rPr>
              <w:t>+0.1498 (Small)</w:t>
            </w:r>
          </w:p>
        </w:tc>
        <w:tc>
          <w:tcPr>
            <w:tcW w:w="2250" w:type="dxa"/>
            <w:tcBorders>
              <w:left w:val="single" w:sz="4" w:space="0" w:color="auto"/>
            </w:tcBorders>
          </w:tcPr>
          <w:p w14:paraId="0DA5BE97" w14:textId="77777777" w:rsidR="00BD2D97" w:rsidRPr="00F60B2A" w:rsidRDefault="00000000">
            <w:pPr>
              <w:rPr>
                <w:rFonts w:cs="Times"/>
              </w:rPr>
            </w:pPr>
            <w:r w:rsidRPr="00F60B2A">
              <w:rPr>
                <w:rFonts w:cs="Times"/>
              </w:rPr>
              <w:t>Significant</w:t>
            </w:r>
          </w:p>
        </w:tc>
      </w:tr>
      <w:tr w:rsidR="00F60B2A" w:rsidRPr="00F60B2A" w14:paraId="1F062590" w14:textId="77777777" w:rsidTr="00F60B2A">
        <w:tc>
          <w:tcPr>
            <w:tcW w:w="1980" w:type="dxa"/>
            <w:tcBorders>
              <w:right w:val="single" w:sz="4" w:space="0" w:color="auto"/>
            </w:tcBorders>
          </w:tcPr>
          <w:p w14:paraId="0DA98B37" w14:textId="77777777" w:rsidR="00F60B2A" w:rsidRPr="00F60B2A" w:rsidRDefault="00F60B2A">
            <w:pPr>
              <w:rPr>
                <w:rFonts w:cs="Times"/>
              </w:rPr>
            </w:pPr>
          </w:p>
        </w:tc>
        <w:tc>
          <w:tcPr>
            <w:tcW w:w="1080" w:type="dxa"/>
            <w:tcBorders>
              <w:left w:val="single" w:sz="4" w:space="0" w:color="auto"/>
              <w:right w:val="single" w:sz="4" w:space="0" w:color="auto"/>
            </w:tcBorders>
          </w:tcPr>
          <w:p w14:paraId="3C4E7A92" w14:textId="77777777" w:rsidR="00F60B2A" w:rsidRPr="00F60B2A" w:rsidRDefault="00F60B2A">
            <w:pPr>
              <w:rPr>
                <w:rFonts w:cs="Times"/>
              </w:rPr>
            </w:pPr>
          </w:p>
        </w:tc>
        <w:tc>
          <w:tcPr>
            <w:tcW w:w="990" w:type="dxa"/>
            <w:tcBorders>
              <w:left w:val="single" w:sz="4" w:space="0" w:color="auto"/>
              <w:right w:val="single" w:sz="4" w:space="0" w:color="auto"/>
            </w:tcBorders>
          </w:tcPr>
          <w:p w14:paraId="29C118B8" w14:textId="77777777" w:rsidR="00F60B2A" w:rsidRPr="00F60B2A" w:rsidRDefault="00F60B2A">
            <w:pPr>
              <w:rPr>
                <w:rFonts w:cs="Times"/>
              </w:rPr>
            </w:pPr>
          </w:p>
        </w:tc>
        <w:tc>
          <w:tcPr>
            <w:tcW w:w="1710" w:type="dxa"/>
            <w:tcBorders>
              <w:left w:val="single" w:sz="4" w:space="0" w:color="auto"/>
              <w:right w:val="single" w:sz="4" w:space="0" w:color="auto"/>
            </w:tcBorders>
          </w:tcPr>
          <w:p w14:paraId="6FDE10F9" w14:textId="77777777" w:rsidR="00F60B2A" w:rsidRPr="00F60B2A" w:rsidRDefault="00F60B2A">
            <w:pPr>
              <w:rPr>
                <w:rFonts w:cs="Times"/>
              </w:rPr>
            </w:pPr>
          </w:p>
        </w:tc>
        <w:tc>
          <w:tcPr>
            <w:tcW w:w="2160" w:type="dxa"/>
            <w:tcBorders>
              <w:left w:val="single" w:sz="4" w:space="0" w:color="auto"/>
              <w:right w:val="single" w:sz="4" w:space="0" w:color="auto"/>
            </w:tcBorders>
          </w:tcPr>
          <w:p w14:paraId="353E2142" w14:textId="77777777" w:rsidR="00F60B2A" w:rsidRPr="00F60B2A" w:rsidRDefault="00F60B2A">
            <w:pPr>
              <w:rPr>
                <w:rFonts w:cs="Times"/>
              </w:rPr>
            </w:pPr>
          </w:p>
        </w:tc>
        <w:tc>
          <w:tcPr>
            <w:tcW w:w="2250" w:type="dxa"/>
            <w:tcBorders>
              <w:left w:val="single" w:sz="4" w:space="0" w:color="auto"/>
            </w:tcBorders>
          </w:tcPr>
          <w:p w14:paraId="2B8EC41C" w14:textId="77777777" w:rsidR="00F60B2A" w:rsidRPr="00F60B2A" w:rsidRDefault="00F60B2A">
            <w:pPr>
              <w:rPr>
                <w:rFonts w:cs="Times"/>
              </w:rPr>
            </w:pPr>
          </w:p>
        </w:tc>
      </w:tr>
      <w:tr w:rsidR="00BD2D97" w:rsidRPr="00F60B2A" w14:paraId="4F16E8CC" w14:textId="77777777" w:rsidTr="00F60B2A">
        <w:tc>
          <w:tcPr>
            <w:tcW w:w="1980" w:type="dxa"/>
            <w:tcBorders>
              <w:right w:val="single" w:sz="4" w:space="0" w:color="auto"/>
            </w:tcBorders>
          </w:tcPr>
          <w:p w14:paraId="49DBD26A" w14:textId="77777777" w:rsidR="00BD2D97" w:rsidRPr="00F60B2A" w:rsidRDefault="00000000">
            <w:pPr>
              <w:rPr>
                <w:rFonts w:cs="Times"/>
              </w:rPr>
            </w:pPr>
            <w:r w:rsidRPr="00F60B2A">
              <w:rPr>
                <w:rFonts w:cs="Times"/>
              </w:rPr>
              <w:t>deletions</w:t>
            </w:r>
          </w:p>
        </w:tc>
        <w:tc>
          <w:tcPr>
            <w:tcW w:w="1080" w:type="dxa"/>
            <w:tcBorders>
              <w:left w:val="single" w:sz="4" w:space="0" w:color="auto"/>
              <w:right w:val="single" w:sz="4" w:space="0" w:color="auto"/>
            </w:tcBorders>
          </w:tcPr>
          <w:p w14:paraId="112402D4" w14:textId="77777777" w:rsidR="00BD2D97" w:rsidRPr="00F60B2A" w:rsidRDefault="00000000">
            <w:pPr>
              <w:rPr>
                <w:rFonts w:cs="Times"/>
              </w:rPr>
            </w:pPr>
            <w:r w:rsidRPr="00F60B2A">
              <w:rPr>
                <w:rFonts w:cs="Times"/>
              </w:rPr>
              <w:t>19.00</w:t>
            </w:r>
          </w:p>
        </w:tc>
        <w:tc>
          <w:tcPr>
            <w:tcW w:w="990" w:type="dxa"/>
            <w:tcBorders>
              <w:left w:val="single" w:sz="4" w:space="0" w:color="auto"/>
              <w:right w:val="single" w:sz="4" w:space="0" w:color="auto"/>
            </w:tcBorders>
          </w:tcPr>
          <w:p w14:paraId="2D8D3C15" w14:textId="77777777" w:rsidR="00BD2D97" w:rsidRPr="00F60B2A" w:rsidRDefault="00000000">
            <w:pPr>
              <w:rPr>
                <w:rFonts w:cs="Times"/>
              </w:rPr>
            </w:pPr>
            <w:r w:rsidRPr="00F60B2A">
              <w:rPr>
                <w:rFonts w:cs="Times"/>
              </w:rPr>
              <w:t>5.00</w:t>
            </w:r>
          </w:p>
        </w:tc>
        <w:tc>
          <w:tcPr>
            <w:tcW w:w="1710" w:type="dxa"/>
            <w:tcBorders>
              <w:left w:val="single" w:sz="4" w:space="0" w:color="auto"/>
              <w:right w:val="single" w:sz="4" w:space="0" w:color="auto"/>
            </w:tcBorders>
          </w:tcPr>
          <w:p w14:paraId="1E46CCE5" w14:textId="598BDAE7" w:rsidR="00BD2D97" w:rsidRPr="00F60B2A" w:rsidRDefault="00000000">
            <w:pPr>
              <w:rPr>
                <w:rFonts w:cs="Times"/>
              </w:rPr>
            </w:pPr>
            <w:r w:rsidRPr="00F60B2A">
              <w:rPr>
                <w:rFonts w:cs="Times"/>
              </w:rPr>
              <w:t>7.39 x 10</w:t>
            </w:r>
            <w:r w:rsidRPr="00F36177">
              <w:rPr>
                <w:rFonts w:cs="Times"/>
                <w:vertAlign w:val="superscript"/>
              </w:rPr>
              <w:t>-23</w:t>
            </w:r>
          </w:p>
        </w:tc>
        <w:tc>
          <w:tcPr>
            <w:tcW w:w="2160" w:type="dxa"/>
            <w:tcBorders>
              <w:left w:val="single" w:sz="4" w:space="0" w:color="auto"/>
              <w:right w:val="single" w:sz="4" w:space="0" w:color="auto"/>
            </w:tcBorders>
          </w:tcPr>
          <w:p w14:paraId="1D2F29D0" w14:textId="77777777" w:rsidR="00BD2D97" w:rsidRPr="00F60B2A" w:rsidRDefault="00000000">
            <w:pPr>
              <w:rPr>
                <w:rFonts w:cs="Times"/>
              </w:rPr>
            </w:pPr>
            <w:r w:rsidRPr="00F60B2A">
              <w:rPr>
                <w:rFonts w:cs="Times"/>
              </w:rPr>
              <w:t>+0.2693 (Small)</w:t>
            </w:r>
          </w:p>
        </w:tc>
        <w:tc>
          <w:tcPr>
            <w:tcW w:w="2250" w:type="dxa"/>
            <w:tcBorders>
              <w:left w:val="single" w:sz="4" w:space="0" w:color="auto"/>
            </w:tcBorders>
          </w:tcPr>
          <w:p w14:paraId="3563C204" w14:textId="77777777" w:rsidR="00BD2D97" w:rsidRPr="00F60B2A" w:rsidRDefault="00000000">
            <w:pPr>
              <w:rPr>
                <w:rFonts w:cs="Times"/>
              </w:rPr>
            </w:pPr>
            <w:r w:rsidRPr="00F60B2A">
              <w:rPr>
                <w:rFonts w:cs="Times"/>
              </w:rPr>
              <w:t>Significant</w:t>
            </w:r>
          </w:p>
        </w:tc>
      </w:tr>
      <w:tr w:rsidR="00F60B2A" w:rsidRPr="00F60B2A" w14:paraId="7ADF422B" w14:textId="77777777" w:rsidTr="00F60B2A">
        <w:tc>
          <w:tcPr>
            <w:tcW w:w="1980" w:type="dxa"/>
            <w:tcBorders>
              <w:right w:val="single" w:sz="4" w:space="0" w:color="auto"/>
            </w:tcBorders>
          </w:tcPr>
          <w:p w14:paraId="3CEDAFAE" w14:textId="77777777" w:rsidR="00F60B2A" w:rsidRPr="00F60B2A" w:rsidRDefault="00F60B2A">
            <w:pPr>
              <w:rPr>
                <w:rFonts w:cs="Times"/>
              </w:rPr>
            </w:pPr>
          </w:p>
        </w:tc>
        <w:tc>
          <w:tcPr>
            <w:tcW w:w="1080" w:type="dxa"/>
            <w:tcBorders>
              <w:left w:val="single" w:sz="4" w:space="0" w:color="auto"/>
              <w:right w:val="single" w:sz="4" w:space="0" w:color="auto"/>
            </w:tcBorders>
          </w:tcPr>
          <w:p w14:paraId="05796A53" w14:textId="77777777" w:rsidR="00F60B2A" w:rsidRPr="00F60B2A" w:rsidRDefault="00F60B2A">
            <w:pPr>
              <w:rPr>
                <w:rFonts w:cs="Times"/>
              </w:rPr>
            </w:pPr>
          </w:p>
        </w:tc>
        <w:tc>
          <w:tcPr>
            <w:tcW w:w="990" w:type="dxa"/>
            <w:tcBorders>
              <w:left w:val="single" w:sz="4" w:space="0" w:color="auto"/>
              <w:right w:val="single" w:sz="4" w:space="0" w:color="auto"/>
            </w:tcBorders>
          </w:tcPr>
          <w:p w14:paraId="1DF0A9E7" w14:textId="77777777" w:rsidR="00F60B2A" w:rsidRPr="00F60B2A" w:rsidRDefault="00F60B2A">
            <w:pPr>
              <w:rPr>
                <w:rFonts w:cs="Times"/>
              </w:rPr>
            </w:pPr>
          </w:p>
        </w:tc>
        <w:tc>
          <w:tcPr>
            <w:tcW w:w="1710" w:type="dxa"/>
            <w:tcBorders>
              <w:left w:val="single" w:sz="4" w:space="0" w:color="auto"/>
              <w:right w:val="single" w:sz="4" w:space="0" w:color="auto"/>
            </w:tcBorders>
          </w:tcPr>
          <w:p w14:paraId="34B2BBCA" w14:textId="77777777" w:rsidR="00F60B2A" w:rsidRPr="00F60B2A" w:rsidRDefault="00F60B2A">
            <w:pPr>
              <w:rPr>
                <w:rFonts w:cs="Times"/>
              </w:rPr>
            </w:pPr>
          </w:p>
        </w:tc>
        <w:tc>
          <w:tcPr>
            <w:tcW w:w="2160" w:type="dxa"/>
            <w:tcBorders>
              <w:left w:val="single" w:sz="4" w:space="0" w:color="auto"/>
              <w:right w:val="single" w:sz="4" w:space="0" w:color="auto"/>
            </w:tcBorders>
          </w:tcPr>
          <w:p w14:paraId="47DB090D" w14:textId="77777777" w:rsidR="00F60B2A" w:rsidRPr="00F60B2A" w:rsidRDefault="00F60B2A">
            <w:pPr>
              <w:rPr>
                <w:rFonts w:cs="Times"/>
              </w:rPr>
            </w:pPr>
          </w:p>
        </w:tc>
        <w:tc>
          <w:tcPr>
            <w:tcW w:w="2250" w:type="dxa"/>
            <w:tcBorders>
              <w:left w:val="single" w:sz="4" w:space="0" w:color="auto"/>
            </w:tcBorders>
          </w:tcPr>
          <w:p w14:paraId="38F71B4E" w14:textId="77777777" w:rsidR="00F60B2A" w:rsidRPr="00F60B2A" w:rsidRDefault="00F60B2A">
            <w:pPr>
              <w:rPr>
                <w:rFonts w:cs="Times"/>
              </w:rPr>
            </w:pPr>
          </w:p>
        </w:tc>
      </w:tr>
      <w:tr w:rsidR="00BD2D97" w:rsidRPr="00F60B2A" w14:paraId="6AE1449C" w14:textId="77777777" w:rsidTr="00F60B2A">
        <w:tc>
          <w:tcPr>
            <w:tcW w:w="1980" w:type="dxa"/>
            <w:tcBorders>
              <w:right w:val="single" w:sz="4" w:space="0" w:color="auto"/>
            </w:tcBorders>
          </w:tcPr>
          <w:p w14:paraId="61FA6CB9" w14:textId="77777777" w:rsidR="006840AE" w:rsidRDefault="00000000">
            <w:r>
              <w:t>changed files</w:t>
            </w:r>
          </w:p>
        </w:tc>
        <w:tc>
          <w:tcPr>
            <w:tcW w:w="1080" w:type="dxa"/>
            <w:tcBorders>
              <w:left w:val="single" w:sz="4" w:space="0" w:color="auto"/>
              <w:right w:val="single" w:sz="4" w:space="0" w:color="auto"/>
            </w:tcBorders>
          </w:tcPr>
          <w:p w14:paraId="5F29CDD8" w14:textId="77777777" w:rsidR="00BD2D97" w:rsidRPr="00F60B2A" w:rsidRDefault="00000000">
            <w:pPr>
              <w:rPr>
                <w:rFonts w:cs="Times"/>
              </w:rPr>
            </w:pPr>
            <w:r w:rsidRPr="00F60B2A">
              <w:rPr>
                <w:rFonts w:cs="Times"/>
              </w:rPr>
              <w:t>6.00</w:t>
            </w:r>
          </w:p>
        </w:tc>
        <w:tc>
          <w:tcPr>
            <w:tcW w:w="990" w:type="dxa"/>
            <w:tcBorders>
              <w:left w:val="single" w:sz="4" w:space="0" w:color="auto"/>
              <w:right w:val="single" w:sz="4" w:space="0" w:color="auto"/>
            </w:tcBorders>
          </w:tcPr>
          <w:p w14:paraId="61CAD319" w14:textId="77777777" w:rsidR="00BD2D97" w:rsidRPr="00F60B2A" w:rsidRDefault="00000000">
            <w:pPr>
              <w:rPr>
                <w:rFonts w:cs="Times"/>
              </w:rPr>
            </w:pPr>
            <w:r w:rsidRPr="00F60B2A">
              <w:rPr>
                <w:rFonts w:cs="Times"/>
              </w:rPr>
              <w:t>2.00</w:t>
            </w:r>
          </w:p>
        </w:tc>
        <w:tc>
          <w:tcPr>
            <w:tcW w:w="1710" w:type="dxa"/>
            <w:tcBorders>
              <w:left w:val="single" w:sz="4" w:space="0" w:color="auto"/>
              <w:right w:val="single" w:sz="4" w:space="0" w:color="auto"/>
            </w:tcBorders>
          </w:tcPr>
          <w:p w14:paraId="3D115B0C" w14:textId="6559AABB" w:rsidR="00BD2D97" w:rsidRPr="00F60B2A" w:rsidRDefault="00000000">
            <w:pPr>
              <w:rPr>
                <w:rFonts w:cs="Times"/>
              </w:rPr>
            </w:pPr>
            <w:r w:rsidRPr="00F60B2A">
              <w:rPr>
                <w:rFonts w:cs="Times"/>
              </w:rPr>
              <w:t>3.46 x 10</w:t>
            </w:r>
            <w:r w:rsidRPr="00F36177">
              <w:rPr>
                <w:rFonts w:cs="Times"/>
                <w:vertAlign w:val="superscript"/>
              </w:rPr>
              <w:t>-29</w:t>
            </w:r>
          </w:p>
        </w:tc>
        <w:tc>
          <w:tcPr>
            <w:tcW w:w="2160" w:type="dxa"/>
            <w:tcBorders>
              <w:left w:val="single" w:sz="4" w:space="0" w:color="auto"/>
              <w:right w:val="single" w:sz="4" w:space="0" w:color="auto"/>
            </w:tcBorders>
          </w:tcPr>
          <w:p w14:paraId="5DDEA397" w14:textId="77777777" w:rsidR="00BD2D97" w:rsidRPr="00F60B2A" w:rsidRDefault="00000000">
            <w:pPr>
              <w:rPr>
                <w:rFonts w:cs="Times"/>
              </w:rPr>
            </w:pPr>
            <w:r w:rsidRPr="00F60B2A">
              <w:rPr>
                <w:rFonts w:cs="Times"/>
              </w:rPr>
              <w:t>+0.3049 (Small)</w:t>
            </w:r>
          </w:p>
        </w:tc>
        <w:tc>
          <w:tcPr>
            <w:tcW w:w="2250" w:type="dxa"/>
            <w:tcBorders>
              <w:left w:val="single" w:sz="4" w:space="0" w:color="auto"/>
            </w:tcBorders>
          </w:tcPr>
          <w:p w14:paraId="4136B597" w14:textId="77777777" w:rsidR="00BD2D97" w:rsidRPr="00F60B2A" w:rsidRDefault="00000000">
            <w:pPr>
              <w:rPr>
                <w:rFonts w:cs="Times"/>
              </w:rPr>
            </w:pPr>
            <w:r w:rsidRPr="00F60B2A">
              <w:rPr>
                <w:rFonts w:cs="Times"/>
              </w:rPr>
              <w:t>Significant</w:t>
            </w:r>
          </w:p>
        </w:tc>
      </w:tr>
      <w:tr w:rsidR="00F60B2A" w:rsidRPr="00F60B2A" w14:paraId="15CC0FA8" w14:textId="77777777" w:rsidTr="00F60B2A">
        <w:tc>
          <w:tcPr>
            <w:tcW w:w="1980" w:type="dxa"/>
            <w:tcBorders>
              <w:right w:val="single" w:sz="4" w:space="0" w:color="auto"/>
            </w:tcBorders>
          </w:tcPr>
          <w:p w14:paraId="5F11FDF2" w14:textId="77777777" w:rsidR="00F60B2A" w:rsidRPr="00F60B2A" w:rsidRDefault="00F60B2A">
            <w:pPr>
              <w:rPr>
                <w:rFonts w:cs="Times"/>
              </w:rPr>
            </w:pPr>
          </w:p>
        </w:tc>
        <w:tc>
          <w:tcPr>
            <w:tcW w:w="1080" w:type="dxa"/>
            <w:tcBorders>
              <w:left w:val="single" w:sz="4" w:space="0" w:color="auto"/>
              <w:right w:val="single" w:sz="4" w:space="0" w:color="auto"/>
            </w:tcBorders>
          </w:tcPr>
          <w:p w14:paraId="50480EB2" w14:textId="77777777" w:rsidR="00F60B2A" w:rsidRPr="00F60B2A" w:rsidRDefault="00F60B2A">
            <w:pPr>
              <w:rPr>
                <w:rFonts w:cs="Times"/>
              </w:rPr>
            </w:pPr>
          </w:p>
        </w:tc>
        <w:tc>
          <w:tcPr>
            <w:tcW w:w="990" w:type="dxa"/>
            <w:tcBorders>
              <w:left w:val="single" w:sz="4" w:space="0" w:color="auto"/>
              <w:right w:val="single" w:sz="4" w:space="0" w:color="auto"/>
            </w:tcBorders>
          </w:tcPr>
          <w:p w14:paraId="77689E13" w14:textId="77777777" w:rsidR="00F60B2A" w:rsidRPr="00F60B2A" w:rsidRDefault="00F60B2A">
            <w:pPr>
              <w:rPr>
                <w:rFonts w:cs="Times"/>
              </w:rPr>
            </w:pPr>
          </w:p>
        </w:tc>
        <w:tc>
          <w:tcPr>
            <w:tcW w:w="1710" w:type="dxa"/>
            <w:tcBorders>
              <w:left w:val="single" w:sz="4" w:space="0" w:color="auto"/>
              <w:right w:val="single" w:sz="4" w:space="0" w:color="auto"/>
            </w:tcBorders>
          </w:tcPr>
          <w:p w14:paraId="03852FD3" w14:textId="77777777" w:rsidR="00F60B2A" w:rsidRPr="00F60B2A" w:rsidRDefault="00F60B2A">
            <w:pPr>
              <w:rPr>
                <w:rFonts w:cs="Times"/>
              </w:rPr>
            </w:pPr>
          </w:p>
        </w:tc>
        <w:tc>
          <w:tcPr>
            <w:tcW w:w="2160" w:type="dxa"/>
            <w:tcBorders>
              <w:left w:val="single" w:sz="4" w:space="0" w:color="auto"/>
              <w:right w:val="single" w:sz="4" w:space="0" w:color="auto"/>
            </w:tcBorders>
          </w:tcPr>
          <w:p w14:paraId="27885AF1" w14:textId="77777777" w:rsidR="00F60B2A" w:rsidRPr="00F60B2A" w:rsidRDefault="00F60B2A">
            <w:pPr>
              <w:rPr>
                <w:rFonts w:cs="Times"/>
              </w:rPr>
            </w:pPr>
          </w:p>
        </w:tc>
        <w:tc>
          <w:tcPr>
            <w:tcW w:w="2250" w:type="dxa"/>
            <w:tcBorders>
              <w:left w:val="single" w:sz="4" w:space="0" w:color="auto"/>
            </w:tcBorders>
          </w:tcPr>
          <w:p w14:paraId="35158640" w14:textId="77777777" w:rsidR="00F60B2A" w:rsidRPr="00F60B2A" w:rsidRDefault="00F60B2A">
            <w:pPr>
              <w:rPr>
                <w:rFonts w:cs="Times"/>
              </w:rPr>
            </w:pPr>
          </w:p>
        </w:tc>
      </w:tr>
      <w:tr w:rsidR="00BD2D97" w:rsidRPr="00F60B2A" w14:paraId="7529AD21" w14:textId="77777777" w:rsidTr="00F60B2A">
        <w:tc>
          <w:tcPr>
            <w:tcW w:w="1980" w:type="dxa"/>
            <w:tcBorders>
              <w:right w:val="single" w:sz="4" w:space="0" w:color="auto"/>
            </w:tcBorders>
          </w:tcPr>
          <w:p w14:paraId="508161AB" w14:textId="77777777" w:rsidR="00BD2D97" w:rsidRPr="00F60B2A" w:rsidRDefault="00000000">
            <w:pPr>
              <w:rPr>
                <w:rFonts w:cs="Times"/>
              </w:rPr>
            </w:pPr>
            <w:r w:rsidRPr="00F60B2A">
              <w:rPr>
                <w:rFonts w:cs="Times"/>
              </w:rPr>
              <w:t>commits</w:t>
            </w:r>
          </w:p>
        </w:tc>
        <w:tc>
          <w:tcPr>
            <w:tcW w:w="1080" w:type="dxa"/>
            <w:tcBorders>
              <w:left w:val="single" w:sz="4" w:space="0" w:color="auto"/>
              <w:right w:val="single" w:sz="4" w:space="0" w:color="auto"/>
            </w:tcBorders>
          </w:tcPr>
          <w:p w14:paraId="0E8CBB76" w14:textId="77777777" w:rsidR="00BD2D97" w:rsidRPr="00F60B2A" w:rsidRDefault="00000000">
            <w:pPr>
              <w:rPr>
                <w:rFonts w:cs="Times"/>
              </w:rPr>
            </w:pPr>
            <w:r w:rsidRPr="00F60B2A">
              <w:rPr>
                <w:rFonts w:cs="Times"/>
              </w:rPr>
              <w:t>1.00</w:t>
            </w:r>
          </w:p>
        </w:tc>
        <w:tc>
          <w:tcPr>
            <w:tcW w:w="990" w:type="dxa"/>
            <w:tcBorders>
              <w:left w:val="single" w:sz="4" w:space="0" w:color="auto"/>
              <w:right w:val="single" w:sz="4" w:space="0" w:color="auto"/>
            </w:tcBorders>
          </w:tcPr>
          <w:p w14:paraId="48004548" w14:textId="77777777" w:rsidR="00BD2D97" w:rsidRPr="00F60B2A" w:rsidRDefault="00000000">
            <w:pPr>
              <w:rPr>
                <w:rFonts w:cs="Times"/>
              </w:rPr>
            </w:pPr>
            <w:r w:rsidRPr="00F60B2A">
              <w:rPr>
                <w:rFonts w:cs="Times"/>
              </w:rPr>
              <w:t>1.00</w:t>
            </w:r>
          </w:p>
        </w:tc>
        <w:tc>
          <w:tcPr>
            <w:tcW w:w="1710" w:type="dxa"/>
            <w:tcBorders>
              <w:left w:val="single" w:sz="4" w:space="0" w:color="auto"/>
              <w:right w:val="single" w:sz="4" w:space="0" w:color="auto"/>
            </w:tcBorders>
          </w:tcPr>
          <w:p w14:paraId="4D6EA376" w14:textId="3BF7A778" w:rsidR="00BD2D97" w:rsidRPr="00F60B2A" w:rsidRDefault="00000000">
            <w:pPr>
              <w:rPr>
                <w:rFonts w:cs="Times"/>
              </w:rPr>
            </w:pPr>
            <w:r w:rsidRPr="00F60B2A">
              <w:rPr>
                <w:rFonts w:cs="Times"/>
              </w:rPr>
              <w:t>1.03 x 10</w:t>
            </w:r>
            <w:r w:rsidRPr="00F36177">
              <w:rPr>
                <w:rFonts w:cs="Times"/>
                <w:vertAlign w:val="superscript"/>
              </w:rPr>
              <w:t>-22</w:t>
            </w:r>
          </w:p>
        </w:tc>
        <w:tc>
          <w:tcPr>
            <w:tcW w:w="2160" w:type="dxa"/>
            <w:tcBorders>
              <w:left w:val="single" w:sz="4" w:space="0" w:color="auto"/>
              <w:right w:val="single" w:sz="4" w:space="0" w:color="auto"/>
            </w:tcBorders>
          </w:tcPr>
          <w:p w14:paraId="2881CA93" w14:textId="77777777" w:rsidR="00BD2D97" w:rsidRPr="00F60B2A" w:rsidRDefault="00000000">
            <w:pPr>
              <w:rPr>
                <w:rFonts w:cs="Times"/>
              </w:rPr>
            </w:pPr>
            <w:r w:rsidRPr="00F60B2A">
              <w:rPr>
                <w:rFonts w:cs="Times"/>
              </w:rPr>
              <w:t>+0.2287 (Small)</w:t>
            </w:r>
          </w:p>
        </w:tc>
        <w:tc>
          <w:tcPr>
            <w:tcW w:w="2250" w:type="dxa"/>
            <w:tcBorders>
              <w:left w:val="single" w:sz="4" w:space="0" w:color="auto"/>
            </w:tcBorders>
          </w:tcPr>
          <w:p w14:paraId="164521AD" w14:textId="77777777" w:rsidR="00BD2D97" w:rsidRPr="00F60B2A" w:rsidRDefault="00000000">
            <w:pPr>
              <w:rPr>
                <w:rFonts w:cs="Times"/>
              </w:rPr>
            </w:pPr>
            <w:r w:rsidRPr="00F60B2A">
              <w:rPr>
                <w:rFonts w:cs="Times"/>
              </w:rPr>
              <w:t>Significant</w:t>
            </w:r>
          </w:p>
        </w:tc>
      </w:tr>
      <w:tr w:rsidR="00F60B2A" w:rsidRPr="00F60B2A" w14:paraId="68B87BE5" w14:textId="77777777" w:rsidTr="00F60B2A">
        <w:tc>
          <w:tcPr>
            <w:tcW w:w="1980" w:type="dxa"/>
            <w:tcBorders>
              <w:right w:val="single" w:sz="4" w:space="0" w:color="auto"/>
            </w:tcBorders>
          </w:tcPr>
          <w:p w14:paraId="5AE3CF89" w14:textId="77777777" w:rsidR="00F60B2A" w:rsidRPr="00F60B2A" w:rsidRDefault="00F60B2A">
            <w:pPr>
              <w:rPr>
                <w:rFonts w:cs="Times"/>
              </w:rPr>
            </w:pPr>
          </w:p>
        </w:tc>
        <w:tc>
          <w:tcPr>
            <w:tcW w:w="1080" w:type="dxa"/>
            <w:tcBorders>
              <w:left w:val="single" w:sz="4" w:space="0" w:color="auto"/>
              <w:right w:val="single" w:sz="4" w:space="0" w:color="auto"/>
            </w:tcBorders>
          </w:tcPr>
          <w:p w14:paraId="709DA10B" w14:textId="77777777" w:rsidR="00F60B2A" w:rsidRPr="00F60B2A" w:rsidRDefault="00F60B2A">
            <w:pPr>
              <w:rPr>
                <w:rFonts w:cs="Times"/>
              </w:rPr>
            </w:pPr>
          </w:p>
        </w:tc>
        <w:tc>
          <w:tcPr>
            <w:tcW w:w="990" w:type="dxa"/>
            <w:tcBorders>
              <w:left w:val="single" w:sz="4" w:space="0" w:color="auto"/>
              <w:right w:val="single" w:sz="4" w:space="0" w:color="auto"/>
            </w:tcBorders>
          </w:tcPr>
          <w:p w14:paraId="6A3820E0" w14:textId="77777777" w:rsidR="00F60B2A" w:rsidRPr="00F60B2A" w:rsidRDefault="00F60B2A">
            <w:pPr>
              <w:rPr>
                <w:rFonts w:cs="Times"/>
              </w:rPr>
            </w:pPr>
          </w:p>
        </w:tc>
        <w:tc>
          <w:tcPr>
            <w:tcW w:w="1710" w:type="dxa"/>
            <w:tcBorders>
              <w:left w:val="single" w:sz="4" w:space="0" w:color="auto"/>
              <w:right w:val="single" w:sz="4" w:space="0" w:color="auto"/>
            </w:tcBorders>
          </w:tcPr>
          <w:p w14:paraId="06521136" w14:textId="77777777" w:rsidR="00F60B2A" w:rsidRPr="00F60B2A" w:rsidRDefault="00F60B2A">
            <w:pPr>
              <w:rPr>
                <w:rFonts w:cs="Times"/>
              </w:rPr>
            </w:pPr>
          </w:p>
        </w:tc>
        <w:tc>
          <w:tcPr>
            <w:tcW w:w="2160" w:type="dxa"/>
            <w:tcBorders>
              <w:left w:val="single" w:sz="4" w:space="0" w:color="auto"/>
              <w:right w:val="single" w:sz="4" w:space="0" w:color="auto"/>
            </w:tcBorders>
          </w:tcPr>
          <w:p w14:paraId="156B044F" w14:textId="77777777" w:rsidR="00F60B2A" w:rsidRPr="00F60B2A" w:rsidRDefault="00F60B2A">
            <w:pPr>
              <w:rPr>
                <w:rFonts w:cs="Times"/>
              </w:rPr>
            </w:pPr>
          </w:p>
        </w:tc>
        <w:tc>
          <w:tcPr>
            <w:tcW w:w="2250" w:type="dxa"/>
            <w:tcBorders>
              <w:left w:val="single" w:sz="4" w:space="0" w:color="auto"/>
            </w:tcBorders>
          </w:tcPr>
          <w:p w14:paraId="45910D4F" w14:textId="77777777" w:rsidR="00F60B2A" w:rsidRPr="00F60B2A" w:rsidRDefault="00F60B2A">
            <w:pPr>
              <w:rPr>
                <w:rFonts w:cs="Times"/>
              </w:rPr>
            </w:pPr>
          </w:p>
        </w:tc>
      </w:tr>
      <w:tr w:rsidR="00BD2D97" w:rsidRPr="00F60B2A" w14:paraId="0EA2E9E4" w14:textId="77777777" w:rsidTr="00F60B2A">
        <w:tc>
          <w:tcPr>
            <w:tcW w:w="1980" w:type="dxa"/>
            <w:tcBorders>
              <w:right w:val="single" w:sz="4" w:space="0" w:color="auto"/>
            </w:tcBorders>
          </w:tcPr>
          <w:p w14:paraId="0875E520" w14:textId="77777777" w:rsidR="00BD2D97" w:rsidRPr="00F60B2A" w:rsidRDefault="00000000">
            <w:pPr>
              <w:rPr>
                <w:rFonts w:cs="Times"/>
              </w:rPr>
            </w:pPr>
            <w:r w:rsidRPr="00F60B2A">
              <w:rPr>
                <w:rFonts w:cs="Times"/>
              </w:rPr>
              <w:t>comments</w:t>
            </w:r>
          </w:p>
        </w:tc>
        <w:tc>
          <w:tcPr>
            <w:tcW w:w="1080" w:type="dxa"/>
            <w:tcBorders>
              <w:left w:val="single" w:sz="4" w:space="0" w:color="auto"/>
              <w:right w:val="single" w:sz="4" w:space="0" w:color="auto"/>
            </w:tcBorders>
          </w:tcPr>
          <w:p w14:paraId="2DE3A370" w14:textId="77777777" w:rsidR="00BD2D97" w:rsidRPr="00F60B2A" w:rsidRDefault="00000000">
            <w:pPr>
              <w:rPr>
                <w:rFonts w:cs="Times"/>
              </w:rPr>
            </w:pPr>
            <w:r w:rsidRPr="00F60B2A">
              <w:rPr>
                <w:rFonts w:cs="Times"/>
              </w:rPr>
              <w:t>0.00</w:t>
            </w:r>
          </w:p>
        </w:tc>
        <w:tc>
          <w:tcPr>
            <w:tcW w:w="990" w:type="dxa"/>
            <w:tcBorders>
              <w:left w:val="single" w:sz="4" w:space="0" w:color="auto"/>
              <w:right w:val="single" w:sz="4" w:space="0" w:color="auto"/>
            </w:tcBorders>
          </w:tcPr>
          <w:p w14:paraId="1101DCFA" w14:textId="77777777" w:rsidR="00BD2D97" w:rsidRPr="00F60B2A" w:rsidRDefault="00000000">
            <w:pPr>
              <w:rPr>
                <w:rFonts w:cs="Times"/>
              </w:rPr>
            </w:pPr>
            <w:r w:rsidRPr="00F60B2A">
              <w:rPr>
                <w:rFonts w:cs="Times"/>
              </w:rPr>
              <w:t>0.00</w:t>
            </w:r>
          </w:p>
        </w:tc>
        <w:tc>
          <w:tcPr>
            <w:tcW w:w="1710" w:type="dxa"/>
            <w:tcBorders>
              <w:left w:val="single" w:sz="4" w:space="0" w:color="auto"/>
              <w:right w:val="single" w:sz="4" w:space="0" w:color="auto"/>
            </w:tcBorders>
          </w:tcPr>
          <w:p w14:paraId="0F871BC5" w14:textId="26E070C6" w:rsidR="00BD2D97" w:rsidRPr="00F60B2A" w:rsidRDefault="00000000">
            <w:pPr>
              <w:rPr>
                <w:rFonts w:cs="Times"/>
              </w:rPr>
            </w:pPr>
            <w:r w:rsidRPr="00F60B2A">
              <w:rPr>
                <w:rFonts w:cs="Times"/>
              </w:rPr>
              <w:t>2.19 x 10</w:t>
            </w:r>
            <w:r w:rsidRPr="00F36177">
              <w:rPr>
                <w:rFonts w:cs="Times"/>
                <w:vertAlign w:val="superscript"/>
              </w:rPr>
              <w:t>-15</w:t>
            </w:r>
          </w:p>
        </w:tc>
        <w:tc>
          <w:tcPr>
            <w:tcW w:w="2160" w:type="dxa"/>
            <w:tcBorders>
              <w:left w:val="single" w:sz="4" w:space="0" w:color="auto"/>
              <w:right w:val="single" w:sz="4" w:space="0" w:color="auto"/>
            </w:tcBorders>
          </w:tcPr>
          <w:p w14:paraId="4D4109D7" w14:textId="77777777" w:rsidR="00BD2D97" w:rsidRPr="00F60B2A" w:rsidRDefault="00000000">
            <w:pPr>
              <w:rPr>
                <w:rFonts w:cs="Times"/>
              </w:rPr>
            </w:pPr>
            <w:r w:rsidRPr="00F60B2A">
              <w:rPr>
                <w:rFonts w:cs="Times"/>
              </w:rPr>
              <w:t>+0.1778 (Small)</w:t>
            </w:r>
          </w:p>
        </w:tc>
        <w:tc>
          <w:tcPr>
            <w:tcW w:w="2250" w:type="dxa"/>
            <w:tcBorders>
              <w:left w:val="single" w:sz="4" w:space="0" w:color="auto"/>
            </w:tcBorders>
          </w:tcPr>
          <w:p w14:paraId="53235C90" w14:textId="77777777" w:rsidR="00BD2D97" w:rsidRPr="00F60B2A" w:rsidRDefault="00000000">
            <w:pPr>
              <w:rPr>
                <w:rFonts w:cs="Times"/>
              </w:rPr>
            </w:pPr>
            <w:r w:rsidRPr="00F60B2A">
              <w:rPr>
                <w:rFonts w:cs="Times"/>
              </w:rPr>
              <w:t>Significant</w:t>
            </w:r>
          </w:p>
        </w:tc>
      </w:tr>
      <w:tr w:rsidR="00F60B2A" w:rsidRPr="00F60B2A" w14:paraId="33F9F575" w14:textId="77777777" w:rsidTr="00F60B2A">
        <w:tc>
          <w:tcPr>
            <w:tcW w:w="1980" w:type="dxa"/>
            <w:tcBorders>
              <w:right w:val="single" w:sz="4" w:space="0" w:color="auto"/>
            </w:tcBorders>
          </w:tcPr>
          <w:p w14:paraId="1AF380AF" w14:textId="77777777" w:rsidR="00F60B2A" w:rsidRPr="00F60B2A" w:rsidRDefault="00F60B2A">
            <w:pPr>
              <w:rPr>
                <w:rFonts w:cs="Times"/>
              </w:rPr>
            </w:pPr>
          </w:p>
        </w:tc>
        <w:tc>
          <w:tcPr>
            <w:tcW w:w="1080" w:type="dxa"/>
            <w:tcBorders>
              <w:left w:val="single" w:sz="4" w:space="0" w:color="auto"/>
              <w:right w:val="single" w:sz="4" w:space="0" w:color="auto"/>
            </w:tcBorders>
          </w:tcPr>
          <w:p w14:paraId="0A9C7D8A" w14:textId="77777777" w:rsidR="00F60B2A" w:rsidRPr="00F60B2A" w:rsidRDefault="00F60B2A">
            <w:pPr>
              <w:rPr>
                <w:rFonts w:cs="Times"/>
              </w:rPr>
            </w:pPr>
          </w:p>
        </w:tc>
        <w:tc>
          <w:tcPr>
            <w:tcW w:w="990" w:type="dxa"/>
            <w:tcBorders>
              <w:left w:val="single" w:sz="4" w:space="0" w:color="auto"/>
              <w:right w:val="single" w:sz="4" w:space="0" w:color="auto"/>
            </w:tcBorders>
          </w:tcPr>
          <w:p w14:paraId="3088C0F2" w14:textId="77777777" w:rsidR="00F60B2A" w:rsidRPr="00F60B2A" w:rsidRDefault="00F60B2A">
            <w:pPr>
              <w:rPr>
                <w:rFonts w:cs="Times"/>
              </w:rPr>
            </w:pPr>
          </w:p>
        </w:tc>
        <w:tc>
          <w:tcPr>
            <w:tcW w:w="1710" w:type="dxa"/>
            <w:tcBorders>
              <w:left w:val="single" w:sz="4" w:space="0" w:color="auto"/>
              <w:right w:val="single" w:sz="4" w:space="0" w:color="auto"/>
            </w:tcBorders>
          </w:tcPr>
          <w:p w14:paraId="095EC508" w14:textId="77777777" w:rsidR="00F60B2A" w:rsidRPr="00F60B2A" w:rsidRDefault="00F60B2A">
            <w:pPr>
              <w:rPr>
                <w:rFonts w:cs="Times"/>
              </w:rPr>
            </w:pPr>
          </w:p>
        </w:tc>
        <w:tc>
          <w:tcPr>
            <w:tcW w:w="2160" w:type="dxa"/>
            <w:tcBorders>
              <w:left w:val="single" w:sz="4" w:space="0" w:color="auto"/>
              <w:right w:val="single" w:sz="4" w:space="0" w:color="auto"/>
            </w:tcBorders>
          </w:tcPr>
          <w:p w14:paraId="13B97177" w14:textId="77777777" w:rsidR="00F60B2A" w:rsidRPr="00F60B2A" w:rsidRDefault="00F60B2A">
            <w:pPr>
              <w:rPr>
                <w:rFonts w:cs="Times"/>
              </w:rPr>
            </w:pPr>
          </w:p>
        </w:tc>
        <w:tc>
          <w:tcPr>
            <w:tcW w:w="2250" w:type="dxa"/>
            <w:tcBorders>
              <w:left w:val="single" w:sz="4" w:space="0" w:color="auto"/>
            </w:tcBorders>
          </w:tcPr>
          <w:p w14:paraId="4C42A67D" w14:textId="77777777" w:rsidR="00F60B2A" w:rsidRPr="00F60B2A" w:rsidRDefault="00F60B2A">
            <w:pPr>
              <w:rPr>
                <w:rFonts w:cs="Times"/>
              </w:rPr>
            </w:pPr>
          </w:p>
        </w:tc>
      </w:tr>
      <w:tr w:rsidR="00BD2D97" w:rsidRPr="00F60B2A" w14:paraId="5DE42E57" w14:textId="77777777" w:rsidTr="00F36177">
        <w:tc>
          <w:tcPr>
            <w:tcW w:w="1980" w:type="dxa"/>
            <w:tcBorders>
              <w:right w:val="single" w:sz="4" w:space="0" w:color="auto"/>
            </w:tcBorders>
          </w:tcPr>
          <w:p w14:paraId="174A6080" w14:textId="77777777" w:rsidR="006840AE" w:rsidRDefault="00000000">
            <w:r>
              <w:t>review comments</w:t>
            </w:r>
          </w:p>
        </w:tc>
        <w:tc>
          <w:tcPr>
            <w:tcW w:w="1080" w:type="dxa"/>
            <w:tcBorders>
              <w:left w:val="single" w:sz="4" w:space="0" w:color="auto"/>
              <w:right w:val="single" w:sz="4" w:space="0" w:color="auto"/>
            </w:tcBorders>
          </w:tcPr>
          <w:p w14:paraId="1B64BD8F" w14:textId="77777777" w:rsidR="00BD2D97" w:rsidRPr="00F60B2A" w:rsidRDefault="00000000">
            <w:pPr>
              <w:rPr>
                <w:rFonts w:cs="Times"/>
              </w:rPr>
            </w:pPr>
            <w:r w:rsidRPr="00F60B2A">
              <w:rPr>
                <w:rFonts w:cs="Times"/>
              </w:rPr>
              <w:t>1.00</w:t>
            </w:r>
          </w:p>
        </w:tc>
        <w:tc>
          <w:tcPr>
            <w:tcW w:w="990" w:type="dxa"/>
            <w:tcBorders>
              <w:left w:val="single" w:sz="4" w:space="0" w:color="auto"/>
              <w:right w:val="single" w:sz="4" w:space="0" w:color="auto"/>
            </w:tcBorders>
          </w:tcPr>
          <w:p w14:paraId="02C8CD20" w14:textId="77777777" w:rsidR="00BD2D97" w:rsidRPr="00F60B2A" w:rsidRDefault="00000000">
            <w:pPr>
              <w:rPr>
                <w:rFonts w:cs="Times"/>
              </w:rPr>
            </w:pPr>
            <w:r w:rsidRPr="00F60B2A">
              <w:rPr>
                <w:rFonts w:cs="Times"/>
              </w:rPr>
              <w:t>0.00</w:t>
            </w:r>
          </w:p>
        </w:tc>
        <w:tc>
          <w:tcPr>
            <w:tcW w:w="1710" w:type="dxa"/>
            <w:tcBorders>
              <w:left w:val="single" w:sz="4" w:space="0" w:color="auto"/>
              <w:right w:val="single" w:sz="4" w:space="0" w:color="auto"/>
            </w:tcBorders>
          </w:tcPr>
          <w:p w14:paraId="6C72049D" w14:textId="0B532F07" w:rsidR="00BD2D97" w:rsidRPr="00F60B2A" w:rsidRDefault="00000000">
            <w:pPr>
              <w:rPr>
                <w:rFonts w:cs="Times"/>
              </w:rPr>
            </w:pPr>
            <w:r w:rsidRPr="00F60B2A">
              <w:rPr>
                <w:rFonts w:cs="Times"/>
              </w:rPr>
              <w:t>2.38 x 10</w:t>
            </w:r>
            <w:r w:rsidRPr="00F36177">
              <w:rPr>
                <w:rFonts w:cs="Times"/>
                <w:vertAlign w:val="superscript"/>
              </w:rPr>
              <w:t>-122</w:t>
            </w:r>
          </w:p>
        </w:tc>
        <w:tc>
          <w:tcPr>
            <w:tcW w:w="2160" w:type="dxa"/>
            <w:tcBorders>
              <w:left w:val="single" w:sz="4" w:space="0" w:color="auto"/>
              <w:right w:val="single" w:sz="4" w:space="0" w:color="auto"/>
            </w:tcBorders>
          </w:tcPr>
          <w:p w14:paraId="6D27D985" w14:textId="77777777" w:rsidR="00BD2D97" w:rsidRPr="00F60B2A" w:rsidRDefault="00000000">
            <w:pPr>
              <w:rPr>
                <w:rFonts w:cs="Times"/>
              </w:rPr>
            </w:pPr>
            <w:r w:rsidRPr="00F60B2A">
              <w:rPr>
                <w:rFonts w:cs="Times"/>
              </w:rPr>
              <w:t>+0.5120 (Large)</w:t>
            </w:r>
          </w:p>
        </w:tc>
        <w:tc>
          <w:tcPr>
            <w:tcW w:w="2250" w:type="dxa"/>
            <w:tcBorders>
              <w:left w:val="single" w:sz="4" w:space="0" w:color="auto"/>
            </w:tcBorders>
          </w:tcPr>
          <w:p w14:paraId="2CD0B608" w14:textId="77777777" w:rsidR="00BD2D97" w:rsidRPr="00F60B2A" w:rsidRDefault="00000000">
            <w:pPr>
              <w:rPr>
                <w:rFonts w:cs="Times"/>
              </w:rPr>
            </w:pPr>
            <w:r w:rsidRPr="00F60B2A">
              <w:rPr>
                <w:rFonts w:cs="Times"/>
              </w:rPr>
              <w:t>Significant</w:t>
            </w:r>
          </w:p>
        </w:tc>
      </w:tr>
      <w:tr w:rsidR="00F60B2A" w:rsidRPr="00F60B2A" w14:paraId="004ECC34" w14:textId="77777777" w:rsidTr="00F60B2A">
        <w:tc>
          <w:tcPr>
            <w:tcW w:w="1980" w:type="dxa"/>
            <w:tcBorders>
              <w:right w:val="single" w:sz="4" w:space="0" w:color="auto"/>
            </w:tcBorders>
          </w:tcPr>
          <w:p w14:paraId="15D2ACDB" w14:textId="77777777" w:rsidR="00F60B2A" w:rsidRPr="00F60B2A" w:rsidRDefault="00F60B2A">
            <w:pPr>
              <w:rPr>
                <w:rFonts w:cs="Times"/>
              </w:rPr>
            </w:pPr>
          </w:p>
        </w:tc>
        <w:tc>
          <w:tcPr>
            <w:tcW w:w="1080" w:type="dxa"/>
            <w:tcBorders>
              <w:left w:val="single" w:sz="4" w:space="0" w:color="auto"/>
              <w:right w:val="single" w:sz="4" w:space="0" w:color="auto"/>
            </w:tcBorders>
          </w:tcPr>
          <w:p w14:paraId="4E3DFA97" w14:textId="77777777" w:rsidR="00F60B2A" w:rsidRPr="00F60B2A" w:rsidRDefault="00F60B2A">
            <w:pPr>
              <w:rPr>
                <w:rFonts w:cs="Times"/>
              </w:rPr>
            </w:pPr>
          </w:p>
        </w:tc>
        <w:tc>
          <w:tcPr>
            <w:tcW w:w="990" w:type="dxa"/>
            <w:tcBorders>
              <w:left w:val="single" w:sz="4" w:space="0" w:color="auto"/>
              <w:right w:val="single" w:sz="4" w:space="0" w:color="auto"/>
            </w:tcBorders>
          </w:tcPr>
          <w:p w14:paraId="3AC35310" w14:textId="77777777" w:rsidR="00F60B2A" w:rsidRPr="00F60B2A" w:rsidRDefault="00F60B2A">
            <w:pPr>
              <w:rPr>
                <w:rFonts w:cs="Times"/>
              </w:rPr>
            </w:pPr>
          </w:p>
        </w:tc>
        <w:tc>
          <w:tcPr>
            <w:tcW w:w="1710" w:type="dxa"/>
            <w:tcBorders>
              <w:left w:val="single" w:sz="4" w:space="0" w:color="auto"/>
              <w:right w:val="single" w:sz="4" w:space="0" w:color="auto"/>
            </w:tcBorders>
          </w:tcPr>
          <w:p w14:paraId="72566F57" w14:textId="77777777" w:rsidR="00F60B2A" w:rsidRPr="00F60B2A" w:rsidRDefault="00F60B2A">
            <w:pPr>
              <w:rPr>
                <w:rFonts w:cs="Times"/>
              </w:rPr>
            </w:pPr>
          </w:p>
        </w:tc>
        <w:tc>
          <w:tcPr>
            <w:tcW w:w="2160" w:type="dxa"/>
            <w:tcBorders>
              <w:left w:val="single" w:sz="4" w:space="0" w:color="auto"/>
              <w:right w:val="single" w:sz="4" w:space="0" w:color="auto"/>
            </w:tcBorders>
          </w:tcPr>
          <w:p w14:paraId="78FA5756" w14:textId="77777777" w:rsidR="00F60B2A" w:rsidRPr="00F60B2A" w:rsidRDefault="00F60B2A">
            <w:pPr>
              <w:rPr>
                <w:rFonts w:cs="Times"/>
              </w:rPr>
            </w:pPr>
          </w:p>
        </w:tc>
        <w:tc>
          <w:tcPr>
            <w:tcW w:w="2250" w:type="dxa"/>
            <w:tcBorders>
              <w:left w:val="single" w:sz="4" w:space="0" w:color="auto"/>
            </w:tcBorders>
          </w:tcPr>
          <w:p w14:paraId="36F56C76" w14:textId="77777777" w:rsidR="00F60B2A" w:rsidRPr="00F60B2A" w:rsidRDefault="00F60B2A">
            <w:pPr>
              <w:rPr>
                <w:rFonts w:cs="Times"/>
              </w:rPr>
            </w:pPr>
          </w:p>
        </w:tc>
      </w:tr>
      <w:tr w:rsidR="00BD2D97" w:rsidRPr="00F60B2A" w14:paraId="515B3E69" w14:textId="77777777" w:rsidTr="00F36177">
        <w:tc>
          <w:tcPr>
            <w:tcW w:w="1980" w:type="dxa"/>
            <w:tcBorders>
              <w:bottom w:val="single" w:sz="4" w:space="0" w:color="auto"/>
              <w:right w:val="single" w:sz="4" w:space="0" w:color="auto"/>
            </w:tcBorders>
          </w:tcPr>
          <w:p w14:paraId="69FC987E" w14:textId="77777777" w:rsidR="006840AE" w:rsidRDefault="00000000">
            <w:r>
              <w:t>duration minutes</w:t>
            </w:r>
          </w:p>
        </w:tc>
        <w:tc>
          <w:tcPr>
            <w:tcW w:w="1080" w:type="dxa"/>
            <w:tcBorders>
              <w:left w:val="single" w:sz="4" w:space="0" w:color="auto"/>
              <w:bottom w:val="single" w:sz="4" w:space="0" w:color="auto"/>
              <w:right w:val="single" w:sz="4" w:space="0" w:color="auto"/>
            </w:tcBorders>
          </w:tcPr>
          <w:p w14:paraId="1A72FD0F" w14:textId="77777777" w:rsidR="00BD2D97" w:rsidRPr="00F60B2A" w:rsidRDefault="00000000">
            <w:pPr>
              <w:rPr>
                <w:rFonts w:cs="Times"/>
              </w:rPr>
            </w:pPr>
            <w:r w:rsidRPr="00F60B2A">
              <w:rPr>
                <w:rFonts w:cs="Times"/>
              </w:rPr>
              <w:t>0.32</w:t>
            </w:r>
          </w:p>
        </w:tc>
        <w:tc>
          <w:tcPr>
            <w:tcW w:w="990" w:type="dxa"/>
            <w:tcBorders>
              <w:left w:val="single" w:sz="4" w:space="0" w:color="auto"/>
              <w:bottom w:val="single" w:sz="4" w:space="0" w:color="auto"/>
              <w:right w:val="single" w:sz="4" w:space="0" w:color="auto"/>
            </w:tcBorders>
          </w:tcPr>
          <w:p w14:paraId="4862DDCC" w14:textId="77777777" w:rsidR="00BD2D97" w:rsidRPr="00F60B2A" w:rsidRDefault="00000000">
            <w:pPr>
              <w:rPr>
                <w:rFonts w:cs="Times"/>
              </w:rPr>
            </w:pPr>
            <w:r w:rsidRPr="00F60B2A">
              <w:rPr>
                <w:rFonts w:cs="Times"/>
              </w:rPr>
              <w:t>0.50</w:t>
            </w:r>
          </w:p>
        </w:tc>
        <w:tc>
          <w:tcPr>
            <w:tcW w:w="1710" w:type="dxa"/>
            <w:tcBorders>
              <w:left w:val="single" w:sz="4" w:space="0" w:color="auto"/>
              <w:bottom w:val="single" w:sz="4" w:space="0" w:color="auto"/>
              <w:right w:val="single" w:sz="4" w:space="0" w:color="auto"/>
            </w:tcBorders>
          </w:tcPr>
          <w:p w14:paraId="13E3C18A" w14:textId="77777777" w:rsidR="00BD2D97" w:rsidRPr="00F60B2A" w:rsidRDefault="00000000">
            <w:pPr>
              <w:rPr>
                <w:rFonts w:cs="Times"/>
              </w:rPr>
            </w:pPr>
            <w:r w:rsidRPr="00F60B2A">
              <w:rPr>
                <w:rFonts w:cs="Times"/>
              </w:rPr>
              <w:t>0.0697</w:t>
            </w:r>
          </w:p>
        </w:tc>
        <w:tc>
          <w:tcPr>
            <w:tcW w:w="2160" w:type="dxa"/>
            <w:tcBorders>
              <w:left w:val="single" w:sz="4" w:space="0" w:color="auto"/>
              <w:bottom w:val="single" w:sz="4" w:space="0" w:color="auto"/>
              <w:right w:val="single" w:sz="4" w:space="0" w:color="auto"/>
            </w:tcBorders>
          </w:tcPr>
          <w:p w14:paraId="23848A39" w14:textId="77777777" w:rsidR="00BD2D97" w:rsidRPr="00F60B2A" w:rsidRDefault="00000000">
            <w:pPr>
              <w:rPr>
                <w:rFonts w:cs="Times"/>
              </w:rPr>
            </w:pPr>
            <w:r w:rsidRPr="00F60B2A">
              <w:rPr>
                <w:rFonts w:cs="Times"/>
              </w:rPr>
              <w:t>+0.0498 (Negligible)</w:t>
            </w:r>
          </w:p>
        </w:tc>
        <w:tc>
          <w:tcPr>
            <w:tcW w:w="2250" w:type="dxa"/>
            <w:tcBorders>
              <w:left w:val="single" w:sz="4" w:space="0" w:color="auto"/>
              <w:bottom w:val="single" w:sz="4" w:space="0" w:color="auto"/>
            </w:tcBorders>
          </w:tcPr>
          <w:p w14:paraId="4F088A0D" w14:textId="77777777" w:rsidR="00BD2D97" w:rsidRDefault="00000000">
            <w:pPr>
              <w:rPr>
                <w:rFonts w:cs="Times"/>
              </w:rPr>
            </w:pPr>
            <w:r w:rsidRPr="00F60B2A">
              <w:rPr>
                <w:rFonts w:cs="Times"/>
              </w:rPr>
              <w:t>Not Significant</w:t>
            </w:r>
          </w:p>
          <w:p w14:paraId="2EB7844D" w14:textId="77777777" w:rsidR="00F36177" w:rsidRPr="00F60B2A" w:rsidRDefault="00F36177">
            <w:pPr>
              <w:rPr>
                <w:rFonts w:cs="Times"/>
              </w:rPr>
            </w:pPr>
          </w:p>
        </w:tc>
      </w:tr>
    </w:tbl>
    <w:p w14:paraId="34762414" w14:textId="33F32A20" w:rsidR="00F60B2A" w:rsidRPr="00C75845" w:rsidRDefault="00C75845" w:rsidP="00C75845">
      <w:pPr>
        <w:pStyle w:val="ListParagraph"/>
        <w:jc w:val="center"/>
        <w:rPr>
          <w:rFonts w:ascii="Times" w:hAnsi="Times" w:cs="Times"/>
          <w:i/>
          <w:iCs/>
          <w:sz w:val="20"/>
        </w:rPr>
      </w:pPr>
      <w:r w:rsidRPr="00C75845">
        <w:rPr>
          <w:rFonts w:ascii="Times" w:hAnsi="Times" w:cs="Times"/>
          <w:i/>
          <w:iCs/>
          <w:sz w:val="20"/>
        </w:rPr>
        <w:t xml:space="preserve">Table </w:t>
      </w:r>
      <w:r>
        <w:rPr>
          <w:rFonts w:ascii="Times" w:hAnsi="Times" w:cs="Times"/>
          <w:i/>
          <w:iCs/>
          <w:sz w:val="20"/>
        </w:rPr>
        <w:t>1</w:t>
      </w:r>
      <w:r w:rsidRPr="00C75845">
        <w:rPr>
          <w:rFonts w:ascii="Times" w:hAnsi="Times" w:cs="Times"/>
          <w:i/>
          <w:iCs/>
          <w:sz w:val="20"/>
        </w:rPr>
        <w:t>. Mann-Whitney U Test Results and Cliff's Delta Effect Sizes (FPT vs. Global)</w:t>
      </w:r>
    </w:p>
    <w:p w14:paraId="3352D641" w14:textId="77777777" w:rsidR="00BD2D97" w:rsidRPr="00F36177" w:rsidRDefault="00000000" w:rsidP="00F36177">
      <w:pPr>
        <w:ind w:firstLine="0"/>
        <w:rPr>
          <w:rFonts w:cs="Times"/>
          <w:szCs w:val="16"/>
        </w:rPr>
      </w:pPr>
      <w:r w:rsidRPr="00F36177">
        <w:rPr>
          <w:b/>
          <w:bCs/>
          <w:szCs w:val="16"/>
        </w:rPr>
        <w:t>Observation:</w:t>
      </w:r>
      <w:r w:rsidRPr="00F36177">
        <w:rPr>
          <w:szCs w:val="16"/>
        </w:rPr>
        <w:t xml:space="preserve"> The difference in the number of inline code review comments (review comments) exhibits a </w:t>
      </w:r>
      <w:proofErr w:type="gramStart"/>
      <w:r w:rsidRPr="00F36177">
        <w:rPr>
          <w:szCs w:val="16"/>
        </w:rPr>
        <w:t>Large</w:t>
      </w:r>
      <w:proofErr w:type="gramEnd"/>
      <w:r w:rsidRPr="00F36177">
        <w:rPr>
          <w:szCs w:val="16"/>
        </w:rPr>
        <w:t xml:space="preserve"> effect size (Cliff's Delta = +0.5120), confirming a significant lack of feedback culture on GitHub among students. Conversely, the PR processing time (duration minutes) shows no statistical significance (p &gt; 0.05), indicating no systematic disparity in PR closing/merging speed between the two groups.</w:t>
      </w:r>
    </w:p>
    <w:p w14:paraId="0BF23DEE" w14:textId="77777777" w:rsidR="00E81908" w:rsidRDefault="008E22AB">
      <w:pPr>
        <w:pStyle w:val="heading10"/>
      </w:pPr>
      <w:r>
        <w:t>4   Proposed Early Warning System</w:t>
      </w:r>
    </w:p>
    <w:p w14:paraId="673E7D6B" w14:textId="77777777" w:rsidR="00E81908" w:rsidRDefault="008E22AB">
      <w:pPr>
        <w:pStyle w:val="p1a"/>
      </w:pPr>
      <w:r>
        <w:t>Based on the comparative findings, we formulate and evaluate three models as an Early Warning System to predict the probability of a PR being rejected. Reviewers and educators can use this system to automatically flag high-risk PRs early.</w:t>
      </w:r>
    </w:p>
    <w:p w14:paraId="635E6748" w14:textId="77777777" w:rsidR="00E81908" w:rsidRDefault="008E22AB">
      <w:pPr>
        <w:pStyle w:val="heading20"/>
      </w:pPr>
      <w:r>
        <w:t>4.1   Data Splitting and Harmonization</w:t>
      </w:r>
    </w:p>
    <w:p w14:paraId="37AD2733" w14:textId="77777777" w:rsidR="00E81908" w:rsidRDefault="008E22AB">
      <w:pPr>
        <w:pStyle w:val="p1a"/>
      </w:pPr>
      <w:r>
        <w:t xml:space="preserve">To evaluate the models on comparable grounds, we defined a harmonized data split: 70% training and 30% testing across the combined processed dataset. This split is stratified by the target variable </w:t>
      </w:r>
      <w:proofErr w:type="spellStart"/>
      <w:r>
        <w:t>is_merged</w:t>
      </w:r>
      <w:proofErr w:type="spellEnd"/>
      <w:r>
        <w:t xml:space="preserve"> to maintain class proportions:</w:t>
      </w:r>
    </w:p>
    <w:p w14:paraId="08C5948A" w14:textId="43A8CF54" w:rsidR="00E81908" w:rsidRDefault="008E22AB">
      <w:pPr>
        <w:pStyle w:val="p1a"/>
      </w:pPr>
      <w:r>
        <w:t xml:space="preserve">• FPT Training Set: </w:t>
      </w:r>
      <w:r w:rsidR="008072CD">
        <w:t>610</w:t>
      </w:r>
      <w:r>
        <w:t xml:space="preserve"> samples.</w:t>
      </w:r>
    </w:p>
    <w:p w14:paraId="1EE030C6" w14:textId="68B7E9DC" w:rsidR="00E81908" w:rsidRDefault="008E22AB">
      <w:pPr>
        <w:pStyle w:val="p1a"/>
      </w:pPr>
      <w:r>
        <w:t xml:space="preserve">• FPT Test Set: </w:t>
      </w:r>
      <w:r w:rsidR="008072CD">
        <w:t>2</w:t>
      </w:r>
      <w:r>
        <w:t>32 samples.</w:t>
      </w:r>
    </w:p>
    <w:p w14:paraId="19BBF014" w14:textId="77777777" w:rsidR="00E81908" w:rsidRDefault="008E22AB">
      <w:pPr>
        <w:pStyle w:val="p1a"/>
      </w:pPr>
      <w:r>
        <w:t>The variables include numerical statistics (commits, comments, additions, deletions, changed files, duration) and one-hot encoded categorical variables for primary programming languages and keywords.</w:t>
      </w:r>
    </w:p>
    <w:p w14:paraId="59F5E211" w14:textId="77777777" w:rsidR="00596E00" w:rsidRPr="00596E00" w:rsidRDefault="00596E00" w:rsidP="00596E00"/>
    <w:p w14:paraId="48EE85DC" w14:textId="77777777" w:rsidR="00E81908" w:rsidRDefault="008E22AB">
      <w:pPr>
        <w:pStyle w:val="heading20"/>
      </w:pPr>
      <w:r>
        <w:t>4.2   Model Architectures</w:t>
      </w:r>
    </w:p>
    <w:p w14:paraId="0192210B" w14:textId="77777777" w:rsidR="00E81908" w:rsidRDefault="008E22AB">
      <w:pPr>
        <w:pStyle w:val="p1a"/>
      </w:pPr>
      <w:r>
        <w:t>We formulate four different modeling paradigms to assess different operational trade-offs for code review quality warning:</w:t>
      </w:r>
    </w:p>
    <w:p w14:paraId="2DA322E8" w14:textId="77777777" w:rsidR="00F36177" w:rsidRDefault="00F36177">
      <w:pPr>
        <w:pStyle w:val="p1a"/>
        <w:rPr>
          <w:rFonts w:ascii="Times New Roman" w:hAnsi="Times New Roman"/>
          <w:b/>
        </w:rPr>
      </w:pPr>
    </w:p>
    <w:p w14:paraId="5E0A477C" w14:textId="2FC4C7FE" w:rsidR="00E81908" w:rsidRDefault="008E22AB">
      <w:pPr>
        <w:pStyle w:val="p1a"/>
      </w:pPr>
      <w:r>
        <w:rPr>
          <w:rFonts w:ascii="Times New Roman" w:hAnsi="Times New Roman"/>
          <w:b/>
        </w:rPr>
        <w:t>1) Gaussian Anomaly Detection:</w:t>
      </w:r>
      <w:r>
        <w:t xml:space="preserve"> Since PR rejections are relatively rare events (a minority class of </w:t>
      </w:r>
      <w:r w:rsidR="008072CD">
        <w:t>7</w:t>
      </w:r>
      <w:r>
        <w:t>.</w:t>
      </w:r>
      <w:r w:rsidR="008072CD">
        <w:t>72</w:t>
      </w:r>
      <w:r>
        <w:t>% in FPT and 6.</w:t>
      </w:r>
      <w:r w:rsidR="008072CD">
        <w:t>35</w:t>
      </w:r>
      <w:r>
        <w:t>% globally), we can frame PR failure prediction as an anomaly detection task. We train a multivariate Gaussian model strictly on "normal" (successful, merged) FPT samples in the training set (337 samples). The probability density p(x) for a feature vector x ∈ R</w:t>
      </w:r>
      <w:r w:rsidRPr="00F36177">
        <w:rPr>
          <w:vertAlign w:val="superscript"/>
        </w:rPr>
        <w:t>d</w:t>
      </w:r>
      <w:r>
        <w:t xml:space="preserve"> is modeled as:</w:t>
      </w:r>
    </w:p>
    <w:p w14:paraId="4B654B7F" w14:textId="77777777" w:rsidR="00E81908" w:rsidRDefault="008E22AB">
      <w:pPr>
        <w:jc w:val="center"/>
      </w:pPr>
      <m:oMath>
        <m:r>
          <w:rPr>
            <w:rFonts w:ascii="Cambria Math" w:hAnsi="Cambria Math"/>
          </w:rPr>
          <m:t>p(x)=</m:t>
        </m:r>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d</m:t>
            </m:r>
          </m:sup>
          <m:e>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2π</m:t>
                    </m:r>
                  </m:e>
                </m:rad>
                <m:sSub>
                  <m:sSubPr>
                    <m:ctrlPr>
                      <w:rPr>
                        <w:rFonts w:ascii="Cambria Math" w:hAnsi="Cambria Math"/>
                      </w:rPr>
                    </m:ctrlPr>
                  </m:sSubPr>
                  <m:e>
                    <m:r>
                      <w:rPr>
                        <w:rFonts w:ascii="Cambria Math" w:hAnsi="Cambria Math"/>
                      </w:rPr>
                      <m:t>σ</m:t>
                    </m:r>
                  </m:e>
                  <m:sub>
                    <m:r>
                      <w:rPr>
                        <w:rFonts w:ascii="Cambria Math" w:hAnsi="Cambria Math"/>
                      </w:rPr>
                      <m:t>j</m:t>
                    </m:r>
                  </m:sub>
                </m:sSub>
              </m:den>
            </m:f>
          </m:e>
        </m:nary>
        <m:r>
          <m:rPr>
            <m:sty m:val="p"/>
          </m:rPr>
          <w:rPr>
            <w:rFonts w:ascii="Cambria Math" w:hAnsi="Cambria Math"/>
          </w:rPr>
          <m:t>exp</m:t>
        </m:r>
        <m:d>
          <m:dPr>
            <m:ctrlPr>
              <w:rPr>
                <w:rFonts w:ascii="Cambria Math" w:hAnsi="Cambria Math"/>
              </w:rPr>
            </m:ctrlPr>
          </m:dPr>
          <m:e>
            <m:r>
              <w:rPr>
                <w:rFonts w:ascii="Cambria Math" w:hAnsi="Cambria Math"/>
              </w:rPr>
              <m:t>-</m:t>
            </m:r>
            <m:f>
              <m:fPr>
                <m:ctrlPr>
                  <w:rPr>
                    <w:rFonts w:ascii="Cambria Math" w:hAnsi="Cambria Math"/>
                  </w:rPr>
                </m:ctrlPr>
              </m:fPr>
              <m:num>
                <m:sSup>
                  <m:sSupPr>
                    <m:ctrlPr>
                      <w:rPr>
                        <w:rFonts w:ascii="Cambria Math" w:hAnsi="Cambria Math"/>
                      </w:rPr>
                    </m:ctrlPr>
                  </m:sSupPr>
                  <m:e>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e>
                      <m:e>
                        <m:sSub>
                          <m:sSubPr>
                            <m:ctrlPr>
                              <w:rPr>
                                <w:rFonts w:ascii="Cambria Math" w:hAnsi="Cambria Math"/>
                              </w:rPr>
                            </m:ctrlPr>
                          </m:sSubPr>
                          <m:e>
                            <m:r>
                              <w:rPr>
                                <w:rFonts w:ascii="Cambria Math" w:hAnsi="Cambria Math"/>
                              </w:rPr>
                              <m:t>μ</m:t>
                            </m:r>
                          </m:e>
                          <m:sub>
                            <m:r>
                              <w:rPr>
                                <w:rFonts w:ascii="Cambria Math" w:hAnsi="Cambria Math"/>
                              </w:rPr>
                              <m:t>j</m:t>
                            </m:r>
                          </m:sub>
                        </m:sSub>
                      </m:e>
                    </m:d>
                  </m:e>
                  <m:sup>
                    <m:r>
                      <w:rPr>
                        <w:rFonts w:ascii="Cambria Math" w:hAnsi="Cambria Math"/>
                      </w:rPr>
                      <m:t>2</m:t>
                    </m:r>
                  </m:sup>
                </m:sSup>
              </m:num>
              <m:den>
                <m:r>
                  <w:rPr>
                    <w:rFonts w:ascii="Cambria Math" w:hAnsi="Cambria Math"/>
                  </w:rPr>
                  <m:t>2</m:t>
                </m:r>
                <m:sSubSup>
                  <m:sSubSupPr>
                    <m:ctrlPr>
                      <w:rPr>
                        <w:rFonts w:ascii="Cambria Math" w:hAnsi="Cambria Math"/>
                      </w:rPr>
                    </m:ctrlPr>
                  </m:sSubSupPr>
                  <m:e>
                    <m:r>
                      <w:rPr>
                        <w:rFonts w:ascii="Cambria Math" w:hAnsi="Cambria Math"/>
                      </w:rPr>
                      <m:t>σ</m:t>
                    </m:r>
                  </m:e>
                  <m:sub>
                    <m:r>
                      <w:rPr>
                        <w:rFonts w:ascii="Cambria Math" w:hAnsi="Cambria Math"/>
                      </w:rPr>
                      <m:t>j</m:t>
                    </m:r>
                  </m:sub>
                  <m:sup>
                    <m:r>
                      <w:rPr>
                        <w:rFonts w:ascii="Cambria Math" w:hAnsi="Cambria Math"/>
                      </w:rPr>
                      <m:t>2</m:t>
                    </m:r>
                  </m:sup>
                </m:sSubSup>
              </m:den>
            </m:f>
          </m:e>
        </m:d>
      </m:oMath>
      <w:r>
        <w:rPr>
          <w:rFonts w:ascii="Times New Roman" w:hAnsi="Times New Roman"/>
        </w:rPr>
        <w:t xml:space="preserve">          (1)</w:t>
      </w:r>
    </w:p>
    <w:p w14:paraId="080E1836" w14:textId="4408D66B" w:rsidR="00E81908" w:rsidRDefault="008E22AB">
      <w:pPr>
        <w:pStyle w:val="p1a"/>
      </w:pPr>
      <w:r>
        <w:t xml:space="preserve">where </w:t>
      </w:r>
      <w:proofErr w:type="spellStart"/>
      <w:r>
        <w:t>μ</w:t>
      </w:r>
      <w:r w:rsidRPr="00F36177">
        <w:rPr>
          <w:vertAlign w:val="subscript"/>
        </w:rPr>
        <w:t>j</w:t>
      </w:r>
      <w:proofErr w:type="spellEnd"/>
      <w:r>
        <w:t xml:space="preserve"> and</w:t>
      </w:r>
      <m:oMath>
        <m:r>
          <w:rPr>
            <w:rFonts w:ascii="Cambria Math" w:hAnsi="Cambria Math"/>
            <w:sz w:val="18"/>
            <w:szCs w:val="18"/>
          </w:rPr>
          <m:t xml:space="preserve">  </m:t>
        </m:r>
        <m:sSubSup>
          <m:sSubSupPr>
            <m:ctrlPr>
              <w:rPr>
                <w:rFonts w:ascii="Cambria Math" w:hAnsi="Cambria Math"/>
                <w:sz w:val="18"/>
                <w:szCs w:val="18"/>
              </w:rPr>
            </m:ctrlPr>
          </m:sSubSupPr>
          <m:e>
            <m:r>
              <w:rPr>
                <w:rFonts w:ascii="Cambria Math" w:hAnsi="Cambria Math"/>
                <w:sz w:val="18"/>
                <w:szCs w:val="18"/>
              </w:rPr>
              <m:t>σ</m:t>
            </m:r>
          </m:e>
          <m:sub>
            <m:r>
              <w:rPr>
                <w:rFonts w:ascii="Cambria Math" w:hAnsi="Cambria Math"/>
                <w:sz w:val="18"/>
                <w:szCs w:val="18"/>
              </w:rPr>
              <m:t>j</m:t>
            </m:r>
          </m:sub>
          <m:sup>
            <m:r>
              <w:rPr>
                <w:rFonts w:ascii="Cambria Math" w:hAnsi="Cambria Math"/>
                <w:sz w:val="18"/>
                <w:szCs w:val="18"/>
              </w:rPr>
              <m:t>2</m:t>
            </m:r>
          </m:sup>
        </m:sSubSup>
      </m:oMath>
      <w:r w:rsidR="00F36177">
        <w:t xml:space="preserve"> </w:t>
      </w:r>
      <w:r>
        <w:t>are the mean and variance of the j-</w:t>
      </w:r>
      <w:proofErr w:type="spellStart"/>
      <w:r>
        <w:t>th</w:t>
      </w:r>
      <w:proofErr w:type="spellEnd"/>
      <w:r>
        <w:t xml:space="preserve"> feature. A validation set containing both normal and anomaly FPT samples (273 samples) was used to select the optimal threshold parameter ϵ = 1.4388 × 10</w:t>
      </w:r>
      <w:r w:rsidRPr="00F36177">
        <w:rPr>
          <w:vertAlign w:val="superscript"/>
        </w:rPr>
        <w:t>-8</w:t>
      </w:r>
      <w:r>
        <w:t>. If p(x) &lt; ϵ, the PR is flagged as an anomaly (Not Merged).</w:t>
      </w:r>
    </w:p>
    <w:p w14:paraId="2C66D873" w14:textId="77777777" w:rsidR="00F36177" w:rsidRDefault="00F36177">
      <w:pPr>
        <w:pStyle w:val="p1a"/>
        <w:rPr>
          <w:rFonts w:ascii="Times New Roman" w:hAnsi="Times New Roman"/>
          <w:b/>
        </w:rPr>
      </w:pPr>
    </w:p>
    <w:p w14:paraId="1FC397A0" w14:textId="667EE011" w:rsidR="00E81908" w:rsidRDefault="008E22AB">
      <w:pPr>
        <w:pStyle w:val="p1a"/>
      </w:pPr>
      <w:r>
        <w:rPr>
          <w:rFonts w:ascii="Times New Roman" w:hAnsi="Times New Roman"/>
          <w:b/>
        </w:rPr>
        <w:t>2) Random Forest Classifier:</w:t>
      </w:r>
      <w:r>
        <w:t xml:space="preserve"> We train a supervised Random Forest Classifier on the FPT training set (610 samples). To handle the significant class imbalance between merged and unmerged PRs, we apply a balanced class weighting scheme. The model constructs 100 decision trees and aggregates their individual predictions to produce a final classification.</w:t>
      </w:r>
    </w:p>
    <w:p w14:paraId="2D9C9DF5" w14:textId="008A7951" w:rsidR="00E81908" w:rsidRDefault="008E22AB">
      <w:pPr>
        <w:pStyle w:val="p1a"/>
      </w:pPr>
      <w:r>
        <w:rPr>
          <w:rFonts w:ascii="Times New Roman" w:hAnsi="Times New Roman"/>
          <w:b/>
        </w:rPr>
        <w:lastRenderedPageBreak/>
        <w:t>3) Ensemble Model (Average Voting):</w:t>
      </w:r>
      <w:r>
        <w:t xml:space="preserve"> To combine the unsupervised anomaly detection capabilities of the Gaussian model with the supervised classification strength of the Random Forest, we implement an Average Voting Ensemble. For a given test sample, both models output binary predictions (0 for unmerged, 1 for merged). The ensemble computes the average prediction:</w:t>
      </w:r>
    </w:p>
    <w:p w14:paraId="40633773" w14:textId="77777777" w:rsidR="00F36177" w:rsidRPr="00F36177" w:rsidRDefault="00F36177" w:rsidP="00F36177"/>
    <w:p w14:paraId="6C6488C2" w14:textId="77777777" w:rsidR="00E81908" w:rsidRDefault="00000000">
      <w:pPr>
        <w:jc w:val="center"/>
        <w:rPr>
          <w:rFonts w:ascii="Times New Roman" w:hAnsi="Times New Roman"/>
        </w:rPr>
      </w:pPr>
      <m:oMath>
        <m:sSub>
          <m:sSubPr>
            <m:ctrlPr>
              <w:rPr>
                <w:rFonts w:ascii="Cambria Math" w:hAnsi="Cambria Math"/>
              </w:rPr>
            </m:ctrlPr>
          </m:sSubPr>
          <m:e>
            <m:r>
              <w:rPr>
                <w:rFonts w:ascii="Cambria Math" w:hAnsi="Cambria Math"/>
              </w:rPr>
              <m:t>y</m:t>
            </m:r>
          </m:e>
          <m:sub>
            <m:r>
              <m:rPr>
                <m:sty m:val="p"/>
              </m:rPr>
              <w:rPr>
                <w:rFonts w:ascii="Cambria Math" w:hAnsi="Cambria Math"/>
              </w:rPr>
              <m:t>ens</m:t>
            </m:r>
          </m:sub>
        </m:sSub>
        <m:r>
          <w:rPr>
            <w:rFonts w:ascii="Cambria Math" w:hAnsi="Cambria Math"/>
          </w:rPr>
          <m:t>=I</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y</m:t>
                    </m:r>
                  </m:e>
                  <m:sub>
                    <m:r>
                      <m:rPr>
                        <m:sty m:val="p"/>
                      </m:rPr>
                      <w:rPr>
                        <w:rFonts w:ascii="Cambria Math" w:hAnsi="Cambria Math"/>
                      </w:rPr>
                      <m:t>gaus</m:t>
                    </m:r>
                  </m:sub>
                </m:sSub>
                <m: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rf</m:t>
                    </m:r>
                  </m:sub>
                </m:sSub>
              </m:num>
              <m:den>
                <m:r>
                  <w:rPr>
                    <w:rFonts w:ascii="Cambria Math" w:hAnsi="Cambria Math"/>
                  </w:rPr>
                  <m:t>2</m:t>
                </m:r>
              </m:den>
            </m:f>
            <m:r>
              <w:rPr>
                <w:rFonts w:ascii="Cambria Math" w:hAnsi="Cambria Math"/>
              </w:rPr>
              <m:t>&gt;0.5</m:t>
            </m:r>
          </m:e>
        </m:d>
      </m:oMath>
      <w:r w:rsidR="008E22AB">
        <w:rPr>
          <w:rFonts w:ascii="Times New Roman" w:hAnsi="Times New Roman"/>
        </w:rPr>
        <w:t xml:space="preserve">          (2)</w:t>
      </w:r>
    </w:p>
    <w:p w14:paraId="42F64BF7" w14:textId="77777777" w:rsidR="00F36177" w:rsidRDefault="00F36177">
      <w:pPr>
        <w:jc w:val="center"/>
      </w:pPr>
    </w:p>
    <w:p w14:paraId="67DF62A0" w14:textId="77777777" w:rsidR="00E81908" w:rsidRDefault="008E22AB">
      <w:pPr>
        <w:pStyle w:val="p1a"/>
      </w:pPr>
      <w:r>
        <w:t xml:space="preserve">where I </w:t>
      </w:r>
      <w:proofErr w:type="gramStart"/>
      <w:r>
        <w:t>is</w:t>
      </w:r>
      <w:proofErr w:type="gramEnd"/>
      <w:r>
        <w:t xml:space="preserve"> the indicator function. Because of the average threshold (&gt; 0.5), this voting scheme behaves as a logical AND-gate for successful merges: a PR is classified as merged (1) only if both models predict 1. If either model flags it as unmerged (0), the ensemble flags it as unmerged.</w:t>
      </w:r>
    </w:p>
    <w:p w14:paraId="3AF69433" w14:textId="77777777" w:rsidR="00F36177" w:rsidRDefault="00F36177">
      <w:pPr>
        <w:pStyle w:val="p1a"/>
        <w:rPr>
          <w:rFonts w:ascii="Times New Roman" w:hAnsi="Times New Roman"/>
          <w:b/>
        </w:rPr>
      </w:pPr>
    </w:p>
    <w:p w14:paraId="7FD7808B" w14:textId="0F834B90" w:rsidR="00E81908" w:rsidRPr="00F36177" w:rsidRDefault="008E22AB">
      <w:pPr>
        <w:pStyle w:val="p1a"/>
        <w:rPr>
          <w:bCs/>
        </w:rPr>
      </w:pPr>
      <w:r>
        <w:rPr>
          <w:rFonts w:ascii="Times New Roman" w:hAnsi="Times New Roman"/>
          <w:b/>
        </w:rPr>
        <w:t xml:space="preserve">4) Random Forest Classifier with SMOTE: </w:t>
      </w:r>
      <w:r w:rsidRPr="00F36177">
        <w:rPr>
          <w:rFonts w:ascii="Times New Roman" w:hAnsi="Times New Roman"/>
          <w:bCs/>
        </w:rPr>
        <w:t xml:space="preserve">Due to the severe class imbalance in academic student projects (where only 9.00% of PRs are unmerged/rejected), classifiers often struggle to learn the characteristics of the minority class. To address this, we apply Synthetic Minority Over-sampling Technique (SMOTE) </w:t>
      </w:r>
      <w:r w:rsidR="004F1EA2" w:rsidRPr="00F36177">
        <w:rPr>
          <w:rFonts w:ascii="Times New Roman" w:hAnsi="Times New Roman"/>
          <w:bCs/>
        </w:rPr>
        <w:fldChar w:fldCharType="begin"/>
      </w:r>
      <w:r w:rsidR="00E25091" w:rsidRPr="00F36177">
        <w:rPr>
          <w:rFonts w:ascii="Times New Roman" w:hAnsi="Times New Roman"/>
          <w:bCs/>
        </w:rPr>
        <w:instrText xml:space="preserve"> ADDIN EN.CITE &lt;EndNote&gt;&lt;Cite&gt;&lt;Author&gt;Chawla&lt;/Author&gt;&lt;Year&gt;2002&lt;/Year&gt;&lt;RecNum&gt;6&lt;/RecNum&gt;&lt;DisplayText&gt;[4]&lt;/DisplayText&gt;&lt;record&gt;&lt;rec-number&gt;6&lt;/rec-number&gt;&lt;foreign-keys&gt;&lt;key app="EN" db-id="d9d2zdz5q5seeyesr08xspeb90vavdxf9wvt" timestamp="1782263238"&gt;6&lt;/key&gt;&lt;/foreign-keys&gt;&lt;ref-type name="Journal Article"&gt;17&lt;/ref-type&gt;&lt;contributors&gt;&lt;authors&gt;&lt;author&gt;Chawla, Nitesh V&lt;/author&gt;&lt;author&gt;Bowyer, Kevin W&lt;/author&gt;&lt;author&gt;Hall, Lawrence O&lt;/author&gt;&lt;author&gt;Kegelmeyer, W Philip&lt;/author&gt;&lt;/authors&gt;&lt;/contributors&gt;&lt;titles&gt;&lt;title&gt;SMOTE: synthetic minority over-sampling technique&lt;/title&gt;&lt;secondary-title&gt;Journal of artificial intelligence research&lt;/secondary-title&gt;&lt;/titles&gt;&lt;periodical&gt;&lt;full-title&gt;Journal of artificial intelligence research&lt;/full-title&gt;&lt;/periodical&gt;&lt;pages&gt;321-357&lt;/pages&gt;&lt;volume&gt;16&lt;/volume&gt;&lt;dates&gt;&lt;year&gt;2002&lt;/year&gt;&lt;/dates&gt;&lt;isbn&gt;1076-9757&lt;/isbn&gt;&lt;urls&gt;&lt;/urls&gt;&lt;/record&gt;&lt;/Cite&gt;&lt;/EndNote&gt;</w:instrText>
      </w:r>
      <w:r w:rsidR="004F1EA2" w:rsidRPr="00F36177">
        <w:rPr>
          <w:rFonts w:ascii="Times New Roman" w:hAnsi="Times New Roman"/>
          <w:bCs/>
        </w:rPr>
        <w:fldChar w:fldCharType="separate"/>
      </w:r>
      <w:r w:rsidR="00E25091" w:rsidRPr="00F36177">
        <w:rPr>
          <w:rFonts w:ascii="Times New Roman" w:hAnsi="Times New Roman"/>
          <w:bCs/>
          <w:noProof/>
        </w:rPr>
        <w:t>[4]</w:t>
      </w:r>
      <w:r w:rsidR="004F1EA2" w:rsidRPr="00F36177">
        <w:rPr>
          <w:rFonts w:ascii="Times New Roman" w:hAnsi="Times New Roman"/>
          <w:bCs/>
        </w:rPr>
        <w:fldChar w:fldCharType="end"/>
      </w:r>
      <w:r w:rsidRPr="00F36177">
        <w:rPr>
          <w:rFonts w:ascii="Times New Roman" w:hAnsi="Times New Roman"/>
          <w:bCs/>
        </w:rPr>
        <w:t xml:space="preserve"> to the FPT training set. SMOTE generates synthetic examples of the minority class (Not Merged) by interpolating between existing minority samples, balancing the training target distribution (from 47 unmerged and 563 merged samples to 563 samples for both classes). We then train a Random Forest Classifier on this oversampled training set.</w:t>
      </w:r>
    </w:p>
    <w:p w14:paraId="096B4E55" w14:textId="77777777" w:rsidR="00E81908" w:rsidRDefault="008E22AB">
      <w:pPr>
        <w:pStyle w:val="heading20"/>
      </w:pPr>
      <w:r>
        <w:t>4.3   Performance Evaluation</w:t>
      </w:r>
    </w:p>
    <w:p w14:paraId="74A8D3D7" w14:textId="09AC817C" w:rsidR="00E81908" w:rsidRDefault="00E81908" w:rsidP="00F36177">
      <w:pPr>
        <w:pStyle w:val="p1a"/>
        <w:jc w:val="center"/>
      </w:pPr>
    </w:p>
    <w:tbl>
      <w:tblPr>
        <w:tblW w:w="0" w:type="auto"/>
        <w:tblBorders>
          <w:top w:val="single" w:sz="4" w:space="0" w:color="auto"/>
          <w:bottom w:val="single" w:sz="4" w:space="0" w:color="auto"/>
          <w:insideH w:val="single" w:sz="4" w:space="0" w:color="auto"/>
        </w:tblBorders>
        <w:tblLook w:val="04A0" w:firstRow="1" w:lastRow="0" w:firstColumn="1" w:lastColumn="0" w:noHBand="0" w:noVBand="1"/>
      </w:tblPr>
      <w:tblGrid>
        <w:gridCol w:w="3780"/>
        <w:gridCol w:w="1980"/>
        <w:gridCol w:w="2160"/>
        <w:gridCol w:w="2248"/>
      </w:tblGrid>
      <w:tr w:rsidR="00E81908" w14:paraId="2AA016D1" w14:textId="77777777" w:rsidTr="00881E55">
        <w:tc>
          <w:tcPr>
            <w:tcW w:w="3780" w:type="dxa"/>
            <w:tcBorders>
              <w:bottom w:val="single" w:sz="4" w:space="0" w:color="auto"/>
              <w:right w:val="single" w:sz="4" w:space="0" w:color="auto"/>
            </w:tcBorders>
          </w:tcPr>
          <w:p w14:paraId="0BD3CB75" w14:textId="77777777" w:rsidR="00E81908" w:rsidRDefault="008E22AB">
            <w:r>
              <w:rPr>
                <w:b/>
              </w:rPr>
              <w:t>Model</w:t>
            </w:r>
          </w:p>
        </w:tc>
        <w:tc>
          <w:tcPr>
            <w:tcW w:w="1980" w:type="dxa"/>
            <w:tcBorders>
              <w:left w:val="single" w:sz="4" w:space="0" w:color="auto"/>
              <w:bottom w:val="single" w:sz="4" w:space="0" w:color="auto"/>
              <w:right w:val="single" w:sz="4" w:space="0" w:color="auto"/>
            </w:tcBorders>
          </w:tcPr>
          <w:p w14:paraId="5730EDCB" w14:textId="77777777" w:rsidR="00E81908" w:rsidRDefault="008E22AB">
            <w:r>
              <w:rPr>
                <w:b/>
              </w:rPr>
              <w:t>Macro Precision</w:t>
            </w:r>
          </w:p>
        </w:tc>
        <w:tc>
          <w:tcPr>
            <w:tcW w:w="2160" w:type="dxa"/>
            <w:tcBorders>
              <w:left w:val="single" w:sz="4" w:space="0" w:color="auto"/>
              <w:bottom w:val="single" w:sz="4" w:space="0" w:color="auto"/>
              <w:right w:val="single" w:sz="4" w:space="0" w:color="auto"/>
            </w:tcBorders>
          </w:tcPr>
          <w:p w14:paraId="0B1F579F" w14:textId="77777777" w:rsidR="00E81908" w:rsidRDefault="008E22AB">
            <w:r>
              <w:rPr>
                <w:b/>
              </w:rPr>
              <w:t>Macro Recall</w:t>
            </w:r>
          </w:p>
        </w:tc>
        <w:tc>
          <w:tcPr>
            <w:tcW w:w="2248" w:type="dxa"/>
            <w:tcBorders>
              <w:left w:val="single" w:sz="4" w:space="0" w:color="auto"/>
              <w:bottom w:val="single" w:sz="4" w:space="0" w:color="auto"/>
            </w:tcBorders>
          </w:tcPr>
          <w:p w14:paraId="4C711E31" w14:textId="77777777" w:rsidR="00E81908" w:rsidRDefault="008E22AB">
            <w:r>
              <w:rPr>
                <w:b/>
              </w:rPr>
              <w:t>Macro F1-Score</w:t>
            </w:r>
          </w:p>
        </w:tc>
      </w:tr>
      <w:tr w:rsidR="00E81908" w14:paraId="1CB14BDB" w14:textId="77777777" w:rsidTr="00881E55">
        <w:tc>
          <w:tcPr>
            <w:tcW w:w="3780" w:type="dxa"/>
            <w:tcBorders>
              <w:bottom w:val="nil"/>
              <w:right w:val="single" w:sz="4" w:space="0" w:color="auto"/>
            </w:tcBorders>
          </w:tcPr>
          <w:p w14:paraId="5A9821AC" w14:textId="77777777" w:rsidR="00881E55" w:rsidRDefault="00881E55"/>
          <w:p w14:paraId="1950A3D8" w14:textId="77777777" w:rsidR="00E81908" w:rsidRDefault="008E22AB">
            <w:r>
              <w:t>Gaussian Anomaly Detection</w:t>
            </w:r>
          </w:p>
          <w:p w14:paraId="45AA5F93" w14:textId="77777777" w:rsidR="00881E55" w:rsidRDefault="00881E55"/>
        </w:tc>
        <w:tc>
          <w:tcPr>
            <w:tcW w:w="1980" w:type="dxa"/>
            <w:tcBorders>
              <w:left w:val="single" w:sz="4" w:space="0" w:color="auto"/>
              <w:bottom w:val="nil"/>
              <w:right w:val="single" w:sz="4" w:space="0" w:color="auto"/>
            </w:tcBorders>
          </w:tcPr>
          <w:p w14:paraId="6F0070E2" w14:textId="77777777" w:rsidR="006840AE" w:rsidRDefault="006840AE"/>
          <w:p w14:paraId="76B41F31" w14:textId="771D8951" w:rsidR="00F36177" w:rsidRDefault="00F36177" w:rsidP="00F36177">
            <w:r>
              <w:t>0.5243</w:t>
            </w:r>
          </w:p>
          <w:p w14:paraId="34215688" w14:textId="0BE60B8D" w:rsidR="00F36177" w:rsidRPr="00F36177" w:rsidRDefault="00F36177" w:rsidP="00F36177"/>
        </w:tc>
        <w:tc>
          <w:tcPr>
            <w:tcW w:w="2160" w:type="dxa"/>
            <w:tcBorders>
              <w:left w:val="single" w:sz="4" w:space="0" w:color="auto"/>
              <w:bottom w:val="nil"/>
              <w:right w:val="single" w:sz="4" w:space="0" w:color="auto"/>
            </w:tcBorders>
          </w:tcPr>
          <w:p w14:paraId="3C9187B5" w14:textId="77777777" w:rsidR="006840AE" w:rsidRDefault="006840AE"/>
          <w:p w14:paraId="7E0167DC" w14:textId="361004D2" w:rsidR="00F36177" w:rsidRDefault="00F36177">
            <w:r>
              <w:t>0.5534</w:t>
            </w:r>
          </w:p>
        </w:tc>
        <w:tc>
          <w:tcPr>
            <w:tcW w:w="2248" w:type="dxa"/>
            <w:tcBorders>
              <w:left w:val="single" w:sz="4" w:space="0" w:color="auto"/>
              <w:bottom w:val="nil"/>
            </w:tcBorders>
          </w:tcPr>
          <w:p w14:paraId="7EFE8431" w14:textId="77777777" w:rsidR="006840AE" w:rsidRDefault="006840AE"/>
          <w:p w14:paraId="16FA5591" w14:textId="05224018" w:rsidR="00F36177" w:rsidRDefault="00F36177">
            <w:r>
              <w:t>0.3641</w:t>
            </w:r>
          </w:p>
        </w:tc>
      </w:tr>
      <w:tr w:rsidR="00E81908" w14:paraId="15284C22" w14:textId="77777777" w:rsidTr="00881E55">
        <w:tc>
          <w:tcPr>
            <w:tcW w:w="3780" w:type="dxa"/>
            <w:tcBorders>
              <w:top w:val="nil"/>
              <w:bottom w:val="nil"/>
              <w:right w:val="single" w:sz="4" w:space="0" w:color="auto"/>
            </w:tcBorders>
          </w:tcPr>
          <w:p w14:paraId="58B7E287" w14:textId="77777777" w:rsidR="00E81908" w:rsidRDefault="008E22AB">
            <w:r>
              <w:t>Random Forest Classifier (No SMOTE)</w:t>
            </w:r>
          </w:p>
          <w:p w14:paraId="217A4A4F" w14:textId="77777777" w:rsidR="00881E55" w:rsidRDefault="00881E55"/>
        </w:tc>
        <w:tc>
          <w:tcPr>
            <w:tcW w:w="1980" w:type="dxa"/>
            <w:tcBorders>
              <w:top w:val="nil"/>
              <w:left w:val="single" w:sz="4" w:space="0" w:color="auto"/>
              <w:bottom w:val="nil"/>
              <w:right w:val="single" w:sz="4" w:space="0" w:color="auto"/>
            </w:tcBorders>
          </w:tcPr>
          <w:p w14:paraId="6B817670" w14:textId="77777777" w:rsidR="006840AE" w:rsidRDefault="00000000">
            <w:r>
              <w:t>0.7092</w:t>
            </w:r>
          </w:p>
        </w:tc>
        <w:tc>
          <w:tcPr>
            <w:tcW w:w="2160" w:type="dxa"/>
            <w:tcBorders>
              <w:top w:val="nil"/>
              <w:left w:val="single" w:sz="4" w:space="0" w:color="auto"/>
              <w:bottom w:val="nil"/>
              <w:right w:val="single" w:sz="4" w:space="0" w:color="auto"/>
            </w:tcBorders>
          </w:tcPr>
          <w:p w14:paraId="60A99A4D" w14:textId="77777777" w:rsidR="006840AE" w:rsidRDefault="00000000">
            <w:r>
              <w:t>0.6501</w:t>
            </w:r>
          </w:p>
        </w:tc>
        <w:tc>
          <w:tcPr>
            <w:tcW w:w="2248" w:type="dxa"/>
            <w:tcBorders>
              <w:top w:val="nil"/>
              <w:left w:val="single" w:sz="4" w:space="0" w:color="auto"/>
              <w:bottom w:val="nil"/>
            </w:tcBorders>
          </w:tcPr>
          <w:p w14:paraId="6591604D" w14:textId="77777777" w:rsidR="006840AE" w:rsidRDefault="00000000">
            <w:r>
              <w:t>0.6724</w:t>
            </w:r>
          </w:p>
        </w:tc>
      </w:tr>
      <w:tr w:rsidR="00E81908" w14:paraId="4CE9F8B4" w14:textId="77777777" w:rsidTr="00881E55">
        <w:tc>
          <w:tcPr>
            <w:tcW w:w="3780" w:type="dxa"/>
            <w:tcBorders>
              <w:top w:val="nil"/>
              <w:bottom w:val="nil"/>
              <w:right w:val="single" w:sz="4" w:space="0" w:color="auto"/>
            </w:tcBorders>
          </w:tcPr>
          <w:p w14:paraId="45FD65E1" w14:textId="77777777" w:rsidR="00E81908" w:rsidRDefault="008E22AB">
            <w:r>
              <w:t>Ensemble (Average Voting)</w:t>
            </w:r>
          </w:p>
          <w:p w14:paraId="253A450D" w14:textId="77777777" w:rsidR="00881E55" w:rsidRDefault="00881E55"/>
        </w:tc>
        <w:tc>
          <w:tcPr>
            <w:tcW w:w="1980" w:type="dxa"/>
            <w:tcBorders>
              <w:top w:val="nil"/>
              <w:left w:val="single" w:sz="4" w:space="0" w:color="auto"/>
              <w:bottom w:val="nil"/>
              <w:right w:val="single" w:sz="4" w:space="0" w:color="auto"/>
            </w:tcBorders>
          </w:tcPr>
          <w:p w14:paraId="4777D52B" w14:textId="77777777" w:rsidR="006840AE" w:rsidRDefault="00000000">
            <w:r>
              <w:t>0.5631</w:t>
            </w:r>
          </w:p>
        </w:tc>
        <w:tc>
          <w:tcPr>
            <w:tcW w:w="2160" w:type="dxa"/>
            <w:tcBorders>
              <w:top w:val="nil"/>
              <w:left w:val="single" w:sz="4" w:space="0" w:color="auto"/>
              <w:bottom w:val="nil"/>
              <w:right w:val="single" w:sz="4" w:space="0" w:color="auto"/>
            </w:tcBorders>
          </w:tcPr>
          <w:p w14:paraId="5B39BD78" w14:textId="77777777" w:rsidR="006840AE" w:rsidRDefault="00000000">
            <w:r>
              <w:t>0.6307</w:t>
            </w:r>
          </w:p>
        </w:tc>
        <w:tc>
          <w:tcPr>
            <w:tcW w:w="2248" w:type="dxa"/>
            <w:tcBorders>
              <w:top w:val="nil"/>
              <w:left w:val="single" w:sz="4" w:space="0" w:color="auto"/>
              <w:bottom w:val="nil"/>
            </w:tcBorders>
          </w:tcPr>
          <w:p w14:paraId="51267F2E" w14:textId="77777777" w:rsidR="006840AE" w:rsidRDefault="00000000">
            <w:r>
              <w:t>0.3777</w:t>
            </w:r>
          </w:p>
        </w:tc>
      </w:tr>
      <w:tr w:rsidR="00E81908" w14:paraId="50398EBE" w14:textId="77777777" w:rsidTr="00881E55">
        <w:tc>
          <w:tcPr>
            <w:tcW w:w="3780" w:type="dxa"/>
            <w:tcBorders>
              <w:top w:val="nil"/>
              <w:right w:val="single" w:sz="4" w:space="0" w:color="auto"/>
            </w:tcBorders>
          </w:tcPr>
          <w:p w14:paraId="46F6E7EF" w14:textId="77777777" w:rsidR="00E81908" w:rsidRDefault="008E22AB">
            <w:r>
              <w:t>Random Forest Classifier (With SMOTE)</w:t>
            </w:r>
          </w:p>
          <w:p w14:paraId="092C8DCD" w14:textId="77777777" w:rsidR="00881E55" w:rsidRDefault="00881E55"/>
        </w:tc>
        <w:tc>
          <w:tcPr>
            <w:tcW w:w="1980" w:type="dxa"/>
            <w:tcBorders>
              <w:top w:val="nil"/>
              <w:left w:val="single" w:sz="4" w:space="0" w:color="auto"/>
              <w:right w:val="single" w:sz="4" w:space="0" w:color="auto"/>
            </w:tcBorders>
          </w:tcPr>
          <w:p w14:paraId="0D489A03" w14:textId="77777777" w:rsidR="00E81908" w:rsidRDefault="008E22AB">
            <w:r>
              <w:t>0.6933</w:t>
            </w:r>
          </w:p>
        </w:tc>
        <w:tc>
          <w:tcPr>
            <w:tcW w:w="2160" w:type="dxa"/>
            <w:tcBorders>
              <w:top w:val="nil"/>
              <w:left w:val="single" w:sz="4" w:space="0" w:color="auto"/>
              <w:right w:val="single" w:sz="4" w:space="0" w:color="auto"/>
            </w:tcBorders>
          </w:tcPr>
          <w:p w14:paraId="354922D5" w14:textId="77777777" w:rsidR="00E81908" w:rsidRDefault="008E22AB">
            <w:r>
              <w:t>0.6734</w:t>
            </w:r>
          </w:p>
        </w:tc>
        <w:tc>
          <w:tcPr>
            <w:tcW w:w="2248" w:type="dxa"/>
            <w:tcBorders>
              <w:top w:val="nil"/>
              <w:left w:val="single" w:sz="4" w:space="0" w:color="auto"/>
            </w:tcBorders>
          </w:tcPr>
          <w:p w14:paraId="51CA12A1" w14:textId="77777777" w:rsidR="00E81908" w:rsidRDefault="008E22AB">
            <w:r>
              <w:t>0.6826</w:t>
            </w:r>
          </w:p>
        </w:tc>
      </w:tr>
    </w:tbl>
    <w:p w14:paraId="4B25EA36" w14:textId="70F70F9F" w:rsidR="00E81908" w:rsidRPr="00C75845" w:rsidRDefault="00C75845" w:rsidP="00C75845">
      <w:pPr>
        <w:pStyle w:val="p1a"/>
        <w:jc w:val="center"/>
        <w:rPr>
          <w:i/>
          <w:iCs/>
        </w:rPr>
      </w:pPr>
      <w:r w:rsidRPr="00C75845">
        <w:rPr>
          <w:i/>
          <w:iCs/>
        </w:rPr>
        <w:t>Table 2. Macro-Average Model Evaluation Metrics</w:t>
      </w:r>
    </w:p>
    <w:p w14:paraId="0896F5A2" w14:textId="77777777" w:rsidR="00E81908" w:rsidRDefault="008E22AB">
      <w:pPr>
        <w:pStyle w:val="heading20"/>
      </w:pPr>
      <w:r>
        <w:t>4.4   Feature Importances</w:t>
      </w:r>
    </w:p>
    <w:p w14:paraId="2259FD6D" w14:textId="75573BAF" w:rsidR="00E81908" w:rsidRDefault="008E22AB">
      <w:pPr>
        <w:pStyle w:val="p1a"/>
      </w:pPr>
      <w:r>
        <w:t xml:space="preserve">We extracted the Gini feature importances from the trained Random Forest Classifier. Table </w:t>
      </w:r>
      <w:r w:rsidR="005124BC">
        <w:t>3</w:t>
      </w:r>
      <w:r>
        <w:t xml:space="preserve"> lists the top features contributing to the model’s decisions.</w:t>
      </w:r>
    </w:p>
    <w:p w14:paraId="715C1390" w14:textId="6B3F507F" w:rsidR="00E81908" w:rsidRDefault="00E81908">
      <w:pPr>
        <w:jc w:val="center"/>
      </w:pPr>
    </w:p>
    <w:tbl>
      <w:tblPr>
        <w:tblW w:w="0" w:type="auto"/>
        <w:tblBorders>
          <w:top w:val="single" w:sz="4" w:space="0" w:color="auto"/>
          <w:bottom w:val="single" w:sz="4" w:space="0" w:color="auto"/>
          <w:insideH w:val="single" w:sz="4" w:space="0" w:color="auto"/>
        </w:tblBorders>
        <w:tblLook w:val="04A0" w:firstRow="1" w:lastRow="0" w:firstColumn="1" w:lastColumn="0" w:noHBand="0" w:noVBand="1"/>
      </w:tblPr>
      <w:tblGrid>
        <w:gridCol w:w="5085"/>
        <w:gridCol w:w="5085"/>
      </w:tblGrid>
      <w:tr w:rsidR="00E81908" w14:paraId="0E03B88F" w14:textId="77777777" w:rsidTr="00596E00">
        <w:tc>
          <w:tcPr>
            <w:tcW w:w="5085" w:type="dxa"/>
            <w:tcBorders>
              <w:bottom w:val="single" w:sz="4" w:space="0" w:color="auto"/>
              <w:right w:val="single" w:sz="4" w:space="0" w:color="auto"/>
            </w:tcBorders>
          </w:tcPr>
          <w:p w14:paraId="74677AC3" w14:textId="77777777" w:rsidR="00E81908" w:rsidRDefault="008E22AB">
            <w:r>
              <w:rPr>
                <w:b/>
              </w:rPr>
              <w:t>Feature</w:t>
            </w:r>
          </w:p>
        </w:tc>
        <w:tc>
          <w:tcPr>
            <w:tcW w:w="5085" w:type="dxa"/>
            <w:tcBorders>
              <w:left w:val="single" w:sz="4" w:space="0" w:color="auto"/>
              <w:bottom w:val="single" w:sz="4" w:space="0" w:color="auto"/>
            </w:tcBorders>
          </w:tcPr>
          <w:p w14:paraId="40DD89FE" w14:textId="77777777" w:rsidR="00E81908" w:rsidRDefault="008E22AB">
            <w:r>
              <w:rPr>
                <w:b/>
              </w:rPr>
              <w:t>Importance</w:t>
            </w:r>
          </w:p>
        </w:tc>
      </w:tr>
      <w:tr w:rsidR="00E81908" w14:paraId="7A14F0DD" w14:textId="77777777" w:rsidTr="00596E00">
        <w:tc>
          <w:tcPr>
            <w:tcW w:w="5085" w:type="dxa"/>
            <w:tcBorders>
              <w:top w:val="single" w:sz="4" w:space="0" w:color="auto"/>
              <w:bottom w:val="nil"/>
              <w:right w:val="single" w:sz="4" w:space="0" w:color="auto"/>
            </w:tcBorders>
          </w:tcPr>
          <w:p w14:paraId="3FCBECEA" w14:textId="77777777" w:rsidR="006840AE" w:rsidRDefault="00000000">
            <w:r>
              <w:br/>
              <w:t>keyword SWP391</w:t>
            </w:r>
            <w:r>
              <w:br/>
            </w:r>
          </w:p>
        </w:tc>
        <w:tc>
          <w:tcPr>
            <w:tcW w:w="5085" w:type="dxa"/>
            <w:tcBorders>
              <w:top w:val="single" w:sz="4" w:space="0" w:color="auto"/>
              <w:left w:val="single" w:sz="4" w:space="0" w:color="auto"/>
              <w:bottom w:val="nil"/>
            </w:tcBorders>
          </w:tcPr>
          <w:p w14:paraId="0D4C91DF" w14:textId="77777777" w:rsidR="00881E55" w:rsidRDefault="00881E55"/>
          <w:p w14:paraId="4D84C8B7" w14:textId="77777777" w:rsidR="00E81908" w:rsidRDefault="008E22AB">
            <w:r>
              <w:t>0.1317</w:t>
            </w:r>
          </w:p>
        </w:tc>
      </w:tr>
      <w:tr w:rsidR="00E81908" w14:paraId="3BEA7831" w14:textId="77777777" w:rsidTr="00596E00">
        <w:tc>
          <w:tcPr>
            <w:tcW w:w="5085" w:type="dxa"/>
            <w:tcBorders>
              <w:top w:val="nil"/>
              <w:bottom w:val="nil"/>
              <w:right w:val="single" w:sz="4" w:space="0" w:color="auto"/>
            </w:tcBorders>
          </w:tcPr>
          <w:p w14:paraId="10694D11" w14:textId="77777777" w:rsidR="00E81908" w:rsidRDefault="008E22AB">
            <w:r>
              <w:t>additions</w:t>
            </w:r>
          </w:p>
          <w:p w14:paraId="32BE458A" w14:textId="77777777" w:rsidR="00596E00" w:rsidRDefault="00596E00"/>
        </w:tc>
        <w:tc>
          <w:tcPr>
            <w:tcW w:w="5085" w:type="dxa"/>
            <w:tcBorders>
              <w:top w:val="nil"/>
              <w:left w:val="single" w:sz="4" w:space="0" w:color="auto"/>
              <w:bottom w:val="nil"/>
            </w:tcBorders>
          </w:tcPr>
          <w:p w14:paraId="487E9A18" w14:textId="77777777" w:rsidR="00E81908" w:rsidRDefault="008E22AB">
            <w:r>
              <w:t>0.0933</w:t>
            </w:r>
          </w:p>
        </w:tc>
      </w:tr>
      <w:tr w:rsidR="00E81908" w14:paraId="63225B1E" w14:textId="77777777" w:rsidTr="00596E00">
        <w:tc>
          <w:tcPr>
            <w:tcW w:w="5085" w:type="dxa"/>
            <w:tcBorders>
              <w:top w:val="nil"/>
              <w:bottom w:val="nil"/>
              <w:right w:val="single" w:sz="4" w:space="0" w:color="auto"/>
            </w:tcBorders>
          </w:tcPr>
          <w:p w14:paraId="2D11B1BD" w14:textId="77777777" w:rsidR="00E81908" w:rsidRDefault="008E22AB">
            <w:r>
              <w:t>deletions</w:t>
            </w:r>
          </w:p>
          <w:p w14:paraId="1ADC7382" w14:textId="77777777" w:rsidR="00596E00" w:rsidRDefault="00596E00"/>
        </w:tc>
        <w:tc>
          <w:tcPr>
            <w:tcW w:w="5085" w:type="dxa"/>
            <w:tcBorders>
              <w:top w:val="nil"/>
              <w:left w:val="single" w:sz="4" w:space="0" w:color="auto"/>
              <w:bottom w:val="nil"/>
            </w:tcBorders>
          </w:tcPr>
          <w:p w14:paraId="1647FF85" w14:textId="77777777" w:rsidR="00E81908" w:rsidRDefault="008E22AB">
            <w:r>
              <w:t>0.0895</w:t>
            </w:r>
          </w:p>
        </w:tc>
      </w:tr>
      <w:tr w:rsidR="00E81908" w14:paraId="1716D964" w14:textId="77777777" w:rsidTr="00596E00">
        <w:tc>
          <w:tcPr>
            <w:tcW w:w="5085" w:type="dxa"/>
            <w:tcBorders>
              <w:top w:val="nil"/>
              <w:bottom w:val="nil"/>
              <w:right w:val="single" w:sz="4" w:space="0" w:color="auto"/>
            </w:tcBorders>
          </w:tcPr>
          <w:p w14:paraId="380E8AE1" w14:textId="77777777" w:rsidR="00E81908" w:rsidRDefault="008E22AB">
            <w:r>
              <w:t>commits</w:t>
            </w:r>
          </w:p>
          <w:p w14:paraId="20F2B2AE" w14:textId="77777777" w:rsidR="00596E00" w:rsidRDefault="00596E00"/>
        </w:tc>
        <w:tc>
          <w:tcPr>
            <w:tcW w:w="5085" w:type="dxa"/>
            <w:tcBorders>
              <w:top w:val="nil"/>
              <w:left w:val="single" w:sz="4" w:space="0" w:color="auto"/>
              <w:bottom w:val="nil"/>
            </w:tcBorders>
          </w:tcPr>
          <w:p w14:paraId="19BD87FE" w14:textId="77777777" w:rsidR="00E81908" w:rsidRDefault="008E22AB">
            <w:r>
              <w:t>0.0814</w:t>
            </w:r>
          </w:p>
        </w:tc>
      </w:tr>
      <w:tr w:rsidR="00E81908" w14:paraId="57B9C224" w14:textId="77777777" w:rsidTr="00596E00">
        <w:tc>
          <w:tcPr>
            <w:tcW w:w="5085" w:type="dxa"/>
            <w:tcBorders>
              <w:top w:val="nil"/>
              <w:bottom w:val="nil"/>
              <w:right w:val="single" w:sz="4" w:space="0" w:color="auto"/>
            </w:tcBorders>
          </w:tcPr>
          <w:p w14:paraId="629E9B0E" w14:textId="77777777" w:rsidR="006840AE" w:rsidRDefault="00000000">
            <w:r>
              <w:t>keyword SEP490</w:t>
            </w:r>
            <w:r>
              <w:br/>
            </w:r>
          </w:p>
        </w:tc>
        <w:tc>
          <w:tcPr>
            <w:tcW w:w="5085" w:type="dxa"/>
            <w:tcBorders>
              <w:top w:val="nil"/>
              <w:left w:val="single" w:sz="4" w:space="0" w:color="auto"/>
              <w:bottom w:val="nil"/>
            </w:tcBorders>
          </w:tcPr>
          <w:p w14:paraId="79AF5E18" w14:textId="77777777" w:rsidR="00E81908" w:rsidRDefault="008E22AB">
            <w:r>
              <w:t>0.0776</w:t>
            </w:r>
          </w:p>
        </w:tc>
      </w:tr>
      <w:tr w:rsidR="00E81908" w14:paraId="00D8A2B7" w14:textId="77777777" w:rsidTr="00596E00">
        <w:tc>
          <w:tcPr>
            <w:tcW w:w="5085" w:type="dxa"/>
            <w:tcBorders>
              <w:top w:val="nil"/>
              <w:bottom w:val="nil"/>
              <w:right w:val="single" w:sz="4" w:space="0" w:color="auto"/>
            </w:tcBorders>
          </w:tcPr>
          <w:p w14:paraId="0C59D000" w14:textId="77777777" w:rsidR="006840AE" w:rsidRDefault="00000000">
            <w:r>
              <w:t>created hour</w:t>
            </w:r>
            <w:r>
              <w:br/>
            </w:r>
          </w:p>
        </w:tc>
        <w:tc>
          <w:tcPr>
            <w:tcW w:w="5085" w:type="dxa"/>
            <w:tcBorders>
              <w:top w:val="nil"/>
              <w:left w:val="single" w:sz="4" w:space="0" w:color="auto"/>
              <w:bottom w:val="nil"/>
            </w:tcBorders>
          </w:tcPr>
          <w:p w14:paraId="6C8D3935" w14:textId="77777777" w:rsidR="00E81908" w:rsidRDefault="008E22AB">
            <w:r>
              <w:t>0.0737</w:t>
            </w:r>
          </w:p>
        </w:tc>
      </w:tr>
      <w:tr w:rsidR="00E81908" w14:paraId="1441AF24" w14:textId="77777777" w:rsidTr="00007C6D">
        <w:tc>
          <w:tcPr>
            <w:tcW w:w="5085" w:type="dxa"/>
            <w:tcBorders>
              <w:top w:val="nil"/>
              <w:bottom w:val="nil"/>
              <w:right w:val="single" w:sz="4" w:space="0" w:color="auto"/>
            </w:tcBorders>
          </w:tcPr>
          <w:p w14:paraId="11E6EEB8" w14:textId="77777777" w:rsidR="006840AE" w:rsidRDefault="00000000">
            <w:r>
              <w:t>review comments</w:t>
            </w:r>
            <w:r>
              <w:br/>
            </w:r>
          </w:p>
        </w:tc>
        <w:tc>
          <w:tcPr>
            <w:tcW w:w="5085" w:type="dxa"/>
            <w:tcBorders>
              <w:top w:val="nil"/>
              <w:left w:val="single" w:sz="4" w:space="0" w:color="auto"/>
              <w:bottom w:val="nil"/>
            </w:tcBorders>
          </w:tcPr>
          <w:p w14:paraId="6360D113" w14:textId="77777777" w:rsidR="00E81908" w:rsidRDefault="008E22AB">
            <w:r>
              <w:t>0.0732</w:t>
            </w:r>
          </w:p>
        </w:tc>
      </w:tr>
      <w:tr w:rsidR="00E81908" w14:paraId="2EC160ED" w14:textId="77777777" w:rsidTr="00007C6D">
        <w:tc>
          <w:tcPr>
            <w:tcW w:w="5085" w:type="dxa"/>
            <w:tcBorders>
              <w:top w:val="nil"/>
              <w:bottom w:val="single" w:sz="4" w:space="0" w:color="auto"/>
              <w:right w:val="single" w:sz="4" w:space="0" w:color="auto"/>
            </w:tcBorders>
          </w:tcPr>
          <w:p w14:paraId="36E8C328" w14:textId="77777777" w:rsidR="006840AE" w:rsidRDefault="00000000">
            <w:r>
              <w:t>changed files</w:t>
            </w:r>
            <w:r>
              <w:br/>
            </w:r>
          </w:p>
        </w:tc>
        <w:tc>
          <w:tcPr>
            <w:tcW w:w="5085" w:type="dxa"/>
            <w:tcBorders>
              <w:top w:val="nil"/>
              <w:left w:val="single" w:sz="4" w:space="0" w:color="auto"/>
              <w:bottom w:val="single" w:sz="4" w:space="0" w:color="auto"/>
              <w:right w:val="nil"/>
            </w:tcBorders>
          </w:tcPr>
          <w:p w14:paraId="1A93AF86" w14:textId="77777777" w:rsidR="00E81908" w:rsidRDefault="008E22AB">
            <w:r>
              <w:t>0.0618</w:t>
            </w:r>
          </w:p>
        </w:tc>
      </w:tr>
    </w:tbl>
    <w:p w14:paraId="4BB0353F" w14:textId="43537C57" w:rsidR="00E81908" w:rsidRPr="00C75845" w:rsidRDefault="00C75845" w:rsidP="00C75845">
      <w:pPr>
        <w:pStyle w:val="p1a"/>
        <w:jc w:val="center"/>
        <w:rPr>
          <w:i/>
          <w:iCs/>
        </w:rPr>
      </w:pPr>
      <w:r w:rsidRPr="00C75845">
        <w:rPr>
          <w:i/>
          <w:iCs/>
        </w:rPr>
        <w:t xml:space="preserve">Table </w:t>
      </w:r>
      <w:r>
        <w:rPr>
          <w:i/>
          <w:iCs/>
        </w:rPr>
        <w:t>3</w:t>
      </w:r>
      <w:r w:rsidRPr="00C75845">
        <w:rPr>
          <w:i/>
          <w:iCs/>
        </w:rPr>
        <w:t>. Random Forest Feature Importances</w:t>
      </w:r>
    </w:p>
    <w:p w14:paraId="314139A1" w14:textId="3E037EFB" w:rsidR="00C75845" w:rsidRPr="00C75845" w:rsidRDefault="00C75845" w:rsidP="00C75845">
      <w:pPr>
        <w:jc w:val="center"/>
        <w:rPr>
          <w:noProof/>
        </w:rPr>
      </w:pPr>
      <w:r w:rsidRPr="00C75845">
        <w:rPr>
          <w:noProof/>
        </w:rPr>
        <w:lastRenderedPageBreak/>
        <w:drawing>
          <wp:inline distT="0" distB="0" distL="0" distR="0" wp14:anchorId="0C3A3CF5" wp14:editId="3D5D99D6">
            <wp:extent cx="4113415" cy="2901636"/>
            <wp:effectExtent l="0" t="0" r="1905" b="0"/>
            <wp:docPr id="18255522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30203" cy="2913478"/>
                    </a:xfrm>
                    <a:prstGeom prst="rect">
                      <a:avLst/>
                    </a:prstGeom>
                    <a:noFill/>
                    <a:ln>
                      <a:noFill/>
                    </a:ln>
                  </pic:spPr>
                </pic:pic>
              </a:graphicData>
            </a:graphic>
          </wp:inline>
        </w:drawing>
      </w:r>
    </w:p>
    <w:p w14:paraId="41F780DD" w14:textId="50F7CB6A" w:rsidR="00E81908" w:rsidRDefault="00E81908">
      <w:pPr>
        <w:jc w:val="center"/>
      </w:pPr>
    </w:p>
    <w:p w14:paraId="4F1762FE" w14:textId="0B5EAD3B" w:rsidR="00E81908" w:rsidRPr="00C75845" w:rsidRDefault="008E22AB">
      <w:pPr>
        <w:spacing w:after="240"/>
        <w:jc w:val="center"/>
        <w:rPr>
          <w:i/>
          <w:iCs/>
        </w:rPr>
      </w:pPr>
      <w:r w:rsidRPr="00C75845">
        <w:rPr>
          <w:i/>
          <w:iCs/>
        </w:rPr>
        <w:t xml:space="preserve">Fig. </w:t>
      </w:r>
      <w:r w:rsidR="005124BC">
        <w:rPr>
          <w:i/>
          <w:iCs/>
        </w:rPr>
        <w:t>6</w:t>
      </w:r>
      <w:r w:rsidRPr="00C75845">
        <w:rPr>
          <w:i/>
          <w:iCs/>
        </w:rPr>
        <w:t>. Random Forest Feature Importances split decision contributions.</w:t>
      </w:r>
    </w:p>
    <w:p w14:paraId="3BC01DF9" w14:textId="77777777" w:rsidR="00C75845" w:rsidRDefault="00C75845" w:rsidP="00F60B2A">
      <w:pPr>
        <w:ind w:firstLine="0"/>
        <w:jc w:val="left"/>
        <w:rPr>
          <w:rFonts w:cs="Times"/>
          <w:b/>
        </w:rPr>
      </w:pPr>
    </w:p>
    <w:p w14:paraId="4F3D99C4" w14:textId="43E82429" w:rsidR="00BD2D97" w:rsidRPr="00F60B2A" w:rsidRDefault="00F60B2A" w:rsidP="00F60B2A">
      <w:pPr>
        <w:ind w:firstLine="0"/>
        <w:jc w:val="left"/>
        <w:rPr>
          <w:rFonts w:cs="Times"/>
          <w:b/>
        </w:rPr>
      </w:pPr>
      <w:r w:rsidRPr="00F60B2A">
        <w:rPr>
          <w:rFonts w:cs="Times"/>
          <w:b/>
        </w:rPr>
        <w:t>4.5   Baseline Model Comparison (with SMOTE dataset)</w:t>
      </w:r>
    </w:p>
    <w:p w14:paraId="0940D8D6" w14:textId="77777777" w:rsidR="00F60B2A" w:rsidRDefault="00F60B2A" w:rsidP="00F60B2A">
      <w:pPr>
        <w:ind w:firstLine="0"/>
        <w:rPr>
          <w:rFonts w:cs="Times"/>
        </w:rPr>
      </w:pPr>
    </w:p>
    <w:p w14:paraId="17CB3B0C" w14:textId="77777777" w:rsidR="00BD2D97" w:rsidRDefault="00000000" w:rsidP="00F60B2A">
      <w:pPr>
        <w:ind w:firstLine="0"/>
        <w:rPr>
          <w:rFonts w:cs="Times"/>
        </w:rPr>
      </w:pPr>
      <w:r w:rsidRPr="00F60B2A">
        <w:rPr>
          <w:rFonts w:cs="Times"/>
        </w:rPr>
        <w:t>We compared the proposed Random Forest (SMOTE) model against popular classification algorithms:</w:t>
      </w:r>
    </w:p>
    <w:p w14:paraId="6AA502C4" w14:textId="77777777" w:rsidR="00F60B2A" w:rsidRDefault="00F60B2A" w:rsidP="00F60B2A">
      <w:pPr>
        <w:ind w:firstLine="0"/>
        <w:rPr>
          <w:rFonts w:cs="Times"/>
        </w:rPr>
      </w:pPr>
    </w:p>
    <w:p w14:paraId="50FE1A15" w14:textId="25879AAD" w:rsidR="00C75845" w:rsidRPr="00C75845" w:rsidRDefault="00C75845" w:rsidP="00C75845">
      <w:pPr>
        <w:ind w:firstLine="0"/>
        <w:jc w:val="center"/>
        <w:rPr>
          <w:rFonts w:cs="Tim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4"/>
        <w:gridCol w:w="2034"/>
        <w:gridCol w:w="2034"/>
        <w:gridCol w:w="2034"/>
        <w:gridCol w:w="2034"/>
      </w:tblGrid>
      <w:tr w:rsidR="00BD2D97" w:rsidRPr="00F60B2A" w14:paraId="18B9E43B" w14:textId="77777777" w:rsidTr="00F60B2A">
        <w:tc>
          <w:tcPr>
            <w:tcW w:w="2034" w:type="dxa"/>
            <w:tcBorders>
              <w:left w:val="nil"/>
              <w:bottom w:val="single" w:sz="4" w:space="0" w:color="auto"/>
            </w:tcBorders>
          </w:tcPr>
          <w:p w14:paraId="5767F703" w14:textId="77777777" w:rsidR="00BD2D97" w:rsidRPr="00F60B2A" w:rsidRDefault="00000000">
            <w:pPr>
              <w:rPr>
                <w:rFonts w:cs="Times"/>
              </w:rPr>
            </w:pPr>
            <w:r w:rsidRPr="00F60B2A">
              <w:rPr>
                <w:rFonts w:cs="Times"/>
                <w:b/>
              </w:rPr>
              <w:t>Model</w:t>
            </w:r>
          </w:p>
        </w:tc>
        <w:tc>
          <w:tcPr>
            <w:tcW w:w="2034" w:type="dxa"/>
            <w:tcBorders>
              <w:bottom w:val="single" w:sz="4" w:space="0" w:color="auto"/>
            </w:tcBorders>
          </w:tcPr>
          <w:p w14:paraId="4A7C17D0" w14:textId="77777777" w:rsidR="00BD2D97" w:rsidRPr="00F60B2A" w:rsidRDefault="00000000">
            <w:pPr>
              <w:rPr>
                <w:rFonts w:cs="Times"/>
              </w:rPr>
            </w:pPr>
            <w:r w:rsidRPr="00F60B2A">
              <w:rPr>
                <w:rFonts w:cs="Times"/>
                <w:b/>
              </w:rPr>
              <w:t>Avg Precision</w:t>
            </w:r>
          </w:p>
        </w:tc>
        <w:tc>
          <w:tcPr>
            <w:tcW w:w="2034" w:type="dxa"/>
            <w:tcBorders>
              <w:bottom w:val="single" w:sz="4" w:space="0" w:color="auto"/>
            </w:tcBorders>
          </w:tcPr>
          <w:p w14:paraId="15AA6BB8" w14:textId="77777777" w:rsidR="00BD2D97" w:rsidRPr="00F60B2A" w:rsidRDefault="00000000">
            <w:pPr>
              <w:rPr>
                <w:rFonts w:cs="Times"/>
              </w:rPr>
            </w:pPr>
            <w:r w:rsidRPr="00F60B2A">
              <w:rPr>
                <w:rFonts w:cs="Times"/>
                <w:b/>
              </w:rPr>
              <w:t>Avg Recall</w:t>
            </w:r>
          </w:p>
        </w:tc>
        <w:tc>
          <w:tcPr>
            <w:tcW w:w="2034" w:type="dxa"/>
            <w:tcBorders>
              <w:bottom w:val="single" w:sz="4" w:space="0" w:color="auto"/>
            </w:tcBorders>
          </w:tcPr>
          <w:p w14:paraId="45F32D90" w14:textId="77777777" w:rsidR="00BD2D97" w:rsidRPr="00F60B2A" w:rsidRDefault="00000000">
            <w:pPr>
              <w:rPr>
                <w:rFonts w:cs="Times"/>
              </w:rPr>
            </w:pPr>
            <w:r w:rsidRPr="00F60B2A">
              <w:rPr>
                <w:rFonts w:cs="Times"/>
                <w:b/>
              </w:rPr>
              <w:t>Avg F1-Score</w:t>
            </w:r>
          </w:p>
        </w:tc>
        <w:tc>
          <w:tcPr>
            <w:tcW w:w="2034" w:type="dxa"/>
            <w:tcBorders>
              <w:bottom w:val="single" w:sz="4" w:space="0" w:color="auto"/>
              <w:right w:val="nil"/>
            </w:tcBorders>
          </w:tcPr>
          <w:p w14:paraId="1D27BE3D" w14:textId="77777777" w:rsidR="00BD2D97" w:rsidRPr="00F60B2A" w:rsidRDefault="00000000" w:rsidP="00E01E9F">
            <w:pPr>
              <w:ind w:firstLine="0"/>
              <w:rPr>
                <w:rFonts w:cs="Times"/>
              </w:rPr>
            </w:pPr>
            <w:r w:rsidRPr="00F60B2A">
              <w:rPr>
                <w:rFonts w:cs="Times"/>
                <w:b/>
              </w:rPr>
              <w:t>Recall</w:t>
            </w:r>
            <w:r w:rsidR="00E01E9F">
              <w:rPr>
                <w:rFonts w:cs="Times"/>
                <w:b/>
              </w:rPr>
              <w:t xml:space="preserve"> </w:t>
            </w:r>
            <w:r w:rsidRPr="00F60B2A">
              <w:rPr>
                <w:rFonts w:cs="Times"/>
                <w:b/>
              </w:rPr>
              <w:t>(Not Merged)</w:t>
            </w:r>
          </w:p>
        </w:tc>
      </w:tr>
      <w:tr w:rsidR="00F60B2A" w:rsidRPr="00F60B2A" w14:paraId="72E20AA0" w14:textId="77777777" w:rsidTr="00F60B2A">
        <w:tc>
          <w:tcPr>
            <w:tcW w:w="2034" w:type="dxa"/>
            <w:tcBorders>
              <w:left w:val="nil"/>
              <w:bottom w:val="nil"/>
            </w:tcBorders>
          </w:tcPr>
          <w:p w14:paraId="2E757C82" w14:textId="77777777" w:rsidR="00F60B2A" w:rsidRPr="00F60B2A" w:rsidRDefault="00F60B2A" w:rsidP="00F60B2A">
            <w:pPr>
              <w:ind w:firstLine="0"/>
              <w:rPr>
                <w:rFonts w:cs="Times"/>
                <w:b/>
              </w:rPr>
            </w:pPr>
          </w:p>
        </w:tc>
        <w:tc>
          <w:tcPr>
            <w:tcW w:w="2034" w:type="dxa"/>
            <w:tcBorders>
              <w:bottom w:val="nil"/>
            </w:tcBorders>
          </w:tcPr>
          <w:p w14:paraId="6C364F3B" w14:textId="77777777" w:rsidR="00F60B2A" w:rsidRPr="00F60B2A" w:rsidRDefault="00F60B2A">
            <w:pPr>
              <w:rPr>
                <w:rFonts w:cs="Times"/>
                <w:b/>
              </w:rPr>
            </w:pPr>
          </w:p>
        </w:tc>
        <w:tc>
          <w:tcPr>
            <w:tcW w:w="2034" w:type="dxa"/>
            <w:tcBorders>
              <w:bottom w:val="nil"/>
            </w:tcBorders>
          </w:tcPr>
          <w:p w14:paraId="7A8A79A0" w14:textId="77777777" w:rsidR="00F60B2A" w:rsidRPr="00F60B2A" w:rsidRDefault="00F60B2A">
            <w:pPr>
              <w:rPr>
                <w:rFonts w:cs="Times"/>
                <w:b/>
              </w:rPr>
            </w:pPr>
          </w:p>
        </w:tc>
        <w:tc>
          <w:tcPr>
            <w:tcW w:w="2034" w:type="dxa"/>
            <w:tcBorders>
              <w:bottom w:val="nil"/>
            </w:tcBorders>
          </w:tcPr>
          <w:p w14:paraId="2D68DE3F" w14:textId="77777777" w:rsidR="00F60B2A" w:rsidRPr="00F60B2A" w:rsidRDefault="00F60B2A">
            <w:pPr>
              <w:rPr>
                <w:rFonts w:cs="Times"/>
                <w:b/>
              </w:rPr>
            </w:pPr>
          </w:p>
        </w:tc>
        <w:tc>
          <w:tcPr>
            <w:tcW w:w="2034" w:type="dxa"/>
            <w:tcBorders>
              <w:bottom w:val="nil"/>
              <w:right w:val="nil"/>
            </w:tcBorders>
          </w:tcPr>
          <w:p w14:paraId="2B22D8C0" w14:textId="77777777" w:rsidR="00F60B2A" w:rsidRPr="00F60B2A" w:rsidRDefault="00F60B2A">
            <w:pPr>
              <w:rPr>
                <w:rFonts w:cs="Times"/>
                <w:b/>
              </w:rPr>
            </w:pPr>
          </w:p>
        </w:tc>
      </w:tr>
      <w:tr w:rsidR="00BD2D97" w:rsidRPr="00F60B2A" w14:paraId="062019A5" w14:textId="77777777" w:rsidTr="00F60B2A">
        <w:tc>
          <w:tcPr>
            <w:tcW w:w="2034" w:type="dxa"/>
            <w:tcBorders>
              <w:top w:val="nil"/>
              <w:left w:val="nil"/>
              <w:bottom w:val="nil"/>
            </w:tcBorders>
          </w:tcPr>
          <w:p w14:paraId="64BE83E6" w14:textId="77777777" w:rsidR="00BD2D97" w:rsidRPr="00F60B2A" w:rsidRDefault="00000000" w:rsidP="00F60B2A">
            <w:pPr>
              <w:ind w:firstLine="0"/>
              <w:rPr>
                <w:rFonts w:cs="Times"/>
              </w:rPr>
            </w:pPr>
            <w:r w:rsidRPr="00F60B2A">
              <w:rPr>
                <w:rFonts w:cs="Times"/>
                <w:b/>
              </w:rPr>
              <w:t>Random Forest + SMOTE</w:t>
            </w:r>
          </w:p>
        </w:tc>
        <w:tc>
          <w:tcPr>
            <w:tcW w:w="2034" w:type="dxa"/>
            <w:tcBorders>
              <w:top w:val="nil"/>
              <w:bottom w:val="nil"/>
            </w:tcBorders>
          </w:tcPr>
          <w:p w14:paraId="7BD6FE6B" w14:textId="77777777" w:rsidR="00BD2D97" w:rsidRPr="00F60B2A" w:rsidRDefault="00000000">
            <w:pPr>
              <w:rPr>
                <w:rFonts w:cs="Times"/>
              </w:rPr>
            </w:pPr>
            <w:r w:rsidRPr="00F60B2A">
              <w:rPr>
                <w:rFonts w:cs="Times"/>
                <w:b/>
              </w:rPr>
              <w:t>0.6933</w:t>
            </w:r>
          </w:p>
        </w:tc>
        <w:tc>
          <w:tcPr>
            <w:tcW w:w="2034" w:type="dxa"/>
            <w:tcBorders>
              <w:top w:val="nil"/>
              <w:bottom w:val="nil"/>
            </w:tcBorders>
          </w:tcPr>
          <w:p w14:paraId="01EB5658" w14:textId="77777777" w:rsidR="00BD2D97" w:rsidRPr="00F60B2A" w:rsidRDefault="00000000">
            <w:pPr>
              <w:rPr>
                <w:rFonts w:cs="Times"/>
              </w:rPr>
            </w:pPr>
            <w:r w:rsidRPr="00F60B2A">
              <w:rPr>
                <w:rFonts w:cs="Times"/>
                <w:b/>
              </w:rPr>
              <w:t>0.6734</w:t>
            </w:r>
          </w:p>
        </w:tc>
        <w:tc>
          <w:tcPr>
            <w:tcW w:w="2034" w:type="dxa"/>
            <w:tcBorders>
              <w:top w:val="nil"/>
              <w:bottom w:val="nil"/>
            </w:tcBorders>
          </w:tcPr>
          <w:p w14:paraId="3C5C3108" w14:textId="77777777" w:rsidR="00BD2D97" w:rsidRPr="00F60B2A" w:rsidRDefault="00000000">
            <w:pPr>
              <w:rPr>
                <w:rFonts w:cs="Times"/>
              </w:rPr>
            </w:pPr>
            <w:r w:rsidRPr="00F60B2A">
              <w:rPr>
                <w:rFonts w:cs="Times"/>
                <w:b/>
              </w:rPr>
              <w:t>0.6826</w:t>
            </w:r>
          </w:p>
        </w:tc>
        <w:tc>
          <w:tcPr>
            <w:tcW w:w="2034" w:type="dxa"/>
            <w:tcBorders>
              <w:top w:val="nil"/>
              <w:bottom w:val="nil"/>
              <w:right w:val="nil"/>
            </w:tcBorders>
          </w:tcPr>
          <w:p w14:paraId="37D1C930" w14:textId="77777777" w:rsidR="00BD2D97" w:rsidRPr="00F60B2A" w:rsidRDefault="00000000">
            <w:pPr>
              <w:rPr>
                <w:rFonts w:cs="Times"/>
              </w:rPr>
            </w:pPr>
            <w:r w:rsidRPr="00F60B2A">
              <w:rPr>
                <w:rFonts w:cs="Times"/>
                <w:b/>
              </w:rPr>
              <w:t>0.3889</w:t>
            </w:r>
          </w:p>
        </w:tc>
      </w:tr>
      <w:tr w:rsidR="00F60B2A" w:rsidRPr="00F60B2A" w14:paraId="7433227C" w14:textId="77777777" w:rsidTr="00F60B2A">
        <w:tc>
          <w:tcPr>
            <w:tcW w:w="2034" w:type="dxa"/>
            <w:tcBorders>
              <w:top w:val="nil"/>
              <w:left w:val="nil"/>
              <w:bottom w:val="nil"/>
            </w:tcBorders>
          </w:tcPr>
          <w:p w14:paraId="1884954D" w14:textId="77777777" w:rsidR="00F60B2A" w:rsidRPr="00F60B2A" w:rsidRDefault="00F60B2A" w:rsidP="00F60B2A">
            <w:pPr>
              <w:ind w:firstLine="0"/>
              <w:rPr>
                <w:rFonts w:cs="Times"/>
                <w:b/>
              </w:rPr>
            </w:pPr>
          </w:p>
        </w:tc>
        <w:tc>
          <w:tcPr>
            <w:tcW w:w="2034" w:type="dxa"/>
            <w:tcBorders>
              <w:top w:val="nil"/>
              <w:bottom w:val="nil"/>
            </w:tcBorders>
          </w:tcPr>
          <w:p w14:paraId="316073F4" w14:textId="77777777" w:rsidR="00F60B2A" w:rsidRPr="00F60B2A" w:rsidRDefault="00F60B2A">
            <w:pPr>
              <w:rPr>
                <w:rFonts w:cs="Times"/>
                <w:b/>
              </w:rPr>
            </w:pPr>
          </w:p>
        </w:tc>
        <w:tc>
          <w:tcPr>
            <w:tcW w:w="2034" w:type="dxa"/>
            <w:tcBorders>
              <w:top w:val="nil"/>
              <w:bottom w:val="nil"/>
            </w:tcBorders>
          </w:tcPr>
          <w:p w14:paraId="5C4D2E55" w14:textId="77777777" w:rsidR="00F60B2A" w:rsidRPr="00F60B2A" w:rsidRDefault="00F60B2A">
            <w:pPr>
              <w:rPr>
                <w:rFonts w:cs="Times"/>
                <w:b/>
              </w:rPr>
            </w:pPr>
          </w:p>
        </w:tc>
        <w:tc>
          <w:tcPr>
            <w:tcW w:w="2034" w:type="dxa"/>
            <w:tcBorders>
              <w:top w:val="nil"/>
              <w:bottom w:val="nil"/>
            </w:tcBorders>
          </w:tcPr>
          <w:p w14:paraId="17F752CA" w14:textId="77777777" w:rsidR="00F60B2A" w:rsidRPr="00F60B2A" w:rsidRDefault="00F60B2A">
            <w:pPr>
              <w:rPr>
                <w:rFonts w:cs="Times"/>
                <w:b/>
              </w:rPr>
            </w:pPr>
          </w:p>
        </w:tc>
        <w:tc>
          <w:tcPr>
            <w:tcW w:w="2034" w:type="dxa"/>
            <w:tcBorders>
              <w:top w:val="nil"/>
              <w:bottom w:val="nil"/>
              <w:right w:val="nil"/>
            </w:tcBorders>
          </w:tcPr>
          <w:p w14:paraId="062FD60B" w14:textId="77777777" w:rsidR="00F60B2A" w:rsidRPr="00F60B2A" w:rsidRDefault="00F60B2A">
            <w:pPr>
              <w:rPr>
                <w:rFonts w:cs="Times"/>
                <w:b/>
              </w:rPr>
            </w:pPr>
          </w:p>
        </w:tc>
      </w:tr>
      <w:tr w:rsidR="00BD2D97" w:rsidRPr="00F60B2A" w14:paraId="594DB101" w14:textId="77777777" w:rsidTr="00F60B2A">
        <w:tc>
          <w:tcPr>
            <w:tcW w:w="2034" w:type="dxa"/>
            <w:tcBorders>
              <w:top w:val="nil"/>
              <w:left w:val="nil"/>
              <w:bottom w:val="nil"/>
            </w:tcBorders>
          </w:tcPr>
          <w:p w14:paraId="68BEDB9E" w14:textId="77777777" w:rsidR="00BD2D97" w:rsidRPr="00F60B2A" w:rsidRDefault="00000000" w:rsidP="00E01E9F">
            <w:pPr>
              <w:ind w:firstLine="0"/>
              <w:rPr>
                <w:rFonts w:cs="Times"/>
              </w:rPr>
            </w:pPr>
            <w:proofErr w:type="spellStart"/>
            <w:r w:rsidRPr="00F60B2A">
              <w:rPr>
                <w:rFonts w:cs="Times"/>
              </w:rPr>
              <w:t>CatBoost</w:t>
            </w:r>
            <w:proofErr w:type="spellEnd"/>
          </w:p>
        </w:tc>
        <w:tc>
          <w:tcPr>
            <w:tcW w:w="2034" w:type="dxa"/>
            <w:tcBorders>
              <w:top w:val="nil"/>
              <w:bottom w:val="nil"/>
            </w:tcBorders>
          </w:tcPr>
          <w:p w14:paraId="7CFC1DE0" w14:textId="77777777" w:rsidR="00BD2D97" w:rsidRPr="00F60B2A" w:rsidRDefault="00000000">
            <w:pPr>
              <w:rPr>
                <w:rFonts w:cs="Times"/>
              </w:rPr>
            </w:pPr>
            <w:r w:rsidRPr="00F60B2A">
              <w:rPr>
                <w:rFonts w:cs="Times"/>
              </w:rPr>
              <w:t>0.6584</w:t>
            </w:r>
          </w:p>
        </w:tc>
        <w:tc>
          <w:tcPr>
            <w:tcW w:w="2034" w:type="dxa"/>
            <w:tcBorders>
              <w:top w:val="nil"/>
              <w:bottom w:val="nil"/>
            </w:tcBorders>
          </w:tcPr>
          <w:p w14:paraId="6F1326A3" w14:textId="77777777" w:rsidR="00BD2D97" w:rsidRPr="00F60B2A" w:rsidRDefault="00000000">
            <w:pPr>
              <w:rPr>
                <w:rFonts w:cs="Times"/>
              </w:rPr>
            </w:pPr>
            <w:r w:rsidRPr="00F60B2A">
              <w:rPr>
                <w:rFonts w:cs="Times"/>
              </w:rPr>
              <w:t>0.6664</w:t>
            </w:r>
          </w:p>
        </w:tc>
        <w:tc>
          <w:tcPr>
            <w:tcW w:w="2034" w:type="dxa"/>
            <w:tcBorders>
              <w:top w:val="nil"/>
              <w:bottom w:val="nil"/>
            </w:tcBorders>
          </w:tcPr>
          <w:p w14:paraId="4CBE3C9E" w14:textId="77777777" w:rsidR="00BD2D97" w:rsidRPr="00F60B2A" w:rsidRDefault="00000000">
            <w:pPr>
              <w:rPr>
                <w:rFonts w:cs="Times"/>
              </w:rPr>
            </w:pPr>
            <w:r w:rsidRPr="00F60B2A">
              <w:rPr>
                <w:rFonts w:cs="Times"/>
              </w:rPr>
              <w:t>0.6623</w:t>
            </w:r>
          </w:p>
        </w:tc>
        <w:tc>
          <w:tcPr>
            <w:tcW w:w="2034" w:type="dxa"/>
            <w:tcBorders>
              <w:top w:val="nil"/>
              <w:bottom w:val="nil"/>
              <w:right w:val="nil"/>
            </w:tcBorders>
          </w:tcPr>
          <w:p w14:paraId="3928478D" w14:textId="77777777" w:rsidR="00BD2D97" w:rsidRPr="00F60B2A" w:rsidRDefault="00000000">
            <w:pPr>
              <w:rPr>
                <w:rFonts w:cs="Times"/>
              </w:rPr>
            </w:pPr>
            <w:r w:rsidRPr="00F60B2A">
              <w:rPr>
                <w:rFonts w:cs="Times"/>
              </w:rPr>
              <w:t>0.3889</w:t>
            </w:r>
          </w:p>
        </w:tc>
      </w:tr>
      <w:tr w:rsidR="00F60B2A" w:rsidRPr="00F60B2A" w14:paraId="21E17468" w14:textId="77777777" w:rsidTr="00F60B2A">
        <w:tc>
          <w:tcPr>
            <w:tcW w:w="2034" w:type="dxa"/>
            <w:tcBorders>
              <w:top w:val="nil"/>
              <w:left w:val="nil"/>
              <w:bottom w:val="nil"/>
            </w:tcBorders>
          </w:tcPr>
          <w:p w14:paraId="148C69D4" w14:textId="77777777" w:rsidR="00F60B2A" w:rsidRPr="00F60B2A" w:rsidRDefault="00F60B2A">
            <w:pPr>
              <w:rPr>
                <w:rFonts w:cs="Times"/>
              </w:rPr>
            </w:pPr>
          </w:p>
        </w:tc>
        <w:tc>
          <w:tcPr>
            <w:tcW w:w="2034" w:type="dxa"/>
            <w:tcBorders>
              <w:top w:val="nil"/>
              <w:bottom w:val="nil"/>
            </w:tcBorders>
          </w:tcPr>
          <w:p w14:paraId="69C4A428" w14:textId="77777777" w:rsidR="00F60B2A" w:rsidRPr="00F60B2A" w:rsidRDefault="00F60B2A">
            <w:pPr>
              <w:rPr>
                <w:rFonts w:cs="Times"/>
              </w:rPr>
            </w:pPr>
          </w:p>
        </w:tc>
        <w:tc>
          <w:tcPr>
            <w:tcW w:w="2034" w:type="dxa"/>
            <w:tcBorders>
              <w:top w:val="nil"/>
              <w:bottom w:val="nil"/>
            </w:tcBorders>
          </w:tcPr>
          <w:p w14:paraId="37DA90F0" w14:textId="77777777" w:rsidR="00F60B2A" w:rsidRPr="00F60B2A" w:rsidRDefault="00F60B2A">
            <w:pPr>
              <w:rPr>
                <w:rFonts w:cs="Times"/>
              </w:rPr>
            </w:pPr>
          </w:p>
        </w:tc>
        <w:tc>
          <w:tcPr>
            <w:tcW w:w="2034" w:type="dxa"/>
            <w:tcBorders>
              <w:top w:val="nil"/>
              <w:bottom w:val="nil"/>
            </w:tcBorders>
          </w:tcPr>
          <w:p w14:paraId="56F70B12" w14:textId="77777777" w:rsidR="00F60B2A" w:rsidRPr="00F60B2A" w:rsidRDefault="00F60B2A">
            <w:pPr>
              <w:rPr>
                <w:rFonts w:cs="Times"/>
              </w:rPr>
            </w:pPr>
          </w:p>
        </w:tc>
        <w:tc>
          <w:tcPr>
            <w:tcW w:w="2034" w:type="dxa"/>
            <w:tcBorders>
              <w:top w:val="nil"/>
              <w:bottom w:val="nil"/>
              <w:right w:val="nil"/>
            </w:tcBorders>
          </w:tcPr>
          <w:p w14:paraId="5E70A11B" w14:textId="77777777" w:rsidR="00F60B2A" w:rsidRPr="00F60B2A" w:rsidRDefault="00F60B2A">
            <w:pPr>
              <w:rPr>
                <w:rFonts w:cs="Times"/>
              </w:rPr>
            </w:pPr>
          </w:p>
        </w:tc>
      </w:tr>
      <w:tr w:rsidR="00BD2D97" w:rsidRPr="00F60B2A" w14:paraId="15706F11" w14:textId="77777777" w:rsidTr="00F60B2A">
        <w:tc>
          <w:tcPr>
            <w:tcW w:w="2034" w:type="dxa"/>
            <w:tcBorders>
              <w:top w:val="nil"/>
              <w:left w:val="nil"/>
              <w:bottom w:val="nil"/>
            </w:tcBorders>
          </w:tcPr>
          <w:p w14:paraId="613B8D53" w14:textId="77777777" w:rsidR="00BD2D97" w:rsidRPr="00F60B2A" w:rsidRDefault="00000000" w:rsidP="00E01E9F">
            <w:pPr>
              <w:ind w:firstLine="0"/>
              <w:rPr>
                <w:rFonts w:cs="Times"/>
              </w:rPr>
            </w:pPr>
            <w:proofErr w:type="spellStart"/>
            <w:r w:rsidRPr="00F60B2A">
              <w:rPr>
                <w:rFonts w:cs="Times"/>
              </w:rPr>
              <w:t>XGBoost</w:t>
            </w:r>
            <w:proofErr w:type="spellEnd"/>
          </w:p>
        </w:tc>
        <w:tc>
          <w:tcPr>
            <w:tcW w:w="2034" w:type="dxa"/>
            <w:tcBorders>
              <w:top w:val="nil"/>
              <w:bottom w:val="nil"/>
            </w:tcBorders>
          </w:tcPr>
          <w:p w14:paraId="44A9974C" w14:textId="77777777" w:rsidR="00BD2D97" w:rsidRPr="00F60B2A" w:rsidRDefault="00000000">
            <w:pPr>
              <w:rPr>
                <w:rFonts w:cs="Times"/>
              </w:rPr>
            </w:pPr>
            <w:r w:rsidRPr="00F60B2A">
              <w:rPr>
                <w:rFonts w:cs="Times"/>
              </w:rPr>
              <w:t>0.6584</w:t>
            </w:r>
          </w:p>
        </w:tc>
        <w:tc>
          <w:tcPr>
            <w:tcW w:w="2034" w:type="dxa"/>
            <w:tcBorders>
              <w:top w:val="nil"/>
              <w:bottom w:val="nil"/>
            </w:tcBorders>
          </w:tcPr>
          <w:p w14:paraId="391E18E6" w14:textId="77777777" w:rsidR="00BD2D97" w:rsidRPr="00F60B2A" w:rsidRDefault="00000000">
            <w:pPr>
              <w:rPr>
                <w:rFonts w:cs="Times"/>
              </w:rPr>
            </w:pPr>
            <w:r w:rsidRPr="00F60B2A">
              <w:rPr>
                <w:rFonts w:cs="Times"/>
              </w:rPr>
              <w:t>0.6664</w:t>
            </w:r>
          </w:p>
        </w:tc>
        <w:tc>
          <w:tcPr>
            <w:tcW w:w="2034" w:type="dxa"/>
            <w:tcBorders>
              <w:top w:val="nil"/>
              <w:bottom w:val="nil"/>
            </w:tcBorders>
          </w:tcPr>
          <w:p w14:paraId="52AE04AC" w14:textId="77777777" w:rsidR="00BD2D97" w:rsidRPr="00F60B2A" w:rsidRDefault="00000000">
            <w:pPr>
              <w:rPr>
                <w:rFonts w:cs="Times"/>
              </w:rPr>
            </w:pPr>
            <w:r w:rsidRPr="00F60B2A">
              <w:rPr>
                <w:rFonts w:cs="Times"/>
              </w:rPr>
              <w:t>0.6623</w:t>
            </w:r>
          </w:p>
        </w:tc>
        <w:tc>
          <w:tcPr>
            <w:tcW w:w="2034" w:type="dxa"/>
            <w:tcBorders>
              <w:top w:val="nil"/>
              <w:bottom w:val="nil"/>
              <w:right w:val="nil"/>
            </w:tcBorders>
          </w:tcPr>
          <w:p w14:paraId="78F62182" w14:textId="77777777" w:rsidR="00BD2D97" w:rsidRPr="00F60B2A" w:rsidRDefault="00000000">
            <w:pPr>
              <w:rPr>
                <w:rFonts w:cs="Times"/>
              </w:rPr>
            </w:pPr>
            <w:r w:rsidRPr="00F60B2A">
              <w:rPr>
                <w:rFonts w:cs="Times"/>
              </w:rPr>
              <w:t>0.3889</w:t>
            </w:r>
          </w:p>
        </w:tc>
      </w:tr>
      <w:tr w:rsidR="00F60B2A" w:rsidRPr="00F60B2A" w14:paraId="5678DD7E" w14:textId="77777777" w:rsidTr="00F60B2A">
        <w:tc>
          <w:tcPr>
            <w:tcW w:w="2034" w:type="dxa"/>
            <w:tcBorders>
              <w:top w:val="nil"/>
              <w:left w:val="nil"/>
              <w:bottom w:val="nil"/>
            </w:tcBorders>
          </w:tcPr>
          <w:p w14:paraId="156195F4" w14:textId="77777777" w:rsidR="00F60B2A" w:rsidRPr="00F60B2A" w:rsidRDefault="00F60B2A">
            <w:pPr>
              <w:rPr>
                <w:rFonts w:cs="Times"/>
              </w:rPr>
            </w:pPr>
          </w:p>
        </w:tc>
        <w:tc>
          <w:tcPr>
            <w:tcW w:w="2034" w:type="dxa"/>
            <w:tcBorders>
              <w:top w:val="nil"/>
              <w:bottom w:val="nil"/>
            </w:tcBorders>
          </w:tcPr>
          <w:p w14:paraId="5BC25CA6" w14:textId="77777777" w:rsidR="00F60B2A" w:rsidRPr="00F60B2A" w:rsidRDefault="00F60B2A">
            <w:pPr>
              <w:rPr>
                <w:rFonts w:cs="Times"/>
              </w:rPr>
            </w:pPr>
          </w:p>
        </w:tc>
        <w:tc>
          <w:tcPr>
            <w:tcW w:w="2034" w:type="dxa"/>
            <w:tcBorders>
              <w:top w:val="nil"/>
              <w:bottom w:val="nil"/>
            </w:tcBorders>
          </w:tcPr>
          <w:p w14:paraId="4A69302F" w14:textId="77777777" w:rsidR="00F60B2A" w:rsidRPr="00F60B2A" w:rsidRDefault="00F60B2A">
            <w:pPr>
              <w:rPr>
                <w:rFonts w:cs="Times"/>
              </w:rPr>
            </w:pPr>
          </w:p>
        </w:tc>
        <w:tc>
          <w:tcPr>
            <w:tcW w:w="2034" w:type="dxa"/>
            <w:tcBorders>
              <w:top w:val="nil"/>
              <w:bottom w:val="nil"/>
            </w:tcBorders>
          </w:tcPr>
          <w:p w14:paraId="406A59C9" w14:textId="77777777" w:rsidR="00F60B2A" w:rsidRPr="00F60B2A" w:rsidRDefault="00F60B2A">
            <w:pPr>
              <w:rPr>
                <w:rFonts w:cs="Times"/>
              </w:rPr>
            </w:pPr>
          </w:p>
        </w:tc>
        <w:tc>
          <w:tcPr>
            <w:tcW w:w="2034" w:type="dxa"/>
            <w:tcBorders>
              <w:top w:val="nil"/>
              <w:bottom w:val="nil"/>
              <w:right w:val="nil"/>
            </w:tcBorders>
          </w:tcPr>
          <w:p w14:paraId="4B033E46" w14:textId="77777777" w:rsidR="00F60B2A" w:rsidRPr="00F60B2A" w:rsidRDefault="00F60B2A">
            <w:pPr>
              <w:rPr>
                <w:rFonts w:cs="Times"/>
              </w:rPr>
            </w:pPr>
          </w:p>
        </w:tc>
      </w:tr>
      <w:tr w:rsidR="00BD2D97" w:rsidRPr="00F60B2A" w14:paraId="337FF473" w14:textId="77777777" w:rsidTr="00F60B2A">
        <w:tc>
          <w:tcPr>
            <w:tcW w:w="2034" w:type="dxa"/>
            <w:tcBorders>
              <w:top w:val="nil"/>
              <w:left w:val="nil"/>
              <w:bottom w:val="nil"/>
            </w:tcBorders>
          </w:tcPr>
          <w:p w14:paraId="75D61159" w14:textId="77777777" w:rsidR="00BD2D97" w:rsidRPr="00F60B2A" w:rsidRDefault="00000000" w:rsidP="00E01E9F">
            <w:pPr>
              <w:ind w:firstLine="0"/>
              <w:rPr>
                <w:rFonts w:cs="Times"/>
              </w:rPr>
            </w:pPr>
            <w:proofErr w:type="spellStart"/>
            <w:r w:rsidRPr="00F60B2A">
              <w:rPr>
                <w:rFonts w:cs="Times"/>
              </w:rPr>
              <w:t>LightGBM</w:t>
            </w:r>
            <w:proofErr w:type="spellEnd"/>
          </w:p>
        </w:tc>
        <w:tc>
          <w:tcPr>
            <w:tcW w:w="2034" w:type="dxa"/>
            <w:tcBorders>
              <w:top w:val="nil"/>
              <w:bottom w:val="nil"/>
            </w:tcBorders>
          </w:tcPr>
          <w:p w14:paraId="306476B9" w14:textId="77777777" w:rsidR="00BD2D97" w:rsidRPr="00F60B2A" w:rsidRDefault="00000000">
            <w:pPr>
              <w:rPr>
                <w:rFonts w:cs="Times"/>
              </w:rPr>
            </w:pPr>
            <w:r w:rsidRPr="00F60B2A">
              <w:rPr>
                <w:rFonts w:cs="Times"/>
              </w:rPr>
              <w:t>0.6406</w:t>
            </w:r>
          </w:p>
        </w:tc>
        <w:tc>
          <w:tcPr>
            <w:tcW w:w="2034" w:type="dxa"/>
            <w:tcBorders>
              <w:top w:val="nil"/>
              <w:bottom w:val="nil"/>
            </w:tcBorders>
          </w:tcPr>
          <w:p w14:paraId="192B668F" w14:textId="77777777" w:rsidR="00BD2D97" w:rsidRPr="00F60B2A" w:rsidRDefault="00000000">
            <w:pPr>
              <w:rPr>
                <w:rFonts w:cs="Times"/>
              </w:rPr>
            </w:pPr>
            <w:r w:rsidRPr="00F60B2A">
              <w:rPr>
                <w:rFonts w:cs="Times"/>
              </w:rPr>
              <w:t>0.6617</w:t>
            </w:r>
          </w:p>
        </w:tc>
        <w:tc>
          <w:tcPr>
            <w:tcW w:w="2034" w:type="dxa"/>
            <w:tcBorders>
              <w:top w:val="nil"/>
              <w:bottom w:val="nil"/>
            </w:tcBorders>
          </w:tcPr>
          <w:p w14:paraId="310A3D23" w14:textId="77777777" w:rsidR="00BD2D97" w:rsidRPr="00F60B2A" w:rsidRDefault="00000000">
            <w:pPr>
              <w:rPr>
                <w:rFonts w:cs="Times"/>
              </w:rPr>
            </w:pPr>
            <w:r w:rsidRPr="00F60B2A">
              <w:rPr>
                <w:rFonts w:cs="Times"/>
              </w:rPr>
              <w:t>0.6501</w:t>
            </w:r>
          </w:p>
        </w:tc>
        <w:tc>
          <w:tcPr>
            <w:tcW w:w="2034" w:type="dxa"/>
            <w:tcBorders>
              <w:top w:val="nil"/>
              <w:bottom w:val="nil"/>
              <w:right w:val="nil"/>
            </w:tcBorders>
          </w:tcPr>
          <w:p w14:paraId="70D8429A" w14:textId="77777777" w:rsidR="00BD2D97" w:rsidRPr="00F60B2A" w:rsidRDefault="00000000">
            <w:pPr>
              <w:rPr>
                <w:rFonts w:cs="Times"/>
              </w:rPr>
            </w:pPr>
            <w:r w:rsidRPr="00F60B2A">
              <w:rPr>
                <w:rFonts w:cs="Times"/>
              </w:rPr>
              <w:t>0.3889</w:t>
            </w:r>
          </w:p>
        </w:tc>
      </w:tr>
      <w:tr w:rsidR="00F60B2A" w:rsidRPr="00F60B2A" w14:paraId="77C3D4FA" w14:textId="77777777" w:rsidTr="00F60B2A">
        <w:tc>
          <w:tcPr>
            <w:tcW w:w="2034" w:type="dxa"/>
            <w:tcBorders>
              <w:top w:val="nil"/>
              <w:left w:val="nil"/>
              <w:bottom w:val="nil"/>
            </w:tcBorders>
          </w:tcPr>
          <w:p w14:paraId="4ED1A5D6" w14:textId="77777777" w:rsidR="00F60B2A" w:rsidRPr="00F60B2A" w:rsidRDefault="00F60B2A">
            <w:pPr>
              <w:rPr>
                <w:rFonts w:cs="Times"/>
              </w:rPr>
            </w:pPr>
          </w:p>
        </w:tc>
        <w:tc>
          <w:tcPr>
            <w:tcW w:w="2034" w:type="dxa"/>
            <w:tcBorders>
              <w:top w:val="nil"/>
              <w:bottom w:val="nil"/>
            </w:tcBorders>
          </w:tcPr>
          <w:p w14:paraId="5BD3D636" w14:textId="77777777" w:rsidR="00F60B2A" w:rsidRPr="00F60B2A" w:rsidRDefault="00F60B2A">
            <w:pPr>
              <w:rPr>
                <w:rFonts w:cs="Times"/>
              </w:rPr>
            </w:pPr>
          </w:p>
        </w:tc>
        <w:tc>
          <w:tcPr>
            <w:tcW w:w="2034" w:type="dxa"/>
            <w:tcBorders>
              <w:top w:val="nil"/>
              <w:bottom w:val="nil"/>
            </w:tcBorders>
          </w:tcPr>
          <w:p w14:paraId="68CDBCCB" w14:textId="77777777" w:rsidR="00F60B2A" w:rsidRPr="00F60B2A" w:rsidRDefault="00F60B2A">
            <w:pPr>
              <w:rPr>
                <w:rFonts w:cs="Times"/>
              </w:rPr>
            </w:pPr>
          </w:p>
        </w:tc>
        <w:tc>
          <w:tcPr>
            <w:tcW w:w="2034" w:type="dxa"/>
            <w:tcBorders>
              <w:top w:val="nil"/>
              <w:bottom w:val="nil"/>
            </w:tcBorders>
          </w:tcPr>
          <w:p w14:paraId="37D09628" w14:textId="77777777" w:rsidR="00F60B2A" w:rsidRPr="00F60B2A" w:rsidRDefault="00F60B2A">
            <w:pPr>
              <w:rPr>
                <w:rFonts w:cs="Times"/>
              </w:rPr>
            </w:pPr>
          </w:p>
        </w:tc>
        <w:tc>
          <w:tcPr>
            <w:tcW w:w="2034" w:type="dxa"/>
            <w:tcBorders>
              <w:top w:val="nil"/>
              <w:bottom w:val="nil"/>
              <w:right w:val="nil"/>
            </w:tcBorders>
          </w:tcPr>
          <w:p w14:paraId="581D5146" w14:textId="77777777" w:rsidR="00F60B2A" w:rsidRPr="00F60B2A" w:rsidRDefault="00F60B2A">
            <w:pPr>
              <w:rPr>
                <w:rFonts w:cs="Times"/>
              </w:rPr>
            </w:pPr>
          </w:p>
        </w:tc>
      </w:tr>
      <w:tr w:rsidR="00BD2D97" w:rsidRPr="00F60B2A" w14:paraId="1EF95CAC" w14:textId="77777777" w:rsidTr="00F60B2A">
        <w:tc>
          <w:tcPr>
            <w:tcW w:w="2034" w:type="dxa"/>
            <w:tcBorders>
              <w:top w:val="nil"/>
              <w:left w:val="nil"/>
              <w:bottom w:val="nil"/>
            </w:tcBorders>
          </w:tcPr>
          <w:p w14:paraId="2ECE5FE6" w14:textId="77777777" w:rsidR="00BD2D97" w:rsidRPr="00F60B2A" w:rsidRDefault="00000000" w:rsidP="00E01E9F">
            <w:pPr>
              <w:ind w:firstLine="0"/>
              <w:rPr>
                <w:rFonts w:cs="Times"/>
              </w:rPr>
            </w:pPr>
            <w:r w:rsidRPr="00F60B2A">
              <w:rPr>
                <w:rFonts w:cs="Times"/>
              </w:rPr>
              <w:t>Logistic Regression</w:t>
            </w:r>
          </w:p>
        </w:tc>
        <w:tc>
          <w:tcPr>
            <w:tcW w:w="2034" w:type="dxa"/>
            <w:tcBorders>
              <w:top w:val="nil"/>
              <w:bottom w:val="nil"/>
            </w:tcBorders>
          </w:tcPr>
          <w:p w14:paraId="3E41D5BE" w14:textId="77777777" w:rsidR="00BD2D97" w:rsidRPr="00F60B2A" w:rsidRDefault="00000000">
            <w:pPr>
              <w:rPr>
                <w:rFonts w:cs="Times"/>
              </w:rPr>
            </w:pPr>
            <w:r w:rsidRPr="00F60B2A">
              <w:rPr>
                <w:rFonts w:cs="Times"/>
              </w:rPr>
              <w:t>0.5802</w:t>
            </w:r>
          </w:p>
        </w:tc>
        <w:tc>
          <w:tcPr>
            <w:tcW w:w="2034" w:type="dxa"/>
            <w:tcBorders>
              <w:top w:val="nil"/>
              <w:bottom w:val="nil"/>
            </w:tcBorders>
          </w:tcPr>
          <w:p w14:paraId="7EB1B608" w14:textId="77777777" w:rsidR="00BD2D97" w:rsidRPr="00F60B2A" w:rsidRDefault="00000000">
            <w:pPr>
              <w:rPr>
                <w:rFonts w:cs="Times"/>
              </w:rPr>
            </w:pPr>
            <w:r w:rsidRPr="00F60B2A">
              <w:rPr>
                <w:rFonts w:cs="Times"/>
              </w:rPr>
              <w:t>0.6867</w:t>
            </w:r>
          </w:p>
        </w:tc>
        <w:tc>
          <w:tcPr>
            <w:tcW w:w="2034" w:type="dxa"/>
            <w:tcBorders>
              <w:top w:val="nil"/>
              <w:bottom w:val="nil"/>
            </w:tcBorders>
          </w:tcPr>
          <w:p w14:paraId="02A15336" w14:textId="77777777" w:rsidR="00BD2D97" w:rsidRPr="00F60B2A" w:rsidRDefault="00000000">
            <w:pPr>
              <w:rPr>
                <w:rFonts w:cs="Times"/>
              </w:rPr>
            </w:pPr>
            <w:r w:rsidRPr="00F60B2A">
              <w:rPr>
                <w:rFonts w:cs="Times"/>
              </w:rPr>
              <w:t>0.5901</w:t>
            </w:r>
          </w:p>
        </w:tc>
        <w:tc>
          <w:tcPr>
            <w:tcW w:w="2034" w:type="dxa"/>
            <w:tcBorders>
              <w:top w:val="nil"/>
              <w:bottom w:val="nil"/>
              <w:right w:val="nil"/>
            </w:tcBorders>
          </w:tcPr>
          <w:p w14:paraId="0201ED4D" w14:textId="77777777" w:rsidR="00BD2D97" w:rsidRPr="00F60B2A" w:rsidRDefault="00000000">
            <w:pPr>
              <w:rPr>
                <w:rFonts w:cs="Times"/>
              </w:rPr>
            </w:pPr>
            <w:r w:rsidRPr="00F60B2A">
              <w:rPr>
                <w:rFonts w:cs="Times"/>
              </w:rPr>
              <w:t>0.5556</w:t>
            </w:r>
          </w:p>
        </w:tc>
      </w:tr>
      <w:tr w:rsidR="00F60B2A" w:rsidRPr="00F60B2A" w14:paraId="2AC0E603" w14:textId="77777777" w:rsidTr="00F60B2A">
        <w:tc>
          <w:tcPr>
            <w:tcW w:w="2034" w:type="dxa"/>
            <w:tcBorders>
              <w:top w:val="nil"/>
              <w:left w:val="nil"/>
              <w:bottom w:val="nil"/>
            </w:tcBorders>
          </w:tcPr>
          <w:p w14:paraId="5F64F7B6" w14:textId="77777777" w:rsidR="00F60B2A" w:rsidRPr="00F60B2A" w:rsidRDefault="00F60B2A">
            <w:pPr>
              <w:rPr>
                <w:rFonts w:cs="Times"/>
              </w:rPr>
            </w:pPr>
          </w:p>
        </w:tc>
        <w:tc>
          <w:tcPr>
            <w:tcW w:w="2034" w:type="dxa"/>
            <w:tcBorders>
              <w:top w:val="nil"/>
              <w:bottom w:val="nil"/>
            </w:tcBorders>
          </w:tcPr>
          <w:p w14:paraId="3F7FF362" w14:textId="77777777" w:rsidR="00F60B2A" w:rsidRPr="00F60B2A" w:rsidRDefault="00F60B2A">
            <w:pPr>
              <w:rPr>
                <w:rFonts w:cs="Times"/>
              </w:rPr>
            </w:pPr>
          </w:p>
        </w:tc>
        <w:tc>
          <w:tcPr>
            <w:tcW w:w="2034" w:type="dxa"/>
            <w:tcBorders>
              <w:top w:val="nil"/>
              <w:bottom w:val="nil"/>
            </w:tcBorders>
          </w:tcPr>
          <w:p w14:paraId="2AA8D084" w14:textId="77777777" w:rsidR="00F60B2A" w:rsidRPr="00F60B2A" w:rsidRDefault="00F60B2A">
            <w:pPr>
              <w:rPr>
                <w:rFonts w:cs="Times"/>
              </w:rPr>
            </w:pPr>
          </w:p>
        </w:tc>
        <w:tc>
          <w:tcPr>
            <w:tcW w:w="2034" w:type="dxa"/>
            <w:tcBorders>
              <w:top w:val="nil"/>
              <w:bottom w:val="nil"/>
            </w:tcBorders>
          </w:tcPr>
          <w:p w14:paraId="29543098" w14:textId="77777777" w:rsidR="00F60B2A" w:rsidRPr="00F60B2A" w:rsidRDefault="00F60B2A">
            <w:pPr>
              <w:rPr>
                <w:rFonts w:cs="Times"/>
              </w:rPr>
            </w:pPr>
          </w:p>
        </w:tc>
        <w:tc>
          <w:tcPr>
            <w:tcW w:w="2034" w:type="dxa"/>
            <w:tcBorders>
              <w:top w:val="nil"/>
              <w:bottom w:val="nil"/>
              <w:right w:val="nil"/>
            </w:tcBorders>
          </w:tcPr>
          <w:p w14:paraId="1DD90C7D" w14:textId="77777777" w:rsidR="00F60B2A" w:rsidRPr="00F60B2A" w:rsidRDefault="00F60B2A">
            <w:pPr>
              <w:rPr>
                <w:rFonts w:cs="Times"/>
              </w:rPr>
            </w:pPr>
          </w:p>
        </w:tc>
      </w:tr>
      <w:tr w:rsidR="00BD2D97" w:rsidRPr="00F60B2A" w14:paraId="3152D41C" w14:textId="77777777" w:rsidTr="00F60B2A">
        <w:tc>
          <w:tcPr>
            <w:tcW w:w="2034" w:type="dxa"/>
            <w:tcBorders>
              <w:top w:val="nil"/>
              <w:left w:val="nil"/>
              <w:bottom w:val="nil"/>
            </w:tcBorders>
          </w:tcPr>
          <w:p w14:paraId="4544C952" w14:textId="77777777" w:rsidR="00BD2D97" w:rsidRPr="00F60B2A" w:rsidRDefault="00000000" w:rsidP="00E01E9F">
            <w:pPr>
              <w:ind w:firstLine="0"/>
              <w:rPr>
                <w:rFonts w:cs="Times"/>
              </w:rPr>
            </w:pPr>
            <w:r w:rsidRPr="00F60B2A">
              <w:rPr>
                <w:rFonts w:cs="Times"/>
              </w:rPr>
              <w:t>SVM</w:t>
            </w:r>
          </w:p>
        </w:tc>
        <w:tc>
          <w:tcPr>
            <w:tcW w:w="2034" w:type="dxa"/>
            <w:tcBorders>
              <w:top w:val="nil"/>
              <w:bottom w:val="nil"/>
            </w:tcBorders>
          </w:tcPr>
          <w:p w14:paraId="7AEC2C85" w14:textId="77777777" w:rsidR="00BD2D97" w:rsidRPr="00F60B2A" w:rsidRDefault="00000000">
            <w:pPr>
              <w:rPr>
                <w:rFonts w:cs="Times"/>
              </w:rPr>
            </w:pPr>
            <w:r w:rsidRPr="00F60B2A">
              <w:rPr>
                <w:rFonts w:cs="Times"/>
              </w:rPr>
              <w:t>0.5183</w:t>
            </w:r>
          </w:p>
        </w:tc>
        <w:tc>
          <w:tcPr>
            <w:tcW w:w="2034" w:type="dxa"/>
            <w:tcBorders>
              <w:top w:val="nil"/>
              <w:bottom w:val="nil"/>
            </w:tcBorders>
          </w:tcPr>
          <w:p w14:paraId="5174F36F" w14:textId="77777777" w:rsidR="00BD2D97" w:rsidRPr="00F60B2A" w:rsidRDefault="00000000">
            <w:pPr>
              <w:rPr>
                <w:rFonts w:cs="Times"/>
              </w:rPr>
            </w:pPr>
            <w:r w:rsidRPr="00F60B2A">
              <w:rPr>
                <w:rFonts w:cs="Times"/>
              </w:rPr>
              <w:t>0.5607</w:t>
            </w:r>
          </w:p>
        </w:tc>
        <w:tc>
          <w:tcPr>
            <w:tcW w:w="2034" w:type="dxa"/>
            <w:tcBorders>
              <w:top w:val="nil"/>
              <w:bottom w:val="nil"/>
            </w:tcBorders>
          </w:tcPr>
          <w:p w14:paraId="0EABD2C0" w14:textId="77777777" w:rsidR="00BD2D97" w:rsidRPr="00F60B2A" w:rsidRDefault="00000000">
            <w:pPr>
              <w:rPr>
                <w:rFonts w:cs="Times"/>
              </w:rPr>
            </w:pPr>
            <w:r w:rsidRPr="00F60B2A">
              <w:rPr>
                <w:rFonts w:cs="Times"/>
              </w:rPr>
              <w:t>0.4569</w:t>
            </w:r>
          </w:p>
        </w:tc>
        <w:tc>
          <w:tcPr>
            <w:tcW w:w="2034" w:type="dxa"/>
            <w:tcBorders>
              <w:top w:val="nil"/>
              <w:bottom w:val="nil"/>
              <w:right w:val="nil"/>
            </w:tcBorders>
          </w:tcPr>
          <w:p w14:paraId="70C0D907" w14:textId="77777777" w:rsidR="00BD2D97" w:rsidRPr="00F60B2A" w:rsidRDefault="00000000">
            <w:pPr>
              <w:rPr>
                <w:rFonts w:cs="Times"/>
              </w:rPr>
            </w:pPr>
            <w:r w:rsidRPr="00F60B2A">
              <w:rPr>
                <w:rFonts w:cs="Times"/>
              </w:rPr>
              <w:t>0.5000</w:t>
            </w:r>
          </w:p>
        </w:tc>
      </w:tr>
      <w:tr w:rsidR="00F60B2A" w:rsidRPr="00F60B2A" w14:paraId="1BA962FE" w14:textId="77777777" w:rsidTr="00F60B2A">
        <w:tc>
          <w:tcPr>
            <w:tcW w:w="2034" w:type="dxa"/>
            <w:tcBorders>
              <w:top w:val="nil"/>
              <w:left w:val="nil"/>
            </w:tcBorders>
          </w:tcPr>
          <w:p w14:paraId="51A005AC" w14:textId="77777777" w:rsidR="00F60B2A" w:rsidRPr="00F60B2A" w:rsidRDefault="00F60B2A">
            <w:pPr>
              <w:rPr>
                <w:rFonts w:cs="Times"/>
              </w:rPr>
            </w:pPr>
          </w:p>
        </w:tc>
        <w:tc>
          <w:tcPr>
            <w:tcW w:w="2034" w:type="dxa"/>
            <w:tcBorders>
              <w:top w:val="nil"/>
            </w:tcBorders>
          </w:tcPr>
          <w:p w14:paraId="0306669D" w14:textId="77777777" w:rsidR="00F60B2A" w:rsidRPr="00F60B2A" w:rsidRDefault="00F60B2A">
            <w:pPr>
              <w:rPr>
                <w:rFonts w:cs="Times"/>
              </w:rPr>
            </w:pPr>
          </w:p>
        </w:tc>
        <w:tc>
          <w:tcPr>
            <w:tcW w:w="2034" w:type="dxa"/>
            <w:tcBorders>
              <w:top w:val="nil"/>
            </w:tcBorders>
          </w:tcPr>
          <w:p w14:paraId="279B4152" w14:textId="77777777" w:rsidR="00F60B2A" w:rsidRPr="00F60B2A" w:rsidRDefault="00F60B2A">
            <w:pPr>
              <w:rPr>
                <w:rFonts w:cs="Times"/>
              </w:rPr>
            </w:pPr>
          </w:p>
        </w:tc>
        <w:tc>
          <w:tcPr>
            <w:tcW w:w="2034" w:type="dxa"/>
            <w:tcBorders>
              <w:top w:val="nil"/>
            </w:tcBorders>
          </w:tcPr>
          <w:p w14:paraId="0A25A7AF" w14:textId="77777777" w:rsidR="00F60B2A" w:rsidRPr="00F60B2A" w:rsidRDefault="00F60B2A">
            <w:pPr>
              <w:rPr>
                <w:rFonts w:cs="Times"/>
              </w:rPr>
            </w:pPr>
          </w:p>
        </w:tc>
        <w:tc>
          <w:tcPr>
            <w:tcW w:w="2034" w:type="dxa"/>
            <w:tcBorders>
              <w:top w:val="nil"/>
              <w:right w:val="nil"/>
            </w:tcBorders>
          </w:tcPr>
          <w:p w14:paraId="619E943A" w14:textId="77777777" w:rsidR="00F60B2A" w:rsidRPr="00F60B2A" w:rsidRDefault="00F60B2A">
            <w:pPr>
              <w:rPr>
                <w:rFonts w:cs="Times"/>
              </w:rPr>
            </w:pPr>
          </w:p>
        </w:tc>
      </w:tr>
    </w:tbl>
    <w:p w14:paraId="4C476FA8" w14:textId="4D41863E" w:rsidR="00F60B2A" w:rsidRPr="00C75845" w:rsidRDefault="00C75845" w:rsidP="00C75845">
      <w:pPr>
        <w:pStyle w:val="ListParagraph"/>
        <w:jc w:val="center"/>
        <w:rPr>
          <w:rFonts w:ascii="Times" w:hAnsi="Times" w:cs="Times"/>
          <w:b/>
          <w:i/>
          <w:iCs/>
          <w:sz w:val="14"/>
          <w:szCs w:val="14"/>
        </w:rPr>
      </w:pPr>
      <w:r w:rsidRPr="00C75845">
        <w:rPr>
          <w:rFonts w:ascii="Times" w:hAnsi="Times" w:cs="Times"/>
          <w:i/>
          <w:iCs/>
          <w:sz w:val="20"/>
          <w:szCs w:val="16"/>
        </w:rPr>
        <w:t xml:space="preserve">Table </w:t>
      </w:r>
      <w:r>
        <w:rPr>
          <w:rFonts w:ascii="Times" w:hAnsi="Times" w:cs="Times"/>
          <w:i/>
          <w:iCs/>
          <w:sz w:val="20"/>
          <w:szCs w:val="16"/>
        </w:rPr>
        <w:t>4</w:t>
      </w:r>
      <w:r w:rsidRPr="00C75845">
        <w:rPr>
          <w:rFonts w:ascii="Times" w:hAnsi="Times" w:cs="Times"/>
          <w:i/>
          <w:iCs/>
          <w:sz w:val="20"/>
          <w:szCs w:val="16"/>
        </w:rPr>
        <w:t>. Baseline Models Evaluation Metrics (with SMOTE dataset)</w:t>
      </w:r>
    </w:p>
    <w:p w14:paraId="6B936183" w14:textId="77777777" w:rsidR="00BD2D97" w:rsidRDefault="00000000" w:rsidP="00F36177">
      <w:pPr>
        <w:ind w:firstLine="0"/>
        <w:rPr>
          <w:rFonts w:cs="Times"/>
        </w:rPr>
      </w:pPr>
      <w:r w:rsidRPr="00F36177">
        <w:rPr>
          <w:rFonts w:cs="Times"/>
          <w:b/>
        </w:rPr>
        <w:t xml:space="preserve">Observation: </w:t>
      </w:r>
      <w:r w:rsidRPr="00F36177">
        <w:rPr>
          <w:rFonts w:cs="Times"/>
        </w:rPr>
        <w:t>The proposed Random Forest model combined with SMOTE achieved the highest Macro F1-Score (0.6826). The Logistic Regression and SVM models yielded high Recall for the minority class but suffered from very low Precision, leading to an excessive number of false alarms.</w:t>
      </w:r>
    </w:p>
    <w:p w14:paraId="180EA5A0" w14:textId="77777777" w:rsidR="00F36177" w:rsidRPr="00F36177" w:rsidRDefault="00F36177" w:rsidP="00F36177">
      <w:pPr>
        <w:ind w:firstLine="0"/>
        <w:rPr>
          <w:rFonts w:cs="Times"/>
        </w:rPr>
      </w:pPr>
    </w:p>
    <w:p w14:paraId="70D3DAE9" w14:textId="77777777" w:rsidR="00FD09E6" w:rsidRDefault="00FD09E6">
      <w:pPr>
        <w:ind w:firstLine="0"/>
        <w:jc w:val="left"/>
        <w:rPr>
          <w:rFonts w:cs="Times"/>
          <w:b/>
        </w:rPr>
      </w:pPr>
      <w:r>
        <w:rPr>
          <w:rFonts w:cs="Times"/>
          <w:b/>
        </w:rPr>
        <w:br w:type="page"/>
      </w:r>
    </w:p>
    <w:p w14:paraId="1010C47F" w14:textId="6FFA4FCA" w:rsidR="00BD2D97" w:rsidRPr="00F60B2A" w:rsidRDefault="00000000" w:rsidP="00F60B2A">
      <w:pPr>
        <w:ind w:firstLine="0"/>
        <w:rPr>
          <w:rFonts w:cs="Times"/>
        </w:rPr>
      </w:pPr>
      <w:r w:rsidRPr="00F60B2A">
        <w:rPr>
          <w:rFonts w:cs="Times"/>
          <w:b/>
        </w:rPr>
        <w:lastRenderedPageBreak/>
        <w:t>4.6   Model Explanation with SHAP (</w:t>
      </w:r>
      <w:proofErr w:type="spellStart"/>
      <w:r w:rsidRPr="00F60B2A">
        <w:rPr>
          <w:rFonts w:cs="Times"/>
          <w:b/>
        </w:rPr>
        <w:t>SHapley</w:t>
      </w:r>
      <w:proofErr w:type="spellEnd"/>
      <w:r w:rsidRPr="00F60B2A">
        <w:rPr>
          <w:rFonts w:cs="Times"/>
          <w:b/>
        </w:rPr>
        <w:t xml:space="preserve"> Additive </w:t>
      </w:r>
      <w:proofErr w:type="spellStart"/>
      <w:r w:rsidRPr="00F60B2A">
        <w:rPr>
          <w:rFonts w:cs="Times"/>
          <w:b/>
        </w:rPr>
        <w:t>exPlanations</w:t>
      </w:r>
      <w:proofErr w:type="spellEnd"/>
      <w:r w:rsidRPr="00F60B2A">
        <w:rPr>
          <w:rFonts w:cs="Times"/>
          <w:b/>
        </w:rPr>
        <w:t>)</w:t>
      </w:r>
    </w:p>
    <w:p w14:paraId="6E4EF0CF" w14:textId="77777777" w:rsidR="00F60B2A" w:rsidRDefault="00F60B2A" w:rsidP="00F60B2A">
      <w:pPr>
        <w:ind w:firstLine="0"/>
        <w:rPr>
          <w:rFonts w:cs="Times"/>
        </w:rPr>
      </w:pPr>
    </w:p>
    <w:p w14:paraId="657929A3" w14:textId="77777777" w:rsidR="00BD2D97" w:rsidRPr="00F60B2A" w:rsidRDefault="00000000" w:rsidP="00F60B2A">
      <w:pPr>
        <w:ind w:firstLine="0"/>
        <w:rPr>
          <w:rFonts w:cs="Times"/>
        </w:rPr>
      </w:pPr>
      <w:r w:rsidRPr="00F60B2A">
        <w:rPr>
          <w:rFonts w:cs="Times"/>
        </w:rPr>
        <w:t>We utilized SHAP to explain the contribution of pre-merge features to the rejection prediction (Not Merged):</w:t>
      </w:r>
    </w:p>
    <w:p w14:paraId="743F368A" w14:textId="77777777" w:rsidR="00BD2D97" w:rsidRPr="00F60B2A" w:rsidRDefault="00000000" w:rsidP="00F60B2A">
      <w:pPr>
        <w:ind w:firstLine="709"/>
        <w:rPr>
          <w:rFonts w:cs="Times"/>
        </w:rPr>
      </w:pPr>
      <w:r>
        <w:t>• Code modification size features (additions, deletions, changed files) have the most substantial impact when their values increase beyond the average threshold.</w:t>
      </w:r>
    </w:p>
    <w:p w14:paraId="5AB17B70" w14:textId="77777777" w:rsidR="00FD09E6" w:rsidRDefault="00000000" w:rsidP="00F60B2A">
      <w:pPr>
        <w:ind w:firstLine="709"/>
        <w:rPr>
          <w:rFonts w:ascii="Times New Roman" w:hAnsi="Times New Roman"/>
        </w:rPr>
      </w:pPr>
      <w:r w:rsidRPr="00F60B2A">
        <w:rPr>
          <w:rFonts w:cs="Times"/>
        </w:rPr>
        <w:t>• The time of PR creation (</w:t>
      </w:r>
      <w:proofErr w:type="spellStart"/>
      <w:r w:rsidRPr="00F60B2A">
        <w:rPr>
          <w:rFonts w:cs="Times"/>
        </w:rPr>
        <w:t>created_hour</w:t>
      </w:r>
      <w:proofErr w:type="spellEnd"/>
      <w:r w:rsidRPr="00F60B2A">
        <w:rPr>
          <w:rFonts w:cs="Times"/>
        </w:rPr>
        <w:t>) and the number of commits also play a crucial role in shaping the decision boundary of the Random Forest model</w:t>
      </w:r>
      <w:r w:rsidRPr="00F60B2A">
        <w:rPr>
          <w:rFonts w:ascii="Times New Roman" w:hAnsi="Times New Roman"/>
        </w:rPr>
        <w:t>.</w:t>
      </w:r>
    </w:p>
    <w:p w14:paraId="0CCED76E" w14:textId="77777777" w:rsidR="00FD09E6" w:rsidRDefault="00FD09E6" w:rsidP="00F60B2A">
      <w:pPr>
        <w:ind w:firstLine="709"/>
        <w:rPr>
          <w:rFonts w:ascii="Times New Roman" w:hAnsi="Times New Roman"/>
        </w:rPr>
      </w:pPr>
    </w:p>
    <w:p w14:paraId="3DF36482" w14:textId="273AA0B3" w:rsidR="002710E1" w:rsidRPr="002710E1" w:rsidRDefault="002710E1" w:rsidP="002710E1">
      <w:pPr>
        <w:ind w:firstLine="709"/>
      </w:pPr>
      <w:r w:rsidRPr="002710E1">
        <w:drawing>
          <wp:inline distT="0" distB="0" distL="0" distR="0" wp14:anchorId="6C02AEA8" wp14:editId="1A3BB944">
            <wp:extent cx="5795334" cy="3953022"/>
            <wp:effectExtent l="0" t="0" r="0" b="0"/>
            <wp:docPr id="5736161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12444" cy="3964693"/>
                    </a:xfrm>
                    <a:prstGeom prst="rect">
                      <a:avLst/>
                    </a:prstGeom>
                    <a:noFill/>
                    <a:ln>
                      <a:noFill/>
                    </a:ln>
                  </pic:spPr>
                </pic:pic>
              </a:graphicData>
            </a:graphic>
          </wp:inline>
        </w:drawing>
      </w:r>
    </w:p>
    <w:p w14:paraId="7E3B95F7" w14:textId="3943BF65" w:rsidR="006369C0" w:rsidRDefault="006369C0" w:rsidP="006369C0">
      <w:pPr>
        <w:ind w:firstLine="709"/>
      </w:pPr>
    </w:p>
    <w:p w14:paraId="7EB590EE" w14:textId="32083D1E" w:rsidR="006369C0" w:rsidRPr="006369C0" w:rsidRDefault="006369C0" w:rsidP="006369C0">
      <w:pPr>
        <w:ind w:firstLine="709"/>
        <w:jc w:val="center"/>
        <w:rPr>
          <w:i/>
          <w:iCs/>
        </w:rPr>
      </w:pPr>
      <w:r w:rsidRPr="006369C0">
        <w:rPr>
          <w:i/>
          <w:iCs/>
        </w:rPr>
        <w:t>Fig. 7. SHAP Summary Plot for Feature Contributions to PR Rejection</w:t>
      </w:r>
    </w:p>
    <w:p w14:paraId="381C54A7" w14:textId="1BE7C88A" w:rsidR="00BD2D97" w:rsidRDefault="00BD2D97" w:rsidP="00F60B2A">
      <w:pPr>
        <w:ind w:firstLine="709"/>
      </w:pPr>
    </w:p>
    <w:p w14:paraId="31E862B6" w14:textId="77777777" w:rsidR="00E81908" w:rsidRDefault="008E22AB">
      <w:pPr>
        <w:pStyle w:val="heading10"/>
      </w:pPr>
      <w:r>
        <w:t>5   Discussion and Limitations</w:t>
      </w:r>
    </w:p>
    <w:p w14:paraId="3B1FA401" w14:textId="77777777" w:rsidR="00E81908" w:rsidRDefault="008E22AB">
      <w:pPr>
        <w:pStyle w:val="heading20"/>
      </w:pPr>
      <w:r>
        <w:t>5.1   Model Trade-offs and Voting Mechanics</w:t>
      </w:r>
    </w:p>
    <w:p w14:paraId="47E38391" w14:textId="6B8FCD42" w:rsidR="00E81908" w:rsidRDefault="008E22AB">
      <w:pPr>
        <w:pStyle w:val="p1a"/>
      </w:pPr>
      <w:r>
        <w:t xml:space="preserve">The experimental results demonstrate clear trade-offs between the four modeling approaches on the FPT academic dataset. </w:t>
      </w:r>
      <w:r w:rsidR="00E51E8A" w:rsidRPr="00E51E8A">
        <w:t>The Gaussian Anomaly Detection model achieved a high Recall of 85.00% on the unmerged class but a Precision of 9.00%.</w:t>
      </w:r>
      <w:r w:rsidR="00E51E8A">
        <w:t xml:space="preserve"> </w:t>
      </w:r>
      <w:r>
        <w:t>In practice, this means the model flagged almost all FPT PRs as anomalies. This behavior is due to the extreme variance and noise present in student repositories, where even successful merges deviate heavily from standard coding patterns, leading to low probability densities. Thus, the Gaussian model acts as a highly conservative screener.</w:t>
      </w:r>
    </w:p>
    <w:p w14:paraId="7E3B3D45" w14:textId="3EA5BCAA" w:rsidR="00E81908" w:rsidRDefault="008E22AB">
      <w:pPr>
        <w:pStyle w:val="p1a"/>
      </w:pPr>
      <w:r>
        <w:t xml:space="preserve">The standard Random Forest Classifier (without oversampling), by contrast, achieved an exceptional </w:t>
      </w:r>
      <w:r w:rsidR="002235BC" w:rsidRPr="002235BC">
        <w:t>strong macro-average Precision of 83.00% but a moderate Recall of 62.00% (macro F1-score of 66.74%)</w:t>
      </w:r>
      <w:r w:rsidR="002235BC">
        <w:t xml:space="preserve">. </w:t>
      </w:r>
      <w:r>
        <w:t xml:space="preserve">The model is highly selective on unmerged PRs, minimizing false alarms but missing the majority of actual failures. By applying SMOTE oversampling to balance the class distribution during training, the Random Forest model's macro-average Recall </w:t>
      </w:r>
      <w:r w:rsidR="00F5557C" w:rsidRPr="00F5557C">
        <w:t>improved to 67.00% and its macro F1-score was maintained at 65.15%,</w:t>
      </w:r>
      <w:r>
        <w:t xml:space="preserve"> demonstrating a more balanced prediction performance across both classes.</w:t>
      </w:r>
    </w:p>
    <w:p w14:paraId="41AA79FA" w14:textId="51B746F7" w:rsidR="00E81908" w:rsidRDefault="008E22AB">
      <w:pPr>
        <w:pStyle w:val="p1a"/>
      </w:pPr>
      <w:r>
        <w:t xml:space="preserve">The Ensemble model represents a middle ground. Because of the voting logic, </w:t>
      </w:r>
      <w:r w:rsidR="00C51110" w:rsidRPr="00C51110">
        <w:t>where an anomaly prediction (0) by both models triggers an ensemble anomaly prediction, the ensemble balances the predictions (macro-average Precision of 54.00%, Recall of 59.00%, and F1-score of 26.81%).</w:t>
      </w:r>
    </w:p>
    <w:p w14:paraId="441633AD" w14:textId="77777777" w:rsidR="00E81908" w:rsidRDefault="008E22AB">
      <w:pPr>
        <w:pStyle w:val="heading20"/>
      </w:pPr>
      <w:r>
        <w:t>5.2   The Critical Limitation of Data Leakage</w:t>
      </w:r>
    </w:p>
    <w:p w14:paraId="22C9551B" w14:textId="77777777" w:rsidR="00E81908" w:rsidRDefault="008E22AB">
      <w:pPr>
        <w:pStyle w:val="p1a"/>
      </w:pPr>
      <w:r>
        <w:t xml:space="preserve">In previous iterations of the model design, post-merge duration features (duration minutes and duration hours) were included in the training sets, which resulted in data leakage (accounting for over 37.00% of the feature importance). Since the duration of a </w:t>
      </w:r>
      <w:r>
        <w:lastRenderedPageBreak/>
        <w:t>PR can only be computed after it is closed, using it in an early warning system evaluated at PR creation represents a severe target leakage. In this work, we completely resolved this limitation by dropping all duration features from the dataset.</w:t>
      </w:r>
    </w:p>
    <w:p w14:paraId="20D2BDCF" w14:textId="77777777" w:rsidR="00E81908" w:rsidRDefault="008E22AB">
      <w:pPr>
        <w:pStyle w:val="p1a"/>
      </w:pPr>
      <w:r>
        <w:t>After removing the leaked duration features, the standard Random Forest Classifier's macro-average Recall fell to 61.11%, indicating that its previous high performance was heavily reliant on post-merge information. This drop motivated our application of SMOTE oversampling. By synthetically balancing the FPT training data, SMOTE allowed the Random Forest Classifier to learn robust pre-merge patterns (such as code additions, deletions, and changed files), raising its macro-average Recall back to 67.34% and macro F1-score to 68.26% without using any post-merge data.</w:t>
      </w:r>
    </w:p>
    <w:p w14:paraId="4FC86F3D" w14:textId="6A605F0A" w:rsidR="00E81908" w:rsidRDefault="008E22AB">
      <w:pPr>
        <w:pStyle w:val="p1a"/>
      </w:pPr>
      <w:r>
        <w:t xml:space="preserve">Our final model relies exclusively on pre-merge characteristics available immediately upon PR submission, such as additions, deletions, changed files, and creation timing (Table </w:t>
      </w:r>
      <w:r w:rsidR="007E4F5D">
        <w:t>3</w:t>
      </w:r>
      <w:r>
        <w:t>). This makes the Early Warning System practically viable for real-time deployment as a pre-merge check.</w:t>
      </w:r>
    </w:p>
    <w:p w14:paraId="5760441C" w14:textId="77777777" w:rsidR="00E81908" w:rsidRDefault="008E22AB">
      <w:pPr>
        <w:pStyle w:val="heading10"/>
      </w:pPr>
      <w:r>
        <w:t>6   Conclusion and Future Work</w:t>
      </w:r>
    </w:p>
    <w:p w14:paraId="2321D4EB" w14:textId="77777777" w:rsidR="00E81908" w:rsidRDefault="008E22AB">
      <w:pPr>
        <w:pStyle w:val="p1a"/>
      </w:pPr>
      <w:r>
        <w:t>We evaluated four predictive models to serve as an early warning system. While the standard Random Forest Classifier demonstrated high precision, we successfully eliminated the target leakage associated with post-merge duration features. By incorporating SMOTE oversampling, the Random Forest model achieved a macro-average Recall of 67.34% and macro F1-score of 68.26% using strictly pre-merge characteristics, providing a robust early warning indicator for student pull requests.</w:t>
      </w:r>
    </w:p>
    <w:p w14:paraId="63F200AE" w14:textId="77777777" w:rsidR="00E81908" w:rsidRDefault="008E22AB">
      <w:pPr>
        <w:pStyle w:val="p1a"/>
      </w:pPr>
      <w:r>
        <w:t>In future work, we will re-train the models using exclusively pre-merge features to establish a realistic early warning system. Furthermore, we intend to implement this system as a lightweight GitHub Action that automatically scans student PRs upon creation, flagging code integration risks and fostering a healthier, industry-aligned Git review culture in academic settings.</w:t>
      </w:r>
    </w:p>
    <w:p w14:paraId="5610EDB9" w14:textId="77777777" w:rsidR="004F1EA2" w:rsidRDefault="008E22AB" w:rsidP="00F1043E">
      <w:pPr>
        <w:pStyle w:val="heading10"/>
      </w:pPr>
      <w:r>
        <w:t>References</w:t>
      </w:r>
    </w:p>
    <w:p w14:paraId="627CBC3B" w14:textId="77777777" w:rsidR="007B5814" w:rsidRPr="007B5814" w:rsidRDefault="004F1EA2" w:rsidP="007B5814">
      <w:pPr>
        <w:pStyle w:val="EndNoteBibliography"/>
        <w:ind w:left="720" w:hanging="720"/>
      </w:pPr>
      <w:r>
        <w:fldChar w:fldCharType="begin"/>
      </w:r>
      <w:r>
        <w:instrText xml:space="preserve"> ADDIN EN.REFLIST </w:instrText>
      </w:r>
      <w:r>
        <w:fldChar w:fldCharType="separate"/>
      </w:r>
      <w:r w:rsidR="007B5814" w:rsidRPr="007B5814">
        <w:t>[1]</w:t>
      </w:r>
      <w:r w:rsidR="007B5814" w:rsidRPr="007B5814">
        <w:tab/>
        <w:t xml:space="preserve">G. Gousios, A. Zaidman, M.-A. Storey, and A. Van Deursen, "Work practices and challenges in pull-based development: The contributor's perspective," </w:t>
      </w:r>
      <w:r w:rsidR="007B5814" w:rsidRPr="007B5814">
        <w:rPr>
          <w:i/>
        </w:rPr>
        <w:t xml:space="preserve">Proceedings of the 37th International Conference on Software Engineering, </w:t>
      </w:r>
      <w:r w:rsidR="007B5814" w:rsidRPr="007B5814">
        <w:t>pp. 285-296, 2015.</w:t>
      </w:r>
    </w:p>
    <w:p w14:paraId="664DFE18" w14:textId="77777777" w:rsidR="007B5814" w:rsidRPr="007B5814" w:rsidRDefault="007B5814" w:rsidP="007B5814">
      <w:pPr>
        <w:pStyle w:val="EndNoteBibliography"/>
        <w:ind w:left="720" w:hanging="720"/>
      </w:pPr>
      <w:r w:rsidRPr="007B5814">
        <w:t>[2]</w:t>
      </w:r>
      <w:r w:rsidRPr="007B5814">
        <w:tab/>
        <w:t xml:space="preserve">C. Sadowski, E. Souter, J. C. Carroll, D. Collison, C. Harris, and A. Levin, "Modern code review: a case study at Google," </w:t>
      </w:r>
      <w:r w:rsidRPr="007B5814">
        <w:rPr>
          <w:i/>
        </w:rPr>
        <w:t xml:space="preserve">Proceedings of the 40th International Conference on Software Engineering, </w:t>
      </w:r>
      <w:r w:rsidRPr="007B5814">
        <w:t>pp. 181-190, 2018.</w:t>
      </w:r>
    </w:p>
    <w:p w14:paraId="5919D6AE" w14:textId="77777777" w:rsidR="007B5814" w:rsidRPr="007B5814" w:rsidRDefault="007B5814" w:rsidP="007B5814">
      <w:pPr>
        <w:pStyle w:val="EndNoteBibliography"/>
        <w:ind w:left="720" w:hanging="720"/>
      </w:pPr>
      <w:r w:rsidRPr="007B5814">
        <w:t>[3]</w:t>
      </w:r>
      <w:r w:rsidRPr="007B5814">
        <w:tab/>
        <w:t xml:space="preserve">A. Bacchelli and C. Bird, "Expectations, outcomes, and challenges of modern code review," in </w:t>
      </w:r>
      <w:r w:rsidRPr="007B5814">
        <w:rPr>
          <w:i/>
        </w:rPr>
        <w:t>2013 35th international conference on software engineering (ICSE)</w:t>
      </w:r>
      <w:r w:rsidRPr="007B5814">
        <w:t>, 2013, pp. 712-721: IEEE.</w:t>
      </w:r>
    </w:p>
    <w:p w14:paraId="4F4DA3A2" w14:textId="77777777" w:rsidR="007B5814" w:rsidRPr="007B5814" w:rsidRDefault="007B5814" w:rsidP="007B5814">
      <w:pPr>
        <w:pStyle w:val="EndNoteBibliography"/>
        <w:ind w:left="720" w:hanging="720"/>
      </w:pPr>
      <w:r w:rsidRPr="007B5814">
        <w:t>[4]</w:t>
      </w:r>
      <w:r w:rsidRPr="007B5814">
        <w:tab/>
        <w:t xml:space="preserve">N. V. Chawla, K. W. Bowyer, L. O. Hall, and W. P. Kegelmeyer, "SMOTE: synthetic minority over-sampling technique," </w:t>
      </w:r>
      <w:r w:rsidRPr="007B5814">
        <w:rPr>
          <w:i/>
        </w:rPr>
        <w:t xml:space="preserve">Journal of artificial intelligence research, </w:t>
      </w:r>
      <w:r w:rsidRPr="007B5814">
        <w:t>vol. 16, pp. 321-357, 2002.</w:t>
      </w:r>
    </w:p>
    <w:p w14:paraId="708B5032" w14:textId="77777777" w:rsidR="007B5814" w:rsidRPr="007B5814" w:rsidRDefault="007B5814" w:rsidP="007B5814">
      <w:pPr>
        <w:pStyle w:val="EndNoteBibliography"/>
        <w:ind w:left="720" w:hanging="720"/>
      </w:pPr>
      <w:r w:rsidRPr="007B5814">
        <w:t>[5]</w:t>
      </w:r>
      <w:r w:rsidRPr="007B5814">
        <w:tab/>
        <w:t xml:space="preserve">G. Pinto, I. Steinmacher, and M. A. Gerosa, "More common than you think: An in-depth study of casual contributors," </w:t>
      </w:r>
      <w:r w:rsidRPr="007B5814">
        <w:rPr>
          <w:i/>
        </w:rPr>
        <w:t xml:space="preserve">2016 IEEE 23rd International Conference on Software Analysis, Evolution, and Reengineering (SANER), </w:t>
      </w:r>
      <w:r w:rsidRPr="007B5814">
        <w:t>pp. 112-123, 2016.</w:t>
      </w:r>
    </w:p>
    <w:p w14:paraId="2B907FE8" w14:textId="77777777" w:rsidR="007B5814" w:rsidRPr="007B5814" w:rsidRDefault="007B5814" w:rsidP="007B5814">
      <w:pPr>
        <w:pStyle w:val="EndNoteBibliography"/>
        <w:ind w:left="720" w:hanging="720"/>
      </w:pPr>
      <w:r w:rsidRPr="007B5814">
        <w:t>[6]</w:t>
      </w:r>
      <w:r w:rsidRPr="007B5814">
        <w:tab/>
        <w:t xml:space="preserve">G. Gousios, M. Pinzger, and A. v. Deursen, "An exploratory study of the pull-based software development model," in </w:t>
      </w:r>
      <w:r w:rsidRPr="007B5814">
        <w:rPr>
          <w:i/>
        </w:rPr>
        <w:t>Proceedings of the 36th international conference on software engineering</w:t>
      </w:r>
      <w:r w:rsidRPr="007B5814">
        <w:t>, 2014, pp. 345-355.</w:t>
      </w:r>
    </w:p>
    <w:p w14:paraId="6187B6EE" w14:textId="77777777" w:rsidR="007B5814" w:rsidRPr="007B5814" w:rsidRDefault="007B5814" w:rsidP="007B5814">
      <w:pPr>
        <w:pStyle w:val="EndNoteBibliography"/>
        <w:ind w:left="720" w:hanging="720"/>
      </w:pPr>
      <w:r w:rsidRPr="007B5814">
        <w:t>[7]</w:t>
      </w:r>
      <w:r w:rsidRPr="007B5814">
        <w:tab/>
        <w:t xml:space="preserve">F. Thung, S. Wang, D. Lo, and L. Jiang, "An empirical study of bugs in machine learning systems," in </w:t>
      </w:r>
      <w:r w:rsidRPr="007B5814">
        <w:rPr>
          <w:i/>
        </w:rPr>
        <w:t>2012 IEEE 23rd International Symposium on Software Reliability Engineering</w:t>
      </w:r>
      <w:r w:rsidRPr="007B5814">
        <w:t>, 2012, pp. 271-280: IEEE.</w:t>
      </w:r>
    </w:p>
    <w:p w14:paraId="2E81A586" w14:textId="77777777" w:rsidR="007B5814" w:rsidRPr="007B5814" w:rsidRDefault="007B5814" w:rsidP="007B5814">
      <w:pPr>
        <w:pStyle w:val="EndNoteBibliography"/>
        <w:ind w:left="720" w:hanging="720"/>
      </w:pPr>
      <w:r w:rsidRPr="007B5814">
        <w:t>[8]</w:t>
      </w:r>
      <w:r w:rsidRPr="007B5814">
        <w:tab/>
        <w:t xml:space="preserve">Y. Jiang, B. Adams, and D. M. German, "Will My Patch Make It? And How Fast? Case Study on the Linux Kernel," </w:t>
      </w:r>
      <w:r w:rsidRPr="007B5814">
        <w:rPr>
          <w:i/>
        </w:rPr>
        <w:t xml:space="preserve">2013 10th Working Conference on Mining Software Repositories (MSR), </w:t>
      </w:r>
      <w:r w:rsidRPr="007B5814">
        <w:t>pp. 101-110, 2013.</w:t>
      </w:r>
    </w:p>
    <w:p w14:paraId="3EB7D015" w14:textId="77777777" w:rsidR="007B5814" w:rsidRPr="007B5814" w:rsidRDefault="007B5814" w:rsidP="007B5814">
      <w:pPr>
        <w:pStyle w:val="EndNoteBibliography"/>
        <w:ind w:left="720" w:hanging="720"/>
      </w:pPr>
      <w:r w:rsidRPr="007B5814">
        <w:t>[9]</w:t>
      </w:r>
      <w:r w:rsidRPr="007B5814">
        <w:tab/>
        <w:t xml:space="preserve">Y. Zhang, G. Yin, Y. Yu, and H. Wang, "Investigating social media in GitHub's pull-requests," </w:t>
      </w:r>
      <w:r w:rsidRPr="007B5814">
        <w:rPr>
          <w:i/>
        </w:rPr>
        <w:t xml:space="preserve">Proceedings of the 18th International Conference on Computer Supported Cooperative Work and Social Computing, </w:t>
      </w:r>
      <w:r w:rsidRPr="007B5814">
        <w:t>pp. 821-831, 2015.</w:t>
      </w:r>
    </w:p>
    <w:p w14:paraId="2CB69DA2" w14:textId="77777777" w:rsidR="007B5814" w:rsidRPr="007B5814" w:rsidRDefault="007B5814" w:rsidP="007B5814">
      <w:pPr>
        <w:pStyle w:val="EndNoteBibliography"/>
        <w:ind w:left="720" w:hanging="720"/>
      </w:pPr>
      <w:r w:rsidRPr="007B5814">
        <w:t>[10]</w:t>
      </w:r>
      <w:r w:rsidRPr="007B5814">
        <w:tab/>
        <w:t xml:space="preserve">Y. Fan, X. Xia, D. Lo, and A. E. Hassan, "Early prediction of merge outcomes for pull requests," </w:t>
      </w:r>
      <w:r w:rsidRPr="007B5814">
        <w:rPr>
          <w:i/>
        </w:rPr>
        <w:t xml:space="preserve">IEEE Transactions on Software Engineering, </w:t>
      </w:r>
      <w:r w:rsidRPr="007B5814">
        <w:t>vol. 44, no. 8, pp. 715-732, 2018.</w:t>
      </w:r>
    </w:p>
    <w:p w14:paraId="74CA07D2" w14:textId="77777777" w:rsidR="007B5814" w:rsidRPr="007B5814" w:rsidRDefault="007B5814" w:rsidP="007B5814">
      <w:pPr>
        <w:pStyle w:val="EndNoteBibliography"/>
        <w:ind w:left="720" w:hanging="720"/>
      </w:pPr>
      <w:r w:rsidRPr="007B5814">
        <w:t>[11]</w:t>
      </w:r>
      <w:r w:rsidRPr="007B5814">
        <w:tab/>
        <w:t xml:space="preserve">X. Li, Z. Li, and Y. Wu, "Prioritizing Pull Requests Through Dual Prediction of Acceptance and Integrator Response," </w:t>
      </w:r>
      <w:r w:rsidRPr="007B5814">
        <w:rPr>
          <w:i/>
        </w:rPr>
        <w:t xml:space="preserve">IEEE Transactions on Reliability, </w:t>
      </w:r>
      <w:r w:rsidRPr="007B5814">
        <w:t>pp. 1-15, 2023.</w:t>
      </w:r>
    </w:p>
    <w:p w14:paraId="059AF76F" w14:textId="77777777" w:rsidR="007B5814" w:rsidRPr="007B5814" w:rsidRDefault="007B5814" w:rsidP="007B5814">
      <w:pPr>
        <w:pStyle w:val="EndNoteBibliography"/>
        <w:ind w:left="720" w:hanging="720"/>
      </w:pPr>
      <w:r w:rsidRPr="007B5814">
        <w:t>[12]</w:t>
      </w:r>
      <w:r w:rsidRPr="007B5814">
        <w:tab/>
        <w:t xml:space="preserve">P. Wang and H. Zhang, "E-PRedictor: An approach for early prediction of pull request acceptance," </w:t>
      </w:r>
      <w:r w:rsidRPr="007B5814">
        <w:rPr>
          <w:i/>
        </w:rPr>
        <w:t xml:space="preserve">Science China Information Sciences, </w:t>
      </w:r>
      <w:r w:rsidRPr="007B5814">
        <w:t>vol. 65, no. 10, p. 202101, 2022.</w:t>
      </w:r>
    </w:p>
    <w:p w14:paraId="2512FF6B" w14:textId="77777777" w:rsidR="007B5814" w:rsidRPr="007B5814" w:rsidRDefault="007B5814" w:rsidP="007B5814">
      <w:pPr>
        <w:pStyle w:val="EndNoteBibliography"/>
        <w:ind w:left="720" w:hanging="720"/>
      </w:pPr>
      <w:r w:rsidRPr="007B5814">
        <w:t>[13]</w:t>
      </w:r>
      <w:r w:rsidRPr="007B5814">
        <w:tab/>
        <w:t xml:space="preserve">J. Tsay, L. Dabbish, and J. Herbsleb, "Influence of social and technical factors for evaluating contribution in GitHub," in </w:t>
      </w:r>
      <w:r w:rsidRPr="007B5814">
        <w:rPr>
          <w:i/>
        </w:rPr>
        <w:t>Proceedings of the 36th international conference on Software engineering</w:t>
      </w:r>
      <w:r w:rsidRPr="007B5814">
        <w:t>, 2014, pp. 356-366.</w:t>
      </w:r>
    </w:p>
    <w:p w14:paraId="64DD7825" w14:textId="77777777" w:rsidR="007B5814" w:rsidRPr="007B5814" w:rsidRDefault="007B5814" w:rsidP="007B5814">
      <w:pPr>
        <w:pStyle w:val="EndNoteBibliography"/>
        <w:ind w:left="720" w:hanging="720"/>
      </w:pPr>
      <w:r w:rsidRPr="007B5814">
        <w:t>[14]</w:t>
      </w:r>
      <w:r w:rsidRPr="007B5814">
        <w:tab/>
        <w:t xml:space="preserve">W. Zou, X. Xia, W. Zhang, Z. Chen, and D. Lo, "An empirical study of bug fixing rate," in </w:t>
      </w:r>
      <w:r w:rsidRPr="007B5814">
        <w:rPr>
          <w:i/>
        </w:rPr>
        <w:t>2015 IEEE 39th Annual Computer Software and Applications Conference</w:t>
      </w:r>
      <w:r w:rsidRPr="007B5814">
        <w:t>, 2015, vol. 2, pp. 254-263: IEEE.</w:t>
      </w:r>
    </w:p>
    <w:p w14:paraId="1F572033" w14:textId="77777777" w:rsidR="007B5814" w:rsidRPr="007B5814" w:rsidRDefault="007B5814" w:rsidP="007B5814">
      <w:pPr>
        <w:pStyle w:val="EndNoteBibliography"/>
        <w:ind w:left="720" w:hanging="720"/>
      </w:pPr>
      <w:r w:rsidRPr="007B5814">
        <w:t>[15]</w:t>
      </w:r>
      <w:r w:rsidRPr="007B5814">
        <w:tab/>
        <w:t xml:space="preserve">P. Thongtanunam, C. Tantithamthavorn, R. G. Kula, and K. Matsumoto, "Who should review my code? A file location-based code-reviewer recommendation approach for Modern Code Review," </w:t>
      </w:r>
      <w:r w:rsidRPr="007B5814">
        <w:rPr>
          <w:i/>
        </w:rPr>
        <w:t xml:space="preserve">2015 IEEE 22nd International Conference on Software Analysis, Evolution, and Reengineering (SANER), </w:t>
      </w:r>
      <w:r w:rsidRPr="007B5814">
        <w:t>pp. 141-150, 2015.</w:t>
      </w:r>
    </w:p>
    <w:p w14:paraId="6C7B088F" w14:textId="77777777" w:rsidR="007B5814" w:rsidRPr="007B5814" w:rsidRDefault="007B5814" w:rsidP="007B5814">
      <w:pPr>
        <w:pStyle w:val="EndNoteBibliography"/>
        <w:ind w:left="720" w:hanging="720"/>
      </w:pPr>
      <w:r w:rsidRPr="007B5814">
        <w:t>[16]</w:t>
      </w:r>
      <w:r w:rsidRPr="007B5814">
        <w:tab/>
        <w:t xml:space="preserve">M. B. Zanjani, H. Kagdi, and C. Bird, "Automatically recommending peer reviewers in modern code review," </w:t>
      </w:r>
      <w:r w:rsidRPr="007B5814">
        <w:rPr>
          <w:i/>
        </w:rPr>
        <w:t xml:space="preserve">IEEE Transactions on Software Engineering, </w:t>
      </w:r>
      <w:r w:rsidRPr="007B5814">
        <w:t>vol. 42, no. 6, pp. 530-543, 2015.</w:t>
      </w:r>
    </w:p>
    <w:p w14:paraId="47045374" w14:textId="42822F3C" w:rsidR="003B1C9E" w:rsidRDefault="004F1EA2">
      <w:pPr>
        <w:pStyle w:val="EndNoteBibliography"/>
      </w:pPr>
      <w:r>
        <w:fldChar w:fldCharType="end"/>
      </w:r>
    </w:p>
    <w:sectPr w:rsidR="003B1C9E" w:rsidSect="00AC169A">
      <w:footnotePr>
        <w:numStart w:val="2"/>
      </w:footnotePr>
      <w:type w:val="continuous"/>
      <w:pgSz w:w="11907" w:h="16840" w:code="9"/>
      <w:pgMar w:top="900" w:right="657" w:bottom="810" w:left="1080" w:header="2381" w:footer="1389" w:gutter="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F7E08" w14:textId="77777777" w:rsidR="00C254D3" w:rsidRDefault="00C254D3">
      <w:r>
        <w:separator/>
      </w:r>
    </w:p>
  </w:endnote>
  <w:endnote w:type="continuationSeparator" w:id="0">
    <w:p w14:paraId="06B3C97E" w14:textId="77777777" w:rsidR="00C254D3" w:rsidRDefault="00C254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ms Rmn">
    <w:altName w:val="Times New Roman"/>
    <w:panose1 w:val="020206030405050203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3642C" w14:textId="77777777" w:rsidR="00C254D3" w:rsidRDefault="00C254D3">
      <w:r>
        <w:separator/>
      </w:r>
    </w:p>
  </w:footnote>
  <w:footnote w:type="continuationSeparator" w:id="0">
    <w:p w14:paraId="371C3319" w14:textId="77777777" w:rsidR="00C254D3" w:rsidRDefault="00C254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0FE4D956"/>
    <w:lvl w:ilvl="0">
      <w:numFmt w:val="none"/>
      <w:lvlText w:val=""/>
      <w:lvlJc w:val="left"/>
    </w:lvl>
    <w:lvl w:ilvl="1">
      <w:numFmt w:val="none"/>
      <w:lvlText w:val=""/>
      <w:lvlJc w:val="left"/>
    </w:lvl>
    <w:lvl w:ilvl="2">
      <w:numFmt w:val="none"/>
      <w:lvlText w:val=""/>
      <w:lvlJc w:val="left"/>
    </w:lvl>
    <w:lvl w:ilvl="3">
      <w:numFmt w:val="decimal"/>
      <w:pStyle w:val="Heading4"/>
      <w:lvlText w:val="%4"/>
      <w:legacy w:legacy="1" w:legacySpace="0" w:legacyIndent="0"/>
      <w:lvlJc w:val="left"/>
      <w:rPr>
        <w:rFonts w:ascii="Tms Rmn" w:hAnsi="Tms Rmn" w:hint="default"/>
      </w:rPr>
    </w:lvl>
    <w:lvl w:ilvl="4">
      <w:numFmt w:val="decimal"/>
      <w:pStyle w:val="Heading5"/>
      <w:lvlText w:val="%5"/>
      <w:legacy w:legacy="1" w:legacySpace="0" w:legacyIndent="0"/>
      <w:lvlJc w:val="left"/>
      <w:rPr>
        <w:rFonts w:ascii="Tms Rmn" w:hAnsi="Tms Rmn" w:hint="default"/>
      </w:rPr>
    </w:lvl>
    <w:lvl w:ilvl="5">
      <w:numFmt w:val="decimal"/>
      <w:pStyle w:val="Heading6"/>
      <w:lvlText w:val="%6"/>
      <w:legacy w:legacy="1" w:legacySpace="0" w:legacyIndent="0"/>
      <w:lvlJc w:val="left"/>
      <w:rPr>
        <w:rFonts w:ascii="Tms Rmn" w:hAnsi="Tms Rmn" w:hint="default"/>
      </w:rPr>
    </w:lvl>
    <w:lvl w:ilvl="6">
      <w:numFmt w:val="decimal"/>
      <w:pStyle w:val="Heading7"/>
      <w:lvlText w:val="%7"/>
      <w:legacy w:legacy="1" w:legacySpace="0" w:legacyIndent="0"/>
      <w:lvlJc w:val="left"/>
      <w:rPr>
        <w:rFonts w:ascii="Tms Rmn" w:hAnsi="Tms Rmn" w:hint="default"/>
      </w:rPr>
    </w:lvl>
    <w:lvl w:ilvl="7">
      <w:numFmt w:val="decimal"/>
      <w:pStyle w:val="Heading8"/>
      <w:lvlText w:val="%8"/>
      <w:legacy w:legacy="1" w:legacySpace="0" w:legacyIndent="0"/>
      <w:lvlJc w:val="left"/>
      <w:rPr>
        <w:rFonts w:ascii="Tms Rmn" w:hAnsi="Tms Rmn" w:hint="default"/>
      </w:rPr>
    </w:lvl>
    <w:lvl w:ilvl="8">
      <w:numFmt w:val="decimal"/>
      <w:pStyle w:val="Heading9"/>
      <w:lvlText w:val="%9"/>
      <w:legacy w:legacy="1" w:legacySpace="0" w:legacyIndent="0"/>
      <w:lvlJc w:val="left"/>
      <w:rPr>
        <w:rFonts w:ascii="Tms Rmn" w:hAnsi="Tms Rmn" w:hint="default"/>
      </w:rPr>
    </w:lvl>
  </w:abstractNum>
  <w:abstractNum w:abstractNumId="1" w15:restartNumberingAfterBreak="0">
    <w:nsid w:val="18B62929"/>
    <w:multiLevelType w:val="hybridMultilevel"/>
    <w:tmpl w:val="922622D0"/>
    <w:lvl w:ilvl="0" w:tplc="D4F2F5CE">
      <w:start w:val="1"/>
      <w:numFmt w:val="bullet"/>
      <w:lvlText w:val=""/>
      <w:lvlJc w:val="left"/>
      <w:pPr>
        <w:ind w:left="1027" w:hanging="400"/>
      </w:pPr>
      <w:rPr>
        <w:rFonts w:ascii="Wingdings" w:hAnsi="Wingdings" w:hint="default"/>
      </w:rPr>
    </w:lvl>
    <w:lvl w:ilvl="1" w:tplc="04090003" w:tentative="1">
      <w:start w:val="1"/>
      <w:numFmt w:val="bullet"/>
      <w:lvlText w:val=""/>
      <w:lvlJc w:val="left"/>
      <w:pPr>
        <w:ind w:left="1427" w:hanging="400"/>
      </w:pPr>
      <w:rPr>
        <w:rFonts w:ascii="Wingdings" w:hAnsi="Wingdings" w:hint="default"/>
      </w:rPr>
    </w:lvl>
    <w:lvl w:ilvl="2" w:tplc="04090005" w:tentative="1">
      <w:start w:val="1"/>
      <w:numFmt w:val="bullet"/>
      <w:lvlText w:val=""/>
      <w:lvlJc w:val="left"/>
      <w:pPr>
        <w:ind w:left="1827" w:hanging="400"/>
      </w:pPr>
      <w:rPr>
        <w:rFonts w:ascii="Wingdings" w:hAnsi="Wingdings" w:hint="default"/>
      </w:rPr>
    </w:lvl>
    <w:lvl w:ilvl="3" w:tplc="04090001" w:tentative="1">
      <w:start w:val="1"/>
      <w:numFmt w:val="bullet"/>
      <w:lvlText w:val=""/>
      <w:lvlJc w:val="left"/>
      <w:pPr>
        <w:ind w:left="2227" w:hanging="400"/>
      </w:pPr>
      <w:rPr>
        <w:rFonts w:ascii="Wingdings" w:hAnsi="Wingdings" w:hint="default"/>
      </w:rPr>
    </w:lvl>
    <w:lvl w:ilvl="4" w:tplc="04090003" w:tentative="1">
      <w:start w:val="1"/>
      <w:numFmt w:val="bullet"/>
      <w:lvlText w:val=""/>
      <w:lvlJc w:val="left"/>
      <w:pPr>
        <w:ind w:left="2627" w:hanging="400"/>
      </w:pPr>
      <w:rPr>
        <w:rFonts w:ascii="Wingdings" w:hAnsi="Wingdings" w:hint="default"/>
      </w:rPr>
    </w:lvl>
    <w:lvl w:ilvl="5" w:tplc="04090005" w:tentative="1">
      <w:start w:val="1"/>
      <w:numFmt w:val="bullet"/>
      <w:lvlText w:val=""/>
      <w:lvlJc w:val="left"/>
      <w:pPr>
        <w:ind w:left="3027" w:hanging="400"/>
      </w:pPr>
      <w:rPr>
        <w:rFonts w:ascii="Wingdings" w:hAnsi="Wingdings" w:hint="default"/>
      </w:rPr>
    </w:lvl>
    <w:lvl w:ilvl="6" w:tplc="04090001" w:tentative="1">
      <w:start w:val="1"/>
      <w:numFmt w:val="bullet"/>
      <w:lvlText w:val=""/>
      <w:lvlJc w:val="left"/>
      <w:pPr>
        <w:ind w:left="3427" w:hanging="400"/>
      </w:pPr>
      <w:rPr>
        <w:rFonts w:ascii="Wingdings" w:hAnsi="Wingdings" w:hint="default"/>
      </w:rPr>
    </w:lvl>
    <w:lvl w:ilvl="7" w:tplc="04090003" w:tentative="1">
      <w:start w:val="1"/>
      <w:numFmt w:val="bullet"/>
      <w:lvlText w:val=""/>
      <w:lvlJc w:val="left"/>
      <w:pPr>
        <w:ind w:left="3827" w:hanging="400"/>
      </w:pPr>
      <w:rPr>
        <w:rFonts w:ascii="Wingdings" w:hAnsi="Wingdings" w:hint="default"/>
      </w:rPr>
    </w:lvl>
    <w:lvl w:ilvl="8" w:tplc="04090005" w:tentative="1">
      <w:start w:val="1"/>
      <w:numFmt w:val="bullet"/>
      <w:lvlText w:val=""/>
      <w:lvlJc w:val="left"/>
      <w:pPr>
        <w:ind w:left="4227" w:hanging="400"/>
      </w:pPr>
      <w:rPr>
        <w:rFonts w:ascii="Wingdings" w:hAnsi="Wingdings" w:hint="default"/>
      </w:rPr>
    </w:lvl>
  </w:abstractNum>
  <w:abstractNum w:abstractNumId="2" w15:restartNumberingAfterBreak="0">
    <w:nsid w:val="1C163A30"/>
    <w:multiLevelType w:val="hybridMultilevel"/>
    <w:tmpl w:val="0F78D918"/>
    <w:lvl w:ilvl="0" w:tplc="04090001">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3" w15:restartNumberingAfterBreak="0">
    <w:nsid w:val="221128A0"/>
    <w:multiLevelType w:val="hybridMultilevel"/>
    <w:tmpl w:val="55BC720C"/>
    <w:lvl w:ilvl="0" w:tplc="D4F2F5CE">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 w15:restartNumberingAfterBreak="0">
    <w:nsid w:val="33BF5470"/>
    <w:multiLevelType w:val="singleLevel"/>
    <w:tmpl w:val="6F4E66F0"/>
    <w:lvl w:ilvl="0">
      <w:start w:val="1"/>
      <w:numFmt w:val="decimal"/>
      <w:lvlText w:val="%1."/>
      <w:legacy w:legacy="1" w:legacySpace="0" w:legacyIndent="227"/>
      <w:lvlJc w:val="left"/>
      <w:pPr>
        <w:ind w:left="227" w:hanging="227"/>
      </w:pPr>
    </w:lvl>
  </w:abstractNum>
  <w:abstractNum w:abstractNumId="5" w15:restartNumberingAfterBreak="0">
    <w:nsid w:val="368B36D6"/>
    <w:multiLevelType w:val="hybridMultilevel"/>
    <w:tmpl w:val="6F4E66F0"/>
    <w:lvl w:ilvl="0" w:tplc="0407000F">
      <w:start w:val="1"/>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6" w15:restartNumberingAfterBreak="0">
    <w:nsid w:val="3E2C68E7"/>
    <w:multiLevelType w:val="multilevel"/>
    <w:tmpl w:val="0F78D918"/>
    <w:lvl w:ilvl="0">
      <w:start w:val="1"/>
      <w:numFmt w:val="bullet"/>
      <w:lvlText w:val=""/>
      <w:lvlJc w:val="left"/>
      <w:pPr>
        <w:tabs>
          <w:tab w:val="num" w:pos="800"/>
        </w:tabs>
        <w:ind w:left="800" w:hanging="400"/>
      </w:pPr>
      <w:rPr>
        <w:rFonts w:ascii="Wingdings" w:hAnsi="Wingdings" w:hint="default"/>
      </w:rPr>
    </w:lvl>
    <w:lvl w:ilvl="1">
      <w:start w:val="1"/>
      <w:numFmt w:val="bullet"/>
      <w:lvlText w:val=""/>
      <w:lvlJc w:val="left"/>
      <w:pPr>
        <w:tabs>
          <w:tab w:val="num" w:pos="1200"/>
        </w:tabs>
        <w:ind w:left="1200" w:hanging="400"/>
      </w:pPr>
      <w:rPr>
        <w:rFonts w:ascii="Wingdings" w:hAnsi="Wingdings" w:hint="default"/>
      </w:rPr>
    </w:lvl>
    <w:lvl w:ilvl="2">
      <w:start w:val="1"/>
      <w:numFmt w:val="bullet"/>
      <w:lvlText w:val=""/>
      <w:lvlJc w:val="left"/>
      <w:pPr>
        <w:tabs>
          <w:tab w:val="num" w:pos="1600"/>
        </w:tabs>
        <w:ind w:left="1600" w:hanging="400"/>
      </w:pPr>
      <w:rPr>
        <w:rFonts w:ascii="Wingdings" w:hAnsi="Wingdings" w:hint="default"/>
      </w:rPr>
    </w:lvl>
    <w:lvl w:ilvl="3">
      <w:start w:val="1"/>
      <w:numFmt w:val="bullet"/>
      <w:lvlText w:val=""/>
      <w:lvlJc w:val="left"/>
      <w:pPr>
        <w:tabs>
          <w:tab w:val="num" w:pos="2000"/>
        </w:tabs>
        <w:ind w:left="2000" w:hanging="400"/>
      </w:pPr>
      <w:rPr>
        <w:rFonts w:ascii="Wingdings" w:hAnsi="Wingdings" w:hint="default"/>
      </w:rPr>
    </w:lvl>
    <w:lvl w:ilvl="4">
      <w:start w:val="1"/>
      <w:numFmt w:val="bullet"/>
      <w:lvlText w:val=""/>
      <w:lvlJc w:val="left"/>
      <w:pPr>
        <w:tabs>
          <w:tab w:val="num" w:pos="2400"/>
        </w:tabs>
        <w:ind w:left="2400" w:hanging="400"/>
      </w:pPr>
      <w:rPr>
        <w:rFonts w:ascii="Wingdings" w:hAnsi="Wingdings" w:hint="default"/>
      </w:rPr>
    </w:lvl>
    <w:lvl w:ilvl="5">
      <w:start w:val="1"/>
      <w:numFmt w:val="bullet"/>
      <w:lvlText w:val=""/>
      <w:lvlJc w:val="left"/>
      <w:pPr>
        <w:tabs>
          <w:tab w:val="num" w:pos="2800"/>
        </w:tabs>
        <w:ind w:left="2800" w:hanging="400"/>
      </w:pPr>
      <w:rPr>
        <w:rFonts w:ascii="Wingdings" w:hAnsi="Wingdings" w:hint="default"/>
      </w:rPr>
    </w:lvl>
    <w:lvl w:ilvl="6">
      <w:start w:val="1"/>
      <w:numFmt w:val="bullet"/>
      <w:lvlText w:val=""/>
      <w:lvlJc w:val="left"/>
      <w:pPr>
        <w:tabs>
          <w:tab w:val="num" w:pos="3200"/>
        </w:tabs>
        <w:ind w:left="3200" w:hanging="400"/>
      </w:pPr>
      <w:rPr>
        <w:rFonts w:ascii="Wingdings" w:hAnsi="Wingdings" w:hint="default"/>
      </w:rPr>
    </w:lvl>
    <w:lvl w:ilvl="7">
      <w:start w:val="1"/>
      <w:numFmt w:val="bullet"/>
      <w:lvlText w:val=""/>
      <w:lvlJc w:val="left"/>
      <w:pPr>
        <w:tabs>
          <w:tab w:val="num" w:pos="3600"/>
        </w:tabs>
        <w:ind w:left="3600" w:hanging="400"/>
      </w:pPr>
      <w:rPr>
        <w:rFonts w:ascii="Wingdings" w:hAnsi="Wingdings" w:hint="default"/>
      </w:rPr>
    </w:lvl>
    <w:lvl w:ilvl="8">
      <w:start w:val="1"/>
      <w:numFmt w:val="bullet"/>
      <w:lvlText w:val=""/>
      <w:lvlJc w:val="left"/>
      <w:pPr>
        <w:tabs>
          <w:tab w:val="num" w:pos="4000"/>
        </w:tabs>
        <w:ind w:left="4000" w:hanging="400"/>
      </w:pPr>
      <w:rPr>
        <w:rFonts w:ascii="Wingdings" w:hAnsi="Wingdings" w:hint="default"/>
      </w:rPr>
    </w:lvl>
  </w:abstractNum>
  <w:abstractNum w:abstractNumId="7" w15:restartNumberingAfterBreak="0">
    <w:nsid w:val="4E450090"/>
    <w:multiLevelType w:val="hybridMultilevel"/>
    <w:tmpl w:val="D65414A4"/>
    <w:lvl w:ilvl="0" w:tplc="57AE07AC">
      <w:start w:val="1"/>
      <w:numFmt w:val="lowerLetter"/>
      <w:lvlText w:val="(%1)"/>
      <w:lvlJc w:val="left"/>
      <w:pPr>
        <w:ind w:left="2487" w:hanging="360"/>
      </w:pPr>
      <w:rPr>
        <w:rFonts w:hint="default"/>
      </w:rPr>
    </w:lvl>
    <w:lvl w:ilvl="1" w:tplc="04090019" w:tentative="1">
      <w:start w:val="1"/>
      <w:numFmt w:val="upperLetter"/>
      <w:lvlText w:val="%2."/>
      <w:lvlJc w:val="left"/>
      <w:pPr>
        <w:ind w:left="2927" w:hanging="400"/>
      </w:pPr>
    </w:lvl>
    <w:lvl w:ilvl="2" w:tplc="0409001B" w:tentative="1">
      <w:start w:val="1"/>
      <w:numFmt w:val="lowerRoman"/>
      <w:lvlText w:val="%3."/>
      <w:lvlJc w:val="right"/>
      <w:pPr>
        <w:ind w:left="3327" w:hanging="400"/>
      </w:pPr>
    </w:lvl>
    <w:lvl w:ilvl="3" w:tplc="0409000F" w:tentative="1">
      <w:start w:val="1"/>
      <w:numFmt w:val="decimal"/>
      <w:lvlText w:val="%4."/>
      <w:lvlJc w:val="left"/>
      <w:pPr>
        <w:ind w:left="3727" w:hanging="400"/>
      </w:pPr>
    </w:lvl>
    <w:lvl w:ilvl="4" w:tplc="04090019" w:tentative="1">
      <w:start w:val="1"/>
      <w:numFmt w:val="upperLetter"/>
      <w:lvlText w:val="%5."/>
      <w:lvlJc w:val="left"/>
      <w:pPr>
        <w:ind w:left="4127" w:hanging="400"/>
      </w:pPr>
    </w:lvl>
    <w:lvl w:ilvl="5" w:tplc="0409001B" w:tentative="1">
      <w:start w:val="1"/>
      <w:numFmt w:val="lowerRoman"/>
      <w:lvlText w:val="%6."/>
      <w:lvlJc w:val="right"/>
      <w:pPr>
        <w:ind w:left="4527" w:hanging="400"/>
      </w:pPr>
    </w:lvl>
    <w:lvl w:ilvl="6" w:tplc="0409000F" w:tentative="1">
      <w:start w:val="1"/>
      <w:numFmt w:val="decimal"/>
      <w:lvlText w:val="%7."/>
      <w:lvlJc w:val="left"/>
      <w:pPr>
        <w:ind w:left="4927" w:hanging="400"/>
      </w:pPr>
    </w:lvl>
    <w:lvl w:ilvl="7" w:tplc="04090019" w:tentative="1">
      <w:start w:val="1"/>
      <w:numFmt w:val="upperLetter"/>
      <w:lvlText w:val="%8."/>
      <w:lvlJc w:val="left"/>
      <w:pPr>
        <w:ind w:left="5327" w:hanging="400"/>
      </w:pPr>
    </w:lvl>
    <w:lvl w:ilvl="8" w:tplc="0409001B" w:tentative="1">
      <w:start w:val="1"/>
      <w:numFmt w:val="lowerRoman"/>
      <w:lvlText w:val="%9."/>
      <w:lvlJc w:val="right"/>
      <w:pPr>
        <w:ind w:left="5727" w:hanging="400"/>
      </w:pPr>
    </w:lvl>
  </w:abstractNum>
  <w:abstractNum w:abstractNumId="8" w15:restartNumberingAfterBreak="0">
    <w:nsid w:val="701B0666"/>
    <w:multiLevelType w:val="hybridMultilevel"/>
    <w:tmpl w:val="464E8CAE"/>
    <w:lvl w:ilvl="0" w:tplc="04090001">
      <w:start w:val="1"/>
      <w:numFmt w:val="bullet"/>
      <w:lvlText w:val=""/>
      <w:lvlJc w:val="left"/>
      <w:pPr>
        <w:ind w:left="1027" w:hanging="400"/>
      </w:pPr>
      <w:rPr>
        <w:rFonts w:ascii="Wingdings" w:hAnsi="Wingdings" w:hint="default"/>
      </w:rPr>
    </w:lvl>
    <w:lvl w:ilvl="1" w:tplc="04090003" w:tentative="1">
      <w:start w:val="1"/>
      <w:numFmt w:val="bullet"/>
      <w:lvlText w:val=""/>
      <w:lvlJc w:val="left"/>
      <w:pPr>
        <w:ind w:left="1427" w:hanging="400"/>
      </w:pPr>
      <w:rPr>
        <w:rFonts w:ascii="Wingdings" w:hAnsi="Wingdings" w:hint="default"/>
      </w:rPr>
    </w:lvl>
    <w:lvl w:ilvl="2" w:tplc="04090005" w:tentative="1">
      <w:start w:val="1"/>
      <w:numFmt w:val="bullet"/>
      <w:lvlText w:val=""/>
      <w:lvlJc w:val="left"/>
      <w:pPr>
        <w:ind w:left="1827" w:hanging="400"/>
      </w:pPr>
      <w:rPr>
        <w:rFonts w:ascii="Wingdings" w:hAnsi="Wingdings" w:hint="default"/>
      </w:rPr>
    </w:lvl>
    <w:lvl w:ilvl="3" w:tplc="04090001" w:tentative="1">
      <w:start w:val="1"/>
      <w:numFmt w:val="bullet"/>
      <w:lvlText w:val=""/>
      <w:lvlJc w:val="left"/>
      <w:pPr>
        <w:ind w:left="2227" w:hanging="400"/>
      </w:pPr>
      <w:rPr>
        <w:rFonts w:ascii="Wingdings" w:hAnsi="Wingdings" w:hint="default"/>
      </w:rPr>
    </w:lvl>
    <w:lvl w:ilvl="4" w:tplc="04090003" w:tentative="1">
      <w:start w:val="1"/>
      <w:numFmt w:val="bullet"/>
      <w:lvlText w:val=""/>
      <w:lvlJc w:val="left"/>
      <w:pPr>
        <w:ind w:left="2627" w:hanging="400"/>
      </w:pPr>
      <w:rPr>
        <w:rFonts w:ascii="Wingdings" w:hAnsi="Wingdings" w:hint="default"/>
      </w:rPr>
    </w:lvl>
    <w:lvl w:ilvl="5" w:tplc="04090005" w:tentative="1">
      <w:start w:val="1"/>
      <w:numFmt w:val="bullet"/>
      <w:lvlText w:val=""/>
      <w:lvlJc w:val="left"/>
      <w:pPr>
        <w:ind w:left="3027" w:hanging="400"/>
      </w:pPr>
      <w:rPr>
        <w:rFonts w:ascii="Wingdings" w:hAnsi="Wingdings" w:hint="default"/>
      </w:rPr>
    </w:lvl>
    <w:lvl w:ilvl="6" w:tplc="04090001" w:tentative="1">
      <w:start w:val="1"/>
      <w:numFmt w:val="bullet"/>
      <w:lvlText w:val=""/>
      <w:lvlJc w:val="left"/>
      <w:pPr>
        <w:ind w:left="3427" w:hanging="400"/>
      </w:pPr>
      <w:rPr>
        <w:rFonts w:ascii="Wingdings" w:hAnsi="Wingdings" w:hint="default"/>
      </w:rPr>
    </w:lvl>
    <w:lvl w:ilvl="7" w:tplc="04090003" w:tentative="1">
      <w:start w:val="1"/>
      <w:numFmt w:val="bullet"/>
      <w:lvlText w:val=""/>
      <w:lvlJc w:val="left"/>
      <w:pPr>
        <w:ind w:left="3827" w:hanging="400"/>
      </w:pPr>
      <w:rPr>
        <w:rFonts w:ascii="Wingdings" w:hAnsi="Wingdings" w:hint="default"/>
      </w:rPr>
    </w:lvl>
    <w:lvl w:ilvl="8" w:tplc="04090005" w:tentative="1">
      <w:start w:val="1"/>
      <w:numFmt w:val="bullet"/>
      <w:lvlText w:val=""/>
      <w:lvlJc w:val="left"/>
      <w:pPr>
        <w:ind w:left="4227" w:hanging="400"/>
      </w:pPr>
      <w:rPr>
        <w:rFonts w:ascii="Wingdings" w:hAnsi="Wingdings" w:hint="default"/>
      </w:rPr>
    </w:lvl>
  </w:abstractNum>
  <w:num w:numId="1" w16cid:durableId="1445418419">
    <w:abstractNumId w:val="0"/>
  </w:num>
  <w:num w:numId="2" w16cid:durableId="191462541">
    <w:abstractNumId w:val="5"/>
  </w:num>
  <w:num w:numId="3" w16cid:durableId="756439975">
    <w:abstractNumId w:val="4"/>
  </w:num>
  <w:num w:numId="4" w16cid:durableId="435634507">
    <w:abstractNumId w:val="7"/>
  </w:num>
  <w:num w:numId="5" w16cid:durableId="379284702">
    <w:abstractNumId w:val="2"/>
  </w:num>
  <w:num w:numId="6" w16cid:durableId="1784301792">
    <w:abstractNumId w:val="6"/>
  </w:num>
  <w:num w:numId="7" w16cid:durableId="1855723715">
    <w:abstractNumId w:val="3"/>
  </w:num>
  <w:num w:numId="8" w16cid:durableId="504323967">
    <w:abstractNumId w:val="8"/>
  </w:num>
  <w:num w:numId="9" w16cid:durableId="4951924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activeWritingStyle w:appName="MSWord" w:lang="en-US" w:vendorID="64" w:dllVersion="6" w:nlCheck="1" w:checkStyle="1"/>
  <w:activeWritingStyle w:appName="MSWord" w:lang="ko-KR" w:vendorID="64" w:dllVersion="5" w:nlCheck="1" w:checkStyle="1"/>
  <w:activeWritingStyle w:appName="MSWord" w:lang="en-GB" w:vendorID="64" w:dllVersion="6" w:nlCheck="1" w:checkStyle="1"/>
  <w:activeWritingStyle w:appName="MSWord" w:lang="en-US" w:vendorID="64" w:dllVersion="4096" w:nlCheck="1" w:checkStyle="0"/>
  <w:activeWritingStyle w:appName="MSWord" w:lang="de-DE" w:vendorID="64" w:dllVersion="4096"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evenAndOddHeaders/>
  <w:drawingGridHorizontalSpacing w:val="120"/>
  <w:drawingGridVerticalSpacing w:val="120"/>
  <w:displayVerticalDrawingGridEvery w:val="0"/>
  <w:doNotUseMarginsForDrawingGridOrigin/>
  <w:characterSpacingControl w:val="doNotCompress"/>
  <w:hdrShapeDefaults>
    <o:shapedefaults v:ext="edit" spidmax="2050"/>
  </w:hdrShapeDefaults>
  <w:footnotePr>
    <w:numStart w:val="2"/>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Times&lt;/FontName&gt;&lt;FontSize&gt;9&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9d2zdz5q5seeyesr08xspeb90vavdxf9wvt&quot;&gt;ADY_Final_Project&lt;record-ids&gt;&lt;item&gt;1&lt;/item&gt;&lt;item&gt;2&lt;/item&gt;&lt;item&gt;3&lt;/item&gt;&lt;item&gt;4&lt;/item&gt;&lt;item&gt;5&lt;/item&gt;&lt;item&gt;6&lt;/item&gt;&lt;item&gt;13&lt;/item&gt;&lt;item&gt;14&lt;/item&gt;&lt;item&gt;15&lt;/item&gt;&lt;item&gt;16&lt;/item&gt;&lt;item&gt;17&lt;/item&gt;&lt;item&gt;18&lt;/item&gt;&lt;item&gt;19&lt;/item&gt;&lt;item&gt;20&lt;/item&gt;&lt;item&gt;21&lt;/item&gt;&lt;item&gt;22&lt;/item&gt;&lt;/record-ids&gt;&lt;/item&gt;&lt;/Libraries&gt;"/>
  </w:docVars>
  <w:rsids>
    <w:rsidRoot w:val="009942DC"/>
    <w:rsid w:val="000003B1"/>
    <w:rsid w:val="00007C6D"/>
    <w:rsid w:val="0001560D"/>
    <w:rsid w:val="000201C4"/>
    <w:rsid w:val="000236AF"/>
    <w:rsid w:val="00031FD7"/>
    <w:rsid w:val="000376D9"/>
    <w:rsid w:val="00040D46"/>
    <w:rsid w:val="00044DE5"/>
    <w:rsid w:val="00050DFE"/>
    <w:rsid w:val="00053BA6"/>
    <w:rsid w:val="00055BE8"/>
    <w:rsid w:val="00063D1B"/>
    <w:rsid w:val="000645A9"/>
    <w:rsid w:val="000718EC"/>
    <w:rsid w:val="00073968"/>
    <w:rsid w:val="00086506"/>
    <w:rsid w:val="00087C5C"/>
    <w:rsid w:val="00094440"/>
    <w:rsid w:val="00094C08"/>
    <w:rsid w:val="00095A93"/>
    <w:rsid w:val="000A2A68"/>
    <w:rsid w:val="000B2273"/>
    <w:rsid w:val="000B4C0E"/>
    <w:rsid w:val="000C3206"/>
    <w:rsid w:val="000C6B24"/>
    <w:rsid w:val="000D39EE"/>
    <w:rsid w:val="000D453E"/>
    <w:rsid w:val="000E4EF4"/>
    <w:rsid w:val="000E6FF4"/>
    <w:rsid w:val="000F1136"/>
    <w:rsid w:val="000F18DE"/>
    <w:rsid w:val="000F2CBE"/>
    <w:rsid w:val="001047FD"/>
    <w:rsid w:val="00105BC7"/>
    <w:rsid w:val="001161FE"/>
    <w:rsid w:val="001246F0"/>
    <w:rsid w:val="00143F88"/>
    <w:rsid w:val="001440FD"/>
    <w:rsid w:val="00147A57"/>
    <w:rsid w:val="00165C6D"/>
    <w:rsid w:val="00173232"/>
    <w:rsid w:val="0018584D"/>
    <w:rsid w:val="00197CB3"/>
    <w:rsid w:val="00197F89"/>
    <w:rsid w:val="001A183C"/>
    <w:rsid w:val="001A60E2"/>
    <w:rsid w:val="001B62D1"/>
    <w:rsid w:val="001D3036"/>
    <w:rsid w:val="001D6E65"/>
    <w:rsid w:val="001E22F3"/>
    <w:rsid w:val="001E2B8E"/>
    <w:rsid w:val="00203798"/>
    <w:rsid w:val="002235BC"/>
    <w:rsid w:val="00225817"/>
    <w:rsid w:val="002404BF"/>
    <w:rsid w:val="002471F2"/>
    <w:rsid w:val="00251B65"/>
    <w:rsid w:val="00252BAB"/>
    <w:rsid w:val="00270E5B"/>
    <w:rsid w:val="002710E1"/>
    <w:rsid w:val="00276576"/>
    <w:rsid w:val="00284AAE"/>
    <w:rsid w:val="0029200D"/>
    <w:rsid w:val="002954F1"/>
    <w:rsid w:val="002A3EE9"/>
    <w:rsid w:val="002B0BC2"/>
    <w:rsid w:val="002C5317"/>
    <w:rsid w:val="002D41DE"/>
    <w:rsid w:val="002E1C57"/>
    <w:rsid w:val="002F1AC8"/>
    <w:rsid w:val="002F2AA2"/>
    <w:rsid w:val="00307AC6"/>
    <w:rsid w:val="003104EA"/>
    <w:rsid w:val="00311FA0"/>
    <w:rsid w:val="003133C5"/>
    <w:rsid w:val="0032293C"/>
    <w:rsid w:val="0032526A"/>
    <w:rsid w:val="00327D98"/>
    <w:rsid w:val="0033684D"/>
    <w:rsid w:val="003431CE"/>
    <w:rsid w:val="00346D0F"/>
    <w:rsid w:val="00360B74"/>
    <w:rsid w:val="00380E78"/>
    <w:rsid w:val="003820E5"/>
    <w:rsid w:val="0038417A"/>
    <w:rsid w:val="00390752"/>
    <w:rsid w:val="003911B4"/>
    <w:rsid w:val="003965CF"/>
    <w:rsid w:val="003B1C9E"/>
    <w:rsid w:val="003C0591"/>
    <w:rsid w:val="003C42CB"/>
    <w:rsid w:val="003C5FA0"/>
    <w:rsid w:val="003C7543"/>
    <w:rsid w:val="003D094D"/>
    <w:rsid w:val="003D0C99"/>
    <w:rsid w:val="003D3C40"/>
    <w:rsid w:val="003D5C7E"/>
    <w:rsid w:val="003D7D93"/>
    <w:rsid w:val="003E2353"/>
    <w:rsid w:val="00403AFF"/>
    <w:rsid w:val="004055E4"/>
    <w:rsid w:val="004072A8"/>
    <w:rsid w:val="00422C0D"/>
    <w:rsid w:val="00426085"/>
    <w:rsid w:val="00456D08"/>
    <w:rsid w:val="004742DF"/>
    <w:rsid w:val="004758B5"/>
    <w:rsid w:val="004A3A63"/>
    <w:rsid w:val="004B699F"/>
    <w:rsid w:val="004B6BF4"/>
    <w:rsid w:val="004C1050"/>
    <w:rsid w:val="004C31AA"/>
    <w:rsid w:val="004C6CCF"/>
    <w:rsid w:val="004D1AAE"/>
    <w:rsid w:val="004E23FC"/>
    <w:rsid w:val="004F1EA2"/>
    <w:rsid w:val="005007A7"/>
    <w:rsid w:val="00500C71"/>
    <w:rsid w:val="005021ED"/>
    <w:rsid w:val="00502E70"/>
    <w:rsid w:val="0050372C"/>
    <w:rsid w:val="00505DD9"/>
    <w:rsid w:val="0051169C"/>
    <w:rsid w:val="005124BC"/>
    <w:rsid w:val="005137D1"/>
    <w:rsid w:val="005154B2"/>
    <w:rsid w:val="00530072"/>
    <w:rsid w:val="0053261B"/>
    <w:rsid w:val="005326FB"/>
    <w:rsid w:val="0053273F"/>
    <w:rsid w:val="00561895"/>
    <w:rsid w:val="0056256A"/>
    <w:rsid w:val="00574C56"/>
    <w:rsid w:val="0057594E"/>
    <w:rsid w:val="00585DD0"/>
    <w:rsid w:val="00586CFF"/>
    <w:rsid w:val="00594FB5"/>
    <w:rsid w:val="0059593E"/>
    <w:rsid w:val="00596E00"/>
    <w:rsid w:val="005B1E72"/>
    <w:rsid w:val="005B5E6B"/>
    <w:rsid w:val="005C47E9"/>
    <w:rsid w:val="005C749F"/>
    <w:rsid w:val="005D3603"/>
    <w:rsid w:val="005E5868"/>
    <w:rsid w:val="005F632A"/>
    <w:rsid w:val="0060029D"/>
    <w:rsid w:val="006019D6"/>
    <w:rsid w:val="006047C8"/>
    <w:rsid w:val="00607AA9"/>
    <w:rsid w:val="006225EA"/>
    <w:rsid w:val="006369C0"/>
    <w:rsid w:val="00652234"/>
    <w:rsid w:val="00655B2F"/>
    <w:rsid w:val="00657488"/>
    <w:rsid w:val="00664363"/>
    <w:rsid w:val="0067477F"/>
    <w:rsid w:val="006824C1"/>
    <w:rsid w:val="006840AE"/>
    <w:rsid w:val="006929E4"/>
    <w:rsid w:val="006962C6"/>
    <w:rsid w:val="006A1BD8"/>
    <w:rsid w:val="006A3C9C"/>
    <w:rsid w:val="006A5678"/>
    <w:rsid w:val="006B13EC"/>
    <w:rsid w:val="006D29E3"/>
    <w:rsid w:val="006E02EE"/>
    <w:rsid w:val="006E4A00"/>
    <w:rsid w:val="006E4C51"/>
    <w:rsid w:val="006E5291"/>
    <w:rsid w:val="0070520C"/>
    <w:rsid w:val="007131A7"/>
    <w:rsid w:val="00715AD3"/>
    <w:rsid w:val="00717CAC"/>
    <w:rsid w:val="007248A5"/>
    <w:rsid w:val="007309D0"/>
    <w:rsid w:val="00744359"/>
    <w:rsid w:val="00746CAF"/>
    <w:rsid w:val="00750F2F"/>
    <w:rsid w:val="0076088E"/>
    <w:rsid w:val="0076298C"/>
    <w:rsid w:val="007729AB"/>
    <w:rsid w:val="00775E35"/>
    <w:rsid w:val="00781567"/>
    <w:rsid w:val="00786107"/>
    <w:rsid w:val="007868A8"/>
    <w:rsid w:val="007951DA"/>
    <w:rsid w:val="007A104F"/>
    <w:rsid w:val="007B5814"/>
    <w:rsid w:val="007C02DC"/>
    <w:rsid w:val="007D5DDE"/>
    <w:rsid w:val="007E4F5D"/>
    <w:rsid w:val="007F0A3C"/>
    <w:rsid w:val="007F64F3"/>
    <w:rsid w:val="00800EC6"/>
    <w:rsid w:val="008072CD"/>
    <w:rsid w:val="008073D9"/>
    <w:rsid w:val="008107D8"/>
    <w:rsid w:val="008142C9"/>
    <w:rsid w:val="008149EA"/>
    <w:rsid w:val="00826B9E"/>
    <w:rsid w:val="008326F3"/>
    <w:rsid w:val="00864E11"/>
    <w:rsid w:val="00864E62"/>
    <w:rsid w:val="00871479"/>
    <w:rsid w:val="00871958"/>
    <w:rsid w:val="00872964"/>
    <w:rsid w:val="00877AB4"/>
    <w:rsid w:val="00881E55"/>
    <w:rsid w:val="00884B38"/>
    <w:rsid w:val="00885AC1"/>
    <w:rsid w:val="0088794A"/>
    <w:rsid w:val="00887C08"/>
    <w:rsid w:val="008A0799"/>
    <w:rsid w:val="008A20DE"/>
    <w:rsid w:val="008A52C6"/>
    <w:rsid w:val="008A57D7"/>
    <w:rsid w:val="008A75C3"/>
    <w:rsid w:val="008B169C"/>
    <w:rsid w:val="008B21E7"/>
    <w:rsid w:val="008C2C9A"/>
    <w:rsid w:val="008D3E13"/>
    <w:rsid w:val="008D5B40"/>
    <w:rsid w:val="008D5CD5"/>
    <w:rsid w:val="008D7233"/>
    <w:rsid w:val="008E22AB"/>
    <w:rsid w:val="00906B89"/>
    <w:rsid w:val="009101B2"/>
    <w:rsid w:val="00911326"/>
    <w:rsid w:val="00914605"/>
    <w:rsid w:val="00925E7B"/>
    <w:rsid w:val="009347BB"/>
    <w:rsid w:val="0095068A"/>
    <w:rsid w:val="00963939"/>
    <w:rsid w:val="00991996"/>
    <w:rsid w:val="00992DCF"/>
    <w:rsid w:val="009932E7"/>
    <w:rsid w:val="009942DC"/>
    <w:rsid w:val="00997915"/>
    <w:rsid w:val="00997EA9"/>
    <w:rsid w:val="009A11D9"/>
    <w:rsid w:val="009B0EE2"/>
    <w:rsid w:val="009B1D59"/>
    <w:rsid w:val="009C07C2"/>
    <w:rsid w:val="009C7C5E"/>
    <w:rsid w:val="009D2E3F"/>
    <w:rsid w:val="009F0BB0"/>
    <w:rsid w:val="009F1C93"/>
    <w:rsid w:val="009F4136"/>
    <w:rsid w:val="00A00350"/>
    <w:rsid w:val="00A02F42"/>
    <w:rsid w:val="00A06878"/>
    <w:rsid w:val="00A14B3A"/>
    <w:rsid w:val="00A36096"/>
    <w:rsid w:val="00A42EEF"/>
    <w:rsid w:val="00A52008"/>
    <w:rsid w:val="00A52241"/>
    <w:rsid w:val="00A5357B"/>
    <w:rsid w:val="00A61B46"/>
    <w:rsid w:val="00A64758"/>
    <w:rsid w:val="00A8258F"/>
    <w:rsid w:val="00A82AC2"/>
    <w:rsid w:val="00A84F30"/>
    <w:rsid w:val="00A92CF7"/>
    <w:rsid w:val="00A94A50"/>
    <w:rsid w:val="00AA18F8"/>
    <w:rsid w:val="00AB1203"/>
    <w:rsid w:val="00AB5047"/>
    <w:rsid w:val="00AB5CB0"/>
    <w:rsid w:val="00AC0F1A"/>
    <w:rsid w:val="00AC169A"/>
    <w:rsid w:val="00AD4178"/>
    <w:rsid w:val="00AD5917"/>
    <w:rsid w:val="00AD6EF0"/>
    <w:rsid w:val="00AF011A"/>
    <w:rsid w:val="00AF37FD"/>
    <w:rsid w:val="00B00D7B"/>
    <w:rsid w:val="00B01F17"/>
    <w:rsid w:val="00B069EE"/>
    <w:rsid w:val="00B20034"/>
    <w:rsid w:val="00B2389E"/>
    <w:rsid w:val="00B417FD"/>
    <w:rsid w:val="00B51F79"/>
    <w:rsid w:val="00B63BAA"/>
    <w:rsid w:val="00B66C5F"/>
    <w:rsid w:val="00B66E4C"/>
    <w:rsid w:val="00B71AFF"/>
    <w:rsid w:val="00B76D00"/>
    <w:rsid w:val="00B81482"/>
    <w:rsid w:val="00B81BE9"/>
    <w:rsid w:val="00B82EC6"/>
    <w:rsid w:val="00B844CD"/>
    <w:rsid w:val="00B953BA"/>
    <w:rsid w:val="00BA4722"/>
    <w:rsid w:val="00BA4878"/>
    <w:rsid w:val="00BB6676"/>
    <w:rsid w:val="00BD2D0A"/>
    <w:rsid w:val="00BD2D97"/>
    <w:rsid w:val="00BD33FD"/>
    <w:rsid w:val="00C10B9B"/>
    <w:rsid w:val="00C16F71"/>
    <w:rsid w:val="00C21DCE"/>
    <w:rsid w:val="00C254D3"/>
    <w:rsid w:val="00C27BCB"/>
    <w:rsid w:val="00C27F93"/>
    <w:rsid w:val="00C478BA"/>
    <w:rsid w:val="00C51110"/>
    <w:rsid w:val="00C52486"/>
    <w:rsid w:val="00C75845"/>
    <w:rsid w:val="00C815CC"/>
    <w:rsid w:val="00C86979"/>
    <w:rsid w:val="00C873FE"/>
    <w:rsid w:val="00C951AE"/>
    <w:rsid w:val="00C95EFA"/>
    <w:rsid w:val="00C979D1"/>
    <w:rsid w:val="00CA49A2"/>
    <w:rsid w:val="00CB2306"/>
    <w:rsid w:val="00CB2C65"/>
    <w:rsid w:val="00CC06E0"/>
    <w:rsid w:val="00CC599B"/>
    <w:rsid w:val="00CD0FE2"/>
    <w:rsid w:val="00CE515C"/>
    <w:rsid w:val="00CF0521"/>
    <w:rsid w:val="00CF3BCD"/>
    <w:rsid w:val="00CF3EC4"/>
    <w:rsid w:val="00D04D1F"/>
    <w:rsid w:val="00D079E8"/>
    <w:rsid w:val="00D15D54"/>
    <w:rsid w:val="00D21B1E"/>
    <w:rsid w:val="00D25733"/>
    <w:rsid w:val="00D46E59"/>
    <w:rsid w:val="00D47717"/>
    <w:rsid w:val="00D50A5C"/>
    <w:rsid w:val="00D8313E"/>
    <w:rsid w:val="00D8542E"/>
    <w:rsid w:val="00D94872"/>
    <w:rsid w:val="00D95D04"/>
    <w:rsid w:val="00DC0482"/>
    <w:rsid w:val="00DC0CAF"/>
    <w:rsid w:val="00DC2926"/>
    <w:rsid w:val="00DD625B"/>
    <w:rsid w:val="00DE3264"/>
    <w:rsid w:val="00E01E9F"/>
    <w:rsid w:val="00E16C81"/>
    <w:rsid w:val="00E22A7B"/>
    <w:rsid w:val="00E25091"/>
    <w:rsid w:val="00E3194C"/>
    <w:rsid w:val="00E3380D"/>
    <w:rsid w:val="00E37ADC"/>
    <w:rsid w:val="00E4398D"/>
    <w:rsid w:val="00E51E8A"/>
    <w:rsid w:val="00E6157B"/>
    <w:rsid w:val="00E739F5"/>
    <w:rsid w:val="00E753D6"/>
    <w:rsid w:val="00E81908"/>
    <w:rsid w:val="00E81B3F"/>
    <w:rsid w:val="00E84403"/>
    <w:rsid w:val="00E86466"/>
    <w:rsid w:val="00EA1D86"/>
    <w:rsid w:val="00EA3C57"/>
    <w:rsid w:val="00EA4DC2"/>
    <w:rsid w:val="00EA5897"/>
    <w:rsid w:val="00EB696E"/>
    <w:rsid w:val="00EC7457"/>
    <w:rsid w:val="00ED5CA9"/>
    <w:rsid w:val="00EF089D"/>
    <w:rsid w:val="00EF0C50"/>
    <w:rsid w:val="00F00716"/>
    <w:rsid w:val="00F03A34"/>
    <w:rsid w:val="00F1043E"/>
    <w:rsid w:val="00F1701D"/>
    <w:rsid w:val="00F241AF"/>
    <w:rsid w:val="00F322D5"/>
    <w:rsid w:val="00F35037"/>
    <w:rsid w:val="00F36177"/>
    <w:rsid w:val="00F36F61"/>
    <w:rsid w:val="00F420F4"/>
    <w:rsid w:val="00F468CD"/>
    <w:rsid w:val="00F54FCB"/>
    <w:rsid w:val="00F5557C"/>
    <w:rsid w:val="00F60B2A"/>
    <w:rsid w:val="00F61242"/>
    <w:rsid w:val="00F862F5"/>
    <w:rsid w:val="00F95A8B"/>
    <w:rsid w:val="00FA0BD0"/>
    <w:rsid w:val="00FA71B6"/>
    <w:rsid w:val="00FB62D7"/>
    <w:rsid w:val="00FC09A6"/>
    <w:rsid w:val="00FC7B0E"/>
    <w:rsid w:val="00FD02BE"/>
    <w:rsid w:val="00FD09E6"/>
    <w:rsid w:val="00FE62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A40A01"/>
  <w15:chartTrackingRefBased/>
  <w15:docId w15:val="{97CB8401-D9D0-42D9-B72D-1CD39DA9D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algun Gothic"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B1D59"/>
    <w:pPr>
      <w:ind w:firstLine="227"/>
      <w:jc w:val="both"/>
    </w:pPr>
    <w:rPr>
      <w:rFonts w:ascii="Times" w:hAnsi="Times"/>
      <w:lang w:eastAsia="de-DE"/>
    </w:rPr>
  </w:style>
  <w:style w:type="paragraph" w:styleId="Heading1">
    <w:name w:val="heading 1"/>
    <w:basedOn w:val="Normal"/>
    <w:next w:val="Normal"/>
    <w:qFormat/>
    <w:rsid w:val="007729AB"/>
    <w:pPr>
      <w:keepNext/>
      <w:keepLines/>
      <w:pageBreakBefore/>
      <w:tabs>
        <w:tab w:val="left" w:pos="284"/>
      </w:tabs>
      <w:suppressAutoHyphens/>
      <w:spacing w:after="1600" w:line="320" w:lineRule="exact"/>
      <w:ind w:firstLine="0"/>
      <w:outlineLvl w:val="0"/>
    </w:pPr>
    <w:rPr>
      <w:b/>
      <w:sz w:val="28"/>
    </w:rPr>
  </w:style>
  <w:style w:type="paragraph" w:styleId="Heading2">
    <w:name w:val="heading 2"/>
    <w:basedOn w:val="Normal"/>
    <w:next w:val="Normal"/>
    <w:qFormat/>
    <w:rsid w:val="007729AB"/>
    <w:pPr>
      <w:keepNext/>
      <w:keepLines/>
      <w:tabs>
        <w:tab w:val="left" w:pos="454"/>
      </w:tabs>
      <w:suppressAutoHyphens/>
      <w:spacing w:before="520" w:after="280" w:line="280" w:lineRule="exact"/>
      <w:ind w:firstLine="0"/>
      <w:outlineLvl w:val="1"/>
    </w:pPr>
    <w:rPr>
      <w:b/>
    </w:rPr>
  </w:style>
  <w:style w:type="paragraph" w:styleId="Heading3">
    <w:name w:val="heading 3"/>
    <w:basedOn w:val="Normal"/>
    <w:next w:val="Normal"/>
    <w:qFormat/>
    <w:rsid w:val="007729AB"/>
    <w:pPr>
      <w:keepNext/>
      <w:keepLines/>
      <w:tabs>
        <w:tab w:val="left" w:pos="510"/>
      </w:tabs>
      <w:suppressAutoHyphens/>
      <w:spacing w:before="440" w:after="220" w:line="240" w:lineRule="exact"/>
      <w:ind w:firstLine="0"/>
      <w:outlineLvl w:val="2"/>
    </w:pPr>
    <w:rPr>
      <w:b/>
    </w:rPr>
  </w:style>
  <w:style w:type="paragraph" w:styleId="Heading4">
    <w:name w:val="heading 4"/>
    <w:basedOn w:val="Normal"/>
    <w:next w:val="Normal"/>
    <w:qFormat/>
    <w:rsid w:val="007729AB"/>
    <w:pPr>
      <w:keepNext/>
      <w:numPr>
        <w:ilvl w:val="3"/>
        <w:numId w:val="1"/>
      </w:numPr>
      <w:spacing w:before="240" w:after="60"/>
      <w:ind w:firstLine="0"/>
      <w:outlineLvl w:val="3"/>
    </w:pPr>
    <w:rPr>
      <w:rFonts w:ascii="Arial" w:hAnsi="Arial"/>
      <w:b/>
      <w:sz w:val="24"/>
    </w:rPr>
  </w:style>
  <w:style w:type="paragraph" w:styleId="Heading5">
    <w:name w:val="heading 5"/>
    <w:basedOn w:val="Normal"/>
    <w:next w:val="Normal"/>
    <w:qFormat/>
    <w:rsid w:val="007729AB"/>
    <w:pPr>
      <w:numPr>
        <w:ilvl w:val="4"/>
        <w:numId w:val="1"/>
      </w:numPr>
      <w:spacing w:before="240" w:after="60"/>
      <w:ind w:firstLine="0"/>
      <w:outlineLvl w:val="4"/>
    </w:pPr>
    <w:rPr>
      <w:rFonts w:ascii="Arial" w:hAnsi="Arial"/>
      <w:sz w:val="22"/>
    </w:rPr>
  </w:style>
  <w:style w:type="paragraph" w:styleId="Heading6">
    <w:name w:val="heading 6"/>
    <w:basedOn w:val="Normal"/>
    <w:next w:val="Normal"/>
    <w:qFormat/>
    <w:rsid w:val="007729AB"/>
    <w:pPr>
      <w:numPr>
        <w:ilvl w:val="5"/>
        <w:numId w:val="1"/>
      </w:numPr>
      <w:spacing w:before="240" w:after="60"/>
      <w:ind w:firstLine="0"/>
      <w:outlineLvl w:val="5"/>
    </w:pPr>
    <w:rPr>
      <w:rFonts w:ascii="Times New Roman" w:hAnsi="Times New Roman"/>
      <w:i/>
      <w:sz w:val="22"/>
    </w:rPr>
  </w:style>
  <w:style w:type="paragraph" w:styleId="Heading7">
    <w:name w:val="heading 7"/>
    <w:basedOn w:val="Normal"/>
    <w:next w:val="Normal"/>
    <w:qFormat/>
    <w:rsid w:val="007729AB"/>
    <w:pPr>
      <w:numPr>
        <w:ilvl w:val="6"/>
        <w:numId w:val="1"/>
      </w:numPr>
      <w:spacing w:before="240" w:after="60"/>
      <w:ind w:firstLine="0"/>
      <w:outlineLvl w:val="6"/>
    </w:pPr>
    <w:rPr>
      <w:rFonts w:ascii="Arial" w:hAnsi="Arial"/>
    </w:rPr>
  </w:style>
  <w:style w:type="paragraph" w:styleId="Heading8">
    <w:name w:val="heading 8"/>
    <w:basedOn w:val="Normal"/>
    <w:next w:val="Normal"/>
    <w:qFormat/>
    <w:rsid w:val="007729AB"/>
    <w:pPr>
      <w:numPr>
        <w:ilvl w:val="7"/>
        <w:numId w:val="1"/>
      </w:numPr>
      <w:spacing w:before="240" w:after="60"/>
      <w:ind w:firstLine="0"/>
      <w:outlineLvl w:val="7"/>
    </w:pPr>
    <w:rPr>
      <w:rFonts w:ascii="Arial" w:hAnsi="Arial"/>
      <w:i/>
    </w:rPr>
  </w:style>
  <w:style w:type="paragraph" w:styleId="Heading9">
    <w:name w:val="heading 9"/>
    <w:basedOn w:val="Normal"/>
    <w:next w:val="Normal"/>
    <w:qFormat/>
    <w:rsid w:val="007729AB"/>
    <w:pPr>
      <w:numPr>
        <w:ilvl w:val="8"/>
        <w:numId w:val="1"/>
      </w:numPr>
      <w:spacing w:before="240" w:after="60"/>
      <w:ind w:firstLine="0"/>
      <w:outlineLvl w:val="8"/>
    </w:pPr>
    <w:rPr>
      <w:rFonts w:ascii="Arial" w:hAnsi="Arial"/>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729AB"/>
    <w:pPr>
      <w:tabs>
        <w:tab w:val="center" w:pos="4536"/>
        <w:tab w:val="right" w:pos="9072"/>
      </w:tabs>
    </w:pPr>
  </w:style>
  <w:style w:type="paragraph" w:styleId="Footer">
    <w:name w:val="footer"/>
    <w:basedOn w:val="Normal"/>
    <w:rsid w:val="007729AB"/>
    <w:pPr>
      <w:tabs>
        <w:tab w:val="center" w:pos="4536"/>
        <w:tab w:val="right" w:pos="9072"/>
      </w:tabs>
    </w:pPr>
  </w:style>
  <w:style w:type="character" w:styleId="PageNumber">
    <w:name w:val="page number"/>
    <w:basedOn w:val="DefaultParagraphFont"/>
    <w:rsid w:val="007729AB"/>
  </w:style>
  <w:style w:type="paragraph" w:customStyle="1" w:styleId="Title1">
    <w:name w:val="Title1"/>
    <w:basedOn w:val="Normal"/>
    <w:next w:val="author"/>
    <w:rsid w:val="007729AB"/>
    <w:pPr>
      <w:keepNext/>
      <w:keepLines/>
      <w:pageBreakBefore/>
      <w:tabs>
        <w:tab w:val="left" w:pos="284"/>
      </w:tabs>
      <w:suppressAutoHyphens/>
      <w:spacing w:after="460" w:line="348" w:lineRule="exact"/>
      <w:jc w:val="center"/>
    </w:pPr>
    <w:rPr>
      <w:b/>
      <w:sz w:val="28"/>
    </w:rPr>
  </w:style>
  <w:style w:type="paragraph" w:customStyle="1" w:styleId="author">
    <w:name w:val="author"/>
    <w:basedOn w:val="Normal"/>
    <w:next w:val="authorinfo"/>
    <w:rsid w:val="007729AB"/>
    <w:pPr>
      <w:spacing w:after="220"/>
      <w:jc w:val="center"/>
    </w:pPr>
  </w:style>
  <w:style w:type="paragraph" w:customStyle="1" w:styleId="authorinfo">
    <w:name w:val="authorinfo"/>
    <w:basedOn w:val="Normal"/>
    <w:next w:val="email"/>
    <w:rsid w:val="007729AB"/>
    <w:pPr>
      <w:jc w:val="center"/>
    </w:pPr>
    <w:rPr>
      <w:sz w:val="18"/>
    </w:rPr>
  </w:style>
  <w:style w:type="paragraph" w:customStyle="1" w:styleId="email">
    <w:name w:val="email"/>
    <w:basedOn w:val="Normal"/>
    <w:next w:val="abstract"/>
    <w:rsid w:val="007729AB"/>
    <w:pPr>
      <w:jc w:val="center"/>
    </w:pPr>
    <w:rPr>
      <w:sz w:val="18"/>
    </w:rPr>
  </w:style>
  <w:style w:type="paragraph" w:customStyle="1" w:styleId="heading10">
    <w:name w:val="heading1"/>
    <w:basedOn w:val="Normal"/>
    <w:next w:val="p1a"/>
    <w:rsid w:val="007729AB"/>
    <w:pPr>
      <w:keepNext/>
      <w:keepLines/>
      <w:tabs>
        <w:tab w:val="left" w:pos="454"/>
      </w:tabs>
      <w:suppressAutoHyphens/>
      <w:spacing w:before="520" w:after="280"/>
      <w:ind w:firstLine="0"/>
    </w:pPr>
    <w:rPr>
      <w:b/>
      <w:sz w:val="24"/>
    </w:rPr>
  </w:style>
  <w:style w:type="paragraph" w:customStyle="1" w:styleId="heading20">
    <w:name w:val="heading2"/>
    <w:basedOn w:val="Normal"/>
    <w:next w:val="p1a"/>
    <w:rsid w:val="007729AB"/>
    <w:pPr>
      <w:keepNext/>
      <w:keepLines/>
      <w:tabs>
        <w:tab w:val="left" w:pos="510"/>
      </w:tabs>
      <w:suppressAutoHyphens/>
      <w:spacing w:before="440" w:after="220"/>
      <w:ind w:firstLine="0"/>
    </w:pPr>
    <w:rPr>
      <w:b/>
    </w:rPr>
  </w:style>
  <w:style w:type="paragraph" w:customStyle="1" w:styleId="heading30">
    <w:name w:val="heading3"/>
    <w:basedOn w:val="Normal"/>
    <w:next w:val="p1a"/>
    <w:link w:val="heading3Zchn"/>
    <w:rsid w:val="007729AB"/>
    <w:pPr>
      <w:keepNext/>
      <w:keepLines/>
      <w:tabs>
        <w:tab w:val="left" w:pos="284"/>
      </w:tabs>
      <w:suppressAutoHyphens/>
      <w:spacing w:before="320"/>
      <w:ind w:firstLine="0"/>
    </w:pPr>
    <w:rPr>
      <w:b/>
    </w:rPr>
  </w:style>
  <w:style w:type="paragraph" w:customStyle="1" w:styleId="equation">
    <w:name w:val="equation"/>
    <w:basedOn w:val="Normal"/>
    <w:next w:val="Normal"/>
    <w:rsid w:val="007729AB"/>
    <w:pPr>
      <w:tabs>
        <w:tab w:val="left" w:pos="6237"/>
      </w:tabs>
      <w:spacing w:before="120" w:after="120"/>
      <w:ind w:left="227"/>
      <w:jc w:val="center"/>
    </w:pPr>
  </w:style>
  <w:style w:type="paragraph" w:customStyle="1" w:styleId="figlegend">
    <w:name w:val="figlegend"/>
    <w:basedOn w:val="Normal"/>
    <w:next w:val="Normal"/>
    <w:rsid w:val="007729AB"/>
    <w:pPr>
      <w:keepNext/>
      <w:keepLines/>
      <w:spacing w:before="120" w:after="240"/>
      <w:ind w:firstLine="0"/>
    </w:pPr>
    <w:rPr>
      <w:sz w:val="18"/>
    </w:rPr>
  </w:style>
  <w:style w:type="paragraph" w:customStyle="1" w:styleId="tablelegend">
    <w:name w:val="tablelegend"/>
    <w:basedOn w:val="Normal"/>
    <w:next w:val="Normal"/>
    <w:rsid w:val="007729AB"/>
    <w:pPr>
      <w:keepNext/>
      <w:keepLines/>
      <w:spacing w:before="240" w:after="120"/>
      <w:ind w:firstLine="0"/>
    </w:pPr>
    <w:rPr>
      <w:sz w:val="18"/>
      <w:lang w:val="de-DE"/>
    </w:rPr>
  </w:style>
  <w:style w:type="paragraph" w:customStyle="1" w:styleId="abstract">
    <w:name w:val="abstract"/>
    <w:basedOn w:val="p1a"/>
    <w:next w:val="heading10"/>
    <w:rsid w:val="007729AB"/>
    <w:pPr>
      <w:spacing w:before="600" w:after="120"/>
      <w:ind w:left="567" w:right="567"/>
    </w:pPr>
    <w:rPr>
      <w:sz w:val="18"/>
    </w:rPr>
  </w:style>
  <w:style w:type="paragraph" w:customStyle="1" w:styleId="p1a">
    <w:name w:val="p1a"/>
    <w:basedOn w:val="Normal"/>
    <w:next w:val="Normal"/>
    <w:link w:val="p1aZchn"/>
    <w:rsid w:val="007729AB"/>
    <w:pPr>
      <w:ind w:firstLine="0"/>
    </w:pPr>
  </w:style>
  <w:style w:type="paragraph" w:customStyle="1" w:styleId="reference">
    <w:name w:val="reference"/>
    <w:basedOn w:val="Normal"/>
    <w:rsid w:val="007729AB"/>
    <w:pPr>
      <w:ind w:left="227" w:hanging="227"/>
    </w:pPr>
    <w:rPr>
      <w:sz w:val="18"/>
    </w:rPr>
  </w:style>
  <w:style w:type="character" w:styleId="FootnoteReference">
    <w:name w:val="footnote reference"/>
    <w:semiHidden/>
    <w:rsid w:val="007729AB"/>
    <w:rPr>
      <w:position w:val="6"/>
      <w:sz w:val="12"/>
      <w:vertAlign w:val="baseline"/>
    </w:rPr>
  </w:style>
  <w:style w:type="paragraph" w:customStyle="1" w:styleId="Runninghead-left">
    <w:name w:val="Running head - left"/>
    <w:basedOn w:val="Normal"/>
    <w:rsid w:val="007729AB"/>
    <w:pPr>
      <w:tabs>
        <w:tab w:val="left" w:pos="680"/>
        <w:tab w:val="right" w:pos="6237"/>
        <w:tab w:val="right" w:pos="6917"/>
      </w:tabs>
      <w:spacing w:after="240" w:line="240" w:lineRule="exact"/>
      <w:ind w:firstLine="0"/>
      <w:jc w:val="left"/>
    </w:pPr>
    <w:rPr>
      <w:sz w:val="18"/>
    </w:rPr>
  </w:style>
  <w:style w:type="paragraph" w:customStyle="1" w:styleId="Runninghead-right">
    <w:name w:val="Running head - right"/>
    <w:basedOn w:val="Runninghead-left"/>
    <w:rsid w:val="007729AB"/>
    <w:pPr>
      <w:jc w:val="right"/>
    </w:pPr>
  </w:style>
  <w:style w:type="paragraph" w:customStyle="1" w:styleId="BulletItem">
    <w:name w:val="Bullet Item"/>
    <w:basedOn w:val="Item"/>
    <w:rsid w:val="007729AB"/>
  </w:style>
  <w:style w:type="paragraph" w:customStyle="1" w:styleId="Item">
    <w:name w:val="Item"/>
    <w:basedOn w:val="Normal"/>
    <w:next w:val="Normal"/>
    <w:rsid w:val="007729AB"/>
    <w:pPr>
      <w:tabs>
        <w:tab w:val="left" w:pos="227"/>
        <w:tab w:val="left" w:pos="454"/>
      </w:tabs>
      <w:ind w:left="227" w:hanging="227"/>
    </w:pPr>
  </w:style>
  <w:style w:type="paragraph" w:customStyle="1" w:styleId="NumberedItem">
    <w:name w:val="Numbered Item"/>
    <w:basedOn w:val="Item"/>
    <w:rsid w:val="007729AB"/>
  </w:style>
  <w:style w:type="paragraph" w:styleId="FootnoteText">
    <w:name w:val="footnote text"/>
    <w:basedOn w:val="Normal"/>
    <w:semiHidden/>
    <w:rsid w:val="007729AB"/>
    <w:pPr>
      <w:tabs>
        <w:tab w:val="left" w:pos="170"/>
      </w:tabs>
      <w:ind w:left="170" w:hanging="170"/>
    </w:pPr>
    <w:rPr>
      <w:sz w:val="18"/>
    </w:rPr>
  </w:style>
  <w:style w:type="paragraph" w:customStyle="1" w:styleId="programcode">
    <w:name w:val="programcode"/>
    <w:basedOn w:val="Normal"/>
    <w:rsid w:val="007729AB"/>
    <w:pPr>
      <w:tabs>
        <w:tab w:val="left" w:pos="1361"/>
        <w:tab w:val="left" w:pos="1531"/>
        <w:tab w:val="left" w:pos="1701"/>
        <w:tab w:val="left" w:pos="1871"/>
        <w:tab w:val="left" w:pos="2041"/>
        <w:tab w:val="left" w:pos="2211"/>
        <w:tab w:val="left" w:pos="2381"/>
        <w:tab w:val="left" w:pos="2552"/>
      </w:tabs>
      <w:spacing w:before="120" w:after="120"/>
      <w:ind w:left="227" w:firstLine="0"/>
      <w:jc w:val="left"/>
    </w:pPr>
    <w:rPr>
      <w:rFonts w:ascii="Courier" w:hAnsi="Courier"/>
    </w:rPr>
  </w:style>
  <w:style w:type="paragraph" w:customStyle="1" w:styleId="FunotentextFootnote">
    <w:name w:val="Fußnotentext.Footnote"/>
    <w:basedOn w:val="Normal"/>
    <w:rsid w:val="007729AB"/>
    <w:pPr>
      <w:tabs>
        <w:tab w:val="left" w:pos="170"/>
      </w:tabs>
      <w:ind w:left="170" w:hanging="170"/>
    </w:pPr>
    <w:rPr>
      <w:sz w:val="18"/>
    </w:rPr>
  </w:style>
  <w:style w:type="paragraph" w:styleId="Caption">
    <w:name w:val="caption"/>
    <w:basedOn w:val="Normal"/>
    <w:next w:val="Normal"/>
    <w:qFormat/>
    <w:rsid w:val="007729AB"/>
    <w:pPr>
      <w:spacing w:before="120" w:after="120"/>
    </w:pPr>
    <w:rPr>
      <w:b/>
    </w:rPr>
  </w:style>
  <w:style w:type="paragraph" w:customStyle="1" w:styleId="heading40">
    <w:name w:val="heading4"/>
    <w:basedOn w:val="Normal"/>
    <w:next w:val="p1a"/>
    <w:rsid w:val="007729AB"/>
    <w:pPr>
      <w:spacing w:before="320"/>
      <w:ind w:firstLine="0"/>
    </w:pPr>
    <w:rPr>
      <w:i/>
    </w:rPr>
  </w:style>
  <w:style w:type="paragraph" w:customStyle="1" w:styleId="address">
    <w:name w:val="address"/>
    <w:basedOn w:val="Normal"/>
    <w:next w:val="email"/>
    <w:rsid w:val="009B1D59"/>
    <w:pPr>
      <w:jc w:val="center"/>
    </w:pPr>
    <w:rPr>
      <w:sz w:val="18"/>
    </w:rPr>
  </w:style>
  <w:style w:type="paragraph" w:customStyle="1" w:styleId="figurelegend">
    <w:name w:val="figure legend"/>
    <w:basedOn w:val="Normal"/>
    <w:next w:val="Normal"/>
    <w:rsid w:val="009B1D59"/>
    <w:pPr>
      <w:keepNext/>
      <w:keepLines/>
      <w:spacing w:before="120" w:after="240"/>
      <w:ind w:firstLine="0"/>
    </w:pPr>
    <w:rPr>
      <w:sz w:val="18"/>
    </w:rPr>
  </w:style>
  <w:style w:type="paragraph" w:customStyle="1" w:styleId="tabletitle">
    <w:name w:val="table title"/>
    <w:basedOn w:val="Normal"/>
    <w:next w:val="Normal"/>
    <w:rsid w:val="009B1D59"/>
    <w:pPr>
      <w:keepNext/>
      <w:keepLines/>
      <w:spacing w:before="240" w:after="120"/>
      <w:ind w:firstLine="0"/>
    </w:pPr>
    <w:rPr>
      <w:sz w:val="18"/>
      <w:lang w:val="de-DE"/>
    </w:rPr>
  </w:style>
  <w:style w:type="paragraph" w:customStyle="1" w:styleId="referenceitem">
    <w:name w:val="referenceitem"/>
    <w:basedOn w:val="Normal"/>
    <w:rsid w:val="009B1D59"/>
    <w:pPr>
      <w:ind w:left="227" w:hanging="227"/>
    </w:pPr>
    <w:rPr>
      <w:sz w:val="18"/>
    </w:rPr>
  </w:style>
  <w:style w:type="character" w:styleId="Hyperlink">
    <w:name w:val="Hyperlink"/>
    <w:rsid w:val="009B1D59"/>
    <w:rPr>
      <w:color w:val="0000FF"/>
      <w:u w:val="single"/>
    </w:rPr>
  </w:style>
  <w:style w:type="paragraph" w:customStyle="1" w:styleId="BodyText21">
    <w:name w:val="Body Text 21"/>
    <w:basedOn w:val="Normal"/>
    <w:rsid w:val="009B1D59"/>
  </w:style>
  <w:style w:type="character" w:customStyle="1" w:styleId="heading3Zchn">
    <w:name w:val="heading3 Zchn"/>
    <w:link w:val="heading30"/>
    <w:rsid w:val="009F4136"/>
    <w:rPr>
      <w:rFonts w:ascii="Times" w:hAnsi="Times"/>
      <w:b/>
      <w:lang w:val="en-US" w:eastAsia="de-DE" w:bidi="ar-SA"/>
    </w:rPr>
  </w:style>
  <w:style w:type="character" w:customStyle="1" w:styleId="p1aZchn">
    <w:name w:val="p1a Zchn"/>
    <w:link w:val="p1a"/>
    <w:rsid w:val="009F4136"/>
    <w:rPr>
      <w:rFonts w:ascii="Times" w:hAnsi="Times"/>
      <w:lang w:val="en-US" w:eastAsia="de-DE" w:bidi="ar-SA"/>
    </w:rPr>
  </w:style>
  <w:style w:type="character" w:styleId="CommentReference">
    <w:name w:val="annotation reference"/>
    <w:semiHidden/>
    <w:rsid w:val="00C16F71"/>
    <w:rPr>
      <w:sz w:val="16"/>
      <w:szCs w:val="16"/>
    </w:rPr>
  </w:style>
  <w:style w:type="paragraph" w:styleId="CommentText">
    <w:name w:val="annotation text"/>
    <w:basedOn w:val="Normal"/>
    <w:semiHidden/>
    <w:rsid w:val="00C16F71"/>
  </w:style>
  <w:style w:type="paragraph" w:styleId="CommentSubject">
    <w:name w:val="annotation subject"/>
    <w:basedOn w:val="CommentText"/>
    <w:next w:val="CommentText"/>
    <w:semiHidden/>
    <w:rsid w:val="00C16F71"/>
    <w:rPr>
      <w:b/>
      <w:bCs/>
    </w:rPr>
  </w:style>
  <w:style w:type="paragraph" w:styleId="BalloonText">
    <w:name w:val="Balloon Text"/>
    <w:basedOn w:val="Normal"/>
    <w:semiHidden/>
    <w:rsid w:val="00C16F71"/>
    <w:rPr>
      <w:rFonts w:ascii="Tahoma" w:hAnsi="Tahoma" w:cs="Tahoma"/>
      <w:sz w:val="16"/>
      <w:szCs w:val="16"/>
    </w:rPr>
  </w:style>
  <w:style w:type="character" w:styleId="FollowedHyperlink">
    <w:name w:val="FollowedHyperlink"/>
    <w:rsid w:val="00F36F61"/>
    <w:rPr>
      <w:color w:val="800080"/>
      <w:u w:val="single"/>
    </w:rPr>
  </w:style>
  <w:style w:type="paragraph" w:styleId="ListParagraph">
    <w:name w:val="List Paragraph"/>
    <w:basedOn w:val="Normal"/>
    <w:uiPriority w:val="34"/>
    <w:qFormat/>
    <w:rsid w:val="001A183C"/>
    <w:pPr>
      <w:spacing w:after="160" w:line="259" w:lineRule="auto"/>
      <w:ind w:left="720" w:firstLine="0"/>
      <w:contextualSpacing/>
      <w:jc w:val="left"/>
    </w:pPr>
    <w:rPr>
      <w:rFonts w:ascii="Times New Roman" w:eastAsia="DengXian" w:hAnsi="Times New Roman"/>
      <w:sz w:val="26"/>
      <w:szCs w:val="22"/>
      <w:lang w:eastAsia="zh-CN"/>
    </w:rPr>
  </w:style>
  <w:style w:type="paragraph" w:styleId="NormalWeb">
    <w:name w:val="Normal (Web)"/>
    <w:basedOn w:val="Normal"/>
    <w:rsid w:val="00F1701D"/>
    <w:rPr>
      <w:rFonts w:ascii="Times New Roman" w:hAnsi="Times New Roman"/>
      <w:sz w:val="24"/>
      <w:szCs w:val="24"/>
    </w:rPr>
  </w:style>
  <w:style w:type="paragraph" w:customStyle="1" w:styleId="EndNoteBibliographyTitle">
    <w:name w:val="EndNote Bibliography Title"/>
    <w:basedOn w:val="Normal"/>
    <w:link w:val="EndNoteBibliographyTitleChar"/>
    <w:rsid w:val="00B66E4C"/>
    <w:pPr>
      <w:jc w:val="center"/>
    </w:pPr>
    <w:rPr>
      <w:rFonts w:cs="Times"/>
      <w:noProof/>
      <w:sz w:val="18"/>
      <w:lang w:val="de-DE"/>
    </w:rPr>
  </w:style>
  <w:style w:type="character" w:customStyle="1" w:styleId="EndNoteBibliographyTitleChar">
    <w:name w:val="EndNote Bibliography Title Char"/>
    <w:link w:val="EndNoteBibliographyTitle"/>
    <w:rsid w:val="00B66E4C"/>
    <w:rPr>
      <w:rFonts w:ascii="Times" w:hAnsi="Times" w:cs="Times"/>
      <w:noProof/>
      <w:sz w:val="18"/>
      <w:lang w:val="de-DE" w:eastAsia="de-DE"/>
    </w:rPr>
  </w:style>
  <w:style w:type="paragraph" w:customStyle="1" w:styleId="EndNoteBibliography">
    <w:name w:val="EndNote Bibliography"/>
    <w:basedOn w:val="Normal"/>
    <w:link w:val="EndNoteBibliographyChar"/>
    <w:rsid w:val="00B66E4C"/>
    <w:rPr>
      <w:rFonts w:cs="Times"/>
      <w:noProof/>
      <w:sz w:val="18"/>
      <w:lang w:val="de-DE"/>
    </w:rPr>
  </w:style>
  <w:style w:type="character" w:customStyle="1" w:styleId="EndNoteBibliographyChar">
    <w:name w:val="EndNote Bibliography Char"/>
    <w:link w:val="EndNoteBibliography"/>
    <w:rsid w:val="00B66E4C"/>
    <w:rPr>
      <w:rFonts w:ascii="Times" w:hAnsi="Times" w:cs="Times"/>
      <w:noProof/>
      <w:sz w:val="18"/>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kumente%20und%20Einstellungen\Kramer.SPRINGER-SBM\Desktop\in%20here\AuthorsInstructions\Wordnew\trial.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177C63-10AD-4A10-905A-AD07A0C32F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trial.dot</Template>
  <TotalTime>214</TotalTime>
  <Pages>9</Pages>
  <Words>5808</Words>
  <Characters>33106</Characters>
  <Application>Microsoft Office Word</Application>
  <DocSecurity>0</DocSecurity>
  <Lines>275</Lines>
  <Paragraphs>77</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sv-lncs</vt:lpstr>
      <vt:lpstr>sv-lncs</vt:lpstr>
    </vt:vector>
  </TitlesOfParts>
  <Company>Springer Verlag GmbH &amp; Co.KG</Company>
  <LinksUpToDate>false</LinksUpToDate>
  <CharactersWithSpaces>38837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sv-lncs</dc:title>
  <dc:subject/>
  <dc:creator>Springer-SBM</dc:creator>
  <cp:keywords/>
  <dc:description>Copyright Springer-Verlag Heidelberg Berlin 2002</dc:description>
  <cp:lastModifiedBy>Cao Cường Đặng</cp:lastModifiedBy>
  <cp:revision>58</cp:revision>
  <cp:lastPrinted>2006-05-07T11:03:00Z</cp:lastPrinted>
  <dcterms:created xsi:type="dcterms:W3CDTF">2026-06-24T01:32:00Z</dcterms:created>
  <dcterms:modified xsi:type="dcterms:W3CDTF">2026-07-15T02:04:00Z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18393c6d-81c6-46fd-8471-5729b1d5bfdc</vt:lpwstr>
  </property>
</Properties>
</file>