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80"/>
        <w:jc w:val="center"/>
      </w:pPr>
      <w:r>
        <w:rPr>
          <w:rFonts w:ascii="Courier New" w:cs="Courier New" w:eastAsia="Courier New" w:hAnsi="Courier New"/>
          <w:b/>
          <w:bCs/>
          <w:color w:val="C9A84C"/>
          <w:sz w:val="20"/>
          <w:szCs w:val="20"/>
        </w:rPr>
        <w:t xml:space="preserve">SCALEDMONEY|OS™  ·  LEAN DOLLAR SERIES</w:t>
      </w:r>
    </w:p>
    <w:p>
      <w:pPr>
        <w:spacing w:before="0" w:after="160"/>
        <w:jc w:val="center"/>
      </w:pPr>
      <w:r>
        <w:rPr>
          <w:rFonts w:ascii="Arial" w:cs="Arial" w:eastAsia="Arial" w:hAnsi="Arial"/>
          <w:color w:val="C9A84C"/>
          <w:sz w:val="20"/>
          <w:szCs w:val="20"/>
        </w:rPr>
        <w:t xml:space="preserve">──────────────────────────────</w:t>
      </w:r>
    </w:p>
    <w:p>
      <w:pPr>
        <w:spacing w:before="0" w:after="120"/>
        <w:jc w:val="center"/>
      </w:pPr>
      <w:r>
        <w:rPr>
          <w:rFonts w:ascii="Arial" w:cs="Arial" w:eastAsia="Arial" w:hAnsi="Arial"/>
          <w:b/>
          <w:bCs/>
          <w:color w:val="0A0F1E"/>
          <w:sz w:val="56"/>
          <w:szCs w:val="56"/>
        </w:rPr>
        <w:t xml:space="preserve">LEAN DOLLAR: CORE</w:t>
      </w:r>
    </w:p>
    <w:p>
      <w:pPr>
        <w:spacing w:before="0" w:after="80"/>
        <w:jc w:val="center"/>
      </w:pPr>
      <w:r>
        <w:rPr>
          <w:rFonts w:ascii="Arial" w:cs="Arial" w:eastAsia="Arial" w:hAnsi="Arial"/>
          <w:i/>
          <w:iCs/>
          <w:color w:val="555555"/>
          <w:sz w:val="28"/>
          <w:szCs w:val="28"/>
        </w:rPr>
        <w:t xml:space="preserve">Course Outline &amp; Companion Workbook</w:t>
      </w:r>
    </w:p>
    <w:p>
      <w:pPr>
        <w:spacing w:before="0" w:after="120"/>
      </w:pPr>
      <w:r>
        <w:t xml:space="preserve"/>
      </w:r>
    </w:p>
    <w:p>
      <w:pPr>
        <w:spacing w:before="0" w:after="120"/>
      </w:pPr>
      <w:r>
        <w:t xml:space="preserve"/>
      </w:r>
    </w:p>
    <w:p>
      <w:pPr>
        <w:spacing w:before="0" w:after="80"/>
        <w:jc w:val="center"/>
      </w:pPr>
      <w:r>
        <w:rPr>
          <w:rFonts w:ascii="Arial" w:cs="Arial" w:eastAsia="Arial" w:hAnsi="Arial"/>
          <w:color w:val="444444"/>
          <w:sz w:val="24"/>
          <w:szCs w:val="24"/>
        </w:rPr>
        <w:t xml:space="preserve">The S.C.A.L.E. Framework™ applied to personal finance —</w:t>
      </w:r>
    </w:p>
    <w:p>
      <w:pPr>
        <w:spacing w:before="0" w:after="0"/>
        <w:jc w:val="center"/>
      </w:pPr>
      <w:r>
        <w:rPr>
          <w:rFonts w:ascii="Arial" w:cs="Arial" w:eastAsia="Arial" w:hAnsi="Arial"/>
          <w:color w:val="444444"/>
          <w:sz w:val="24"/>
          <w:szCs w:val="24"/>
        </w:rPr>
        <w:t xml:space="preserve">Scan · Calculate · Allocate · Launch · Evaluate + Evolve</w:t>
      </w:r>
    </w:p>
    <w:p>
      <w:pPr>
        <w:spacing w:before="0" w:after="120"/>
      </w:pPr>
      <w:r>
        <w:t xml:space="preserve"/>
      </w:r>
    </w:p>
    <w:p>
      <w:pPr>
        <w:spacing w:before="0" w:after="120"/>
      </w:pPr>
      <w:r>
        <w:t xml:space="preserve"/>
      </w:r>
    </w:p>
    <w:p>
      <w:pPr>
        <w:spacing w:before="0" w:after="120"/>
      </w:pPr>
      <w:r>
        <w:t xml:space="preserve"/>
      </w:r>
    </w:p>
    <w:p>
      <w:pPr>
        <w:spacing w:before="0" w:after="120"/>
      </w:pPr>
      <w:r>
        <w:t xml:space="preserve"/>
      </w:r>
    </w:p>
    <w:p>
      <w:pPr>
        <w:spacing w:before="0" w:after="80"/>
        <w:jc w:val="center"/>
      </w:pPr>
      <w:r>
        <w:rPr>
          <w:rFonts w:ascii="Arial" w:cs="Arial" w:eastAsia="Arial" w:hAnsi="Arial"/>
          <w:b/>
          <w:bCs/>
          <w:i/>
          <w:iCs/>
          <w:color w:val="C9A84C"/>
          <w:sz w:val="26"/>
          <w:szCs w:val="26"/>
        </w:rPr>
        <w:t xml:space="preserve">S.C.A.L.E. — Scan · Calculate · Allocate · Launch · Evaluate + Evolve</w:t>
      </w:r>
    </w:p>
    <w:p>
      <w:pPr>
        <w:spacing w:before="0" w:after="120"/>
      </w:pPr>
      <w:r>
        <w:t xml:space="preserve"/>
      </w:r>
    </w:p>
    <w:p>
      <w:pPr>
        <w:spacing w:before="0" w:after="120"/>
      </w:pPr>
      <w:r>
        <w:t xml:space="preserve"/>
      </w:r>
    </w:p>
    <w:p>
      <w:pPr>
        <w:spacing w:before="0" w:after="120"/>
      </w:pPr>
      <w:r>
        <w:t xml:space="preserve"/>
      </w:r>
    </w:p>
    <w:p>
      <w:pPr>
        <w:spacing w:before="0" w:after="80"/>
        <w:jc w:val="center"/>
      </w:pPr>
      <w:r>
        <w:rPr>
          <w:rFonts w:ascii="Courier New" w:cs="Courier New" w:eastAsia="Courier New" w:hAnsi="Courier New"/>
          <w:color w:val="8892A4"/>
          <w:sz w:val="20"/>
          <w:szCs w:val="20"/>
        </w:rPr>
        <w:t xml:space="preserve">Level 1 of 3  ·  The Lean Dollar Series</w:t>
      </w:r>
    </w:p>
    <w:p>
      <w:pPr>
        <w:spacing w:before="0" w:after="0"/>
        <w:jc w:val="center"/>
      </w:pPr>
      <w:r>
        <w:rPr>
          <w:rFonts w:ascii="Courier New" w:cs="Courier New" w:eastAsia="Courier New" w:hAnsi="Courier New"/>
          <w:color w:val="8892A4"/>
          <w:sz w:val="20"/>
          <w:szCs w:val="20"/>
        </w:rPr>
        <w:t xml:space="preserve">Version 1.0  ·  ScaledMoney|OS™</w:t>
      </w:r>
    </w:p>
    <w:p>
      <w:r>
        <w:br w:type="page"/>
      </w:r>
    </w:p>
    <w:p>
      <w:pPr>
        <w:pStyle w:val="Heading1"/>
        <w:spacing w:before="320" w:after="160"/>
      </w:pPr>
      <w:r>
        <w:rPr>
          <w:rFonts w:ascii="Arial" w:cs="Arial" w:eastAsia="Arial" w:hAnsi="Arial"/>
          <w:b/>
          <w:bCs/>
          <w:color w:val="0A0F1E"/>
          <w:sz w:val="36"/>
          <w:szCs w:val="36"/>
        </w:rPr>
        <w:t xml:space="preserve">How to Use This Guide</w:t>
      </w:r>
    </w:p>
    <w:p>
      <w:pPr>
        <w:spacing w:before="80" w:after="80"/>
        <w:jc w:val="left"/>
      </w:pPr>
      <w:r>
        <w:rPr>
          <w:rFonts w:ascii="Arial" w:cs="Arial" w:eastAsia="Arial" w:hAnsi="Arial"/>
          <w:b w:val="false"/>
          <w:bCs w:val="false"/>
          <w:i w:val="false"/>
          <w:iCs w:val="false"/>
          <w:color w:val="222222"/>
          <w:sz w:val="22"/>
          <w:szCs w:val="22"/>
        </w:rPr>
        <w:t xml:space="preserve">This document serves two purposes: it is the Course Outline that maps every video module, lesson, and learning objective for Lean Dollar: Core — and it is the Companion Workbook that learners complete alongside the course.</w:t>
      </w:r>
    </w:p>
    <w:p>
      <w:pPr>
        <w:spacing w:before="80" w:after="80"/>
        <w:jc w:val="left"/>
      </w:pPr>
      <w:r>
        <w:rPr>
          <w:rFonts w:ascii="Arial" w:cs="Arial" w:eastAsia="Arial" w:hAnsi="Arial"/>
          <w:b w:val="false"/>
          <w:bCs w:val="false"/>
          <w:i w:val="false"/>
          <w:iCs w:val="false"/>
          <w:color w:val="222222"/>
          <w:sz w:val="22"/>
          <w:szCs w:val="22"/>
        </w:rPr>
        <w:t xml:space="preserve">The workbook pages are designed to be filled in after each module. They are not optional exercises. The act of writing your answers is the learning.</w:t>
      </w:r>
    </w:p>
    <w:p>
      <w:pPr>
        <w:spacing w:before="0" w:after="120"/>
      </w:pPr>
      <w:r>
        <w:t xml:space="preserve"/>
      </w:r>
    </w:p>
    <w:p>
      <w:pPr>
        <w:spacing w:before="200" w:after="100"/>
      </w:pPr>
      <w:r>
        <w:rPr>
          <w:rFonts w:ascii="Arial" w:cs="Arial" w:eastAsia="Arial" w:hAnsi="Arial"/>
          <w:b/>
          <w:bCs/>
          <w:color w:val="C9A84C"/>
          <w:sz w:val="24"/>
          <w:szCs w:val="24"/>
        </w:rPr>
        <w:t xml:space="preserve">Document Structure</w:t>
      </w:r>
    </w:p>
    <w:p>
      <w:pPr>
        <w:pStyle w:val="ListParagraph"/>
        <w:numPr>
          <w:ilvl w:val="0"/>
          <w:numId w:val="2"/>
        </w:numPr>
        <w:spacing w:before="40" w:after="40"/>
      </w:pPr>
      <w:r>
        <w:rPr>
          <w:rFonts w:ascii="Arial" w:cs="Arial" w:eastAsia="Arial" w:hAnsi="Arial"/>
          <w:color w:val="333333"/>
          <w:sz w:val="22"/>
          <w:szCs w:val="22"/>
        </w:rPr>
        <w:t xml:space="preserve">Part 1: Course Outline — Complete module-by-module breakdown with video scripts, objectives, and key concepts</w:t>
      </w:r>
    </w:p>
    <w:p>
      <w:pPr>
        <w:pStyle w:val="ListParagraph"/>
        <w:numPr>
          <w:ilvl w:val="0"/>
          <w:numId w:val="2"/>
        </w:numPr>
        <w:spacing w:before="40" w:after="40"/>
      </w:pPr>
      <w:r>
        <w:rPr>
          <w:rFonts w:ascii="Arial" w:cs="Arial" w:eastAsia="Arial" w:hAnsi="Arial"/>
          <w:color w:val="333333"/>
          <w:sz w:val="22"/>
          <w:szCs w:val="22"/>
        </w:rPr>
        <w:t xml:space="preserve">Part 2: Companion Workbook — Fillable exercises, templates, and trackers for each module</w:t>
      </w:r>
    </w:p>
    <w:p>
      <w:pPr>
        <w:pStyle w:val="ListParagraph"/>
        <w:numPr>
          <w:ilvl w:val="0"/>
          <w:numId w:val="2"/>
        </w:numPr>
        <w:spacing w:before="40" w:after="40"/>
      </w:pPr>
      <w:r>
        <w:rPr>
          <w:rFonts w:ascii="Arial" w:cs="Arial" w:eastAsia="Arial" w:hAnsi="Arial"/>
          <w:color w:val="333333"/>
          <w:sz w:val="22"/>
          <w:szCs w:val="22"/>
        </w:rPr>
        <w:t xml:space="preserve">Part 3: Quick Reference Templates — Standalone Dollar Standup tracker, Monthly Retro sheet, and Three-Account Setup checklist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GETTING STARTED</w:t>
            </w:r>
          </w:p>
          <w:p>
            <w:pPr>
              <w:spacing w:before="0" w:after="0"/>
            </w:pPr>
            <w:r>
              <w:rPr>
                <w:rFonts w:ascii="Arial" w:cs="Arial" w:eastAsia="Arial" w:hAnsi="Arial"/>
                <w:i w:val="false"/>
                <w:iCs w:val="false"/>
                <w:color w:val="333333"/>
                <w:sz w:val="22"/>
                <w:szCs w:val="22"/>
              </w:rPr>
              <w:t xml:space="preserve">The Lean Dollar: Core system is designed to be completed in 30 days. Five modules, one per week, with daily execution in between. You do not need to finish the course before you start the system — start the system in Week 1 and let the course explain what you are already doing.</w:t>
            </w:r>
          </w:p>
        </w:tc>
      </w:tr>
    </w:tbl>
    <w:p>
      <w:pPr>
        <w:spacing w:before="0" w:after="120"/>
      </w:pPr>
      <w:r>
        <w:t xml:space="preserve"/>
      </w:r>
    </w:p>
    <w:p>
      <w:pPr>
        <w:pBdr>
          <w:bottom w:val="single" w:color="DDDDDD" w:sz="4"/>
        </w:pBdr>
        <w:spacing w:before="160" w:after="160"/>
      </w:pPr>
    </w:p>
    <w:p>
      <w:pPr>
        <w:spacing w:before="200" w:after="100"/>
      </w:pPr>
      <w:r>
        <w:rPr>
          <w:rFonts w:ascii="Arial" w:cs="Arial" w:eastAsia="Arial" w:hAnsi="Arial"/>
          <w:b/>
          <w:bCs/>
          <w:color w:val="C9A84C"/>
          <w:sz w:val="24"/>
          <w:szCs w:val="24"/>
        </w:rPr>
        <w:t xml:space="preserve">The S.C.A.L.E. Framework™ &amp; Three-Level Architecture</w:t>
      </w:r>
    </w:p>
    <w:p>
      <w:pPr>
        <w:spacing w:before="160" w:after="80"/>
      </w:pPr>
      <w:r>
        <w:rPr>
          <w:rFonts w:ascii="Arial" w:cs="Arial" w:hAnsi="Arial"/>
          <w:b/>
          <w:bCs/>
          <w:color w:val="C9A84C"/>
          <w:sz w:val="22"/>
          <w:szCs w:val="22"/>
        </w:rPr>
        <w:t>The S.C.A.L.E. Framework™ — Five Phases, Five Tools</w:t>
      </w:r>
    </w:p>
    <w:tbl>
      <w:tblPr>
        <w:tblW w:w="9360" w:type="dxa"/>
        <w:tblBorders>
          <w:top w:val="single" w:sz="4" w:color="2A2A2A"/>
          <w:left w:val="single" w:sz="4" w:color="2A2A2A"/>
          <w:bottom w:val="single" w:sz="4" w:color="2A2A2A"/>
          <w:right w:val="single" w:sz="4" w:color="2A2A2A"/>
          <w:insideH w:val="single" w:sz="4" w:color="333333"/>
          <w:insideV w:val="single" w:sz="4" w:color="333333"/>
        </w:tblBorders>
      </w:tblPr>
      <w:tblGrid>
        <w:gridCol w:w="520"/>
        <w:gridCol w:w="1500"/>
        <w:gridCol w:w="2800"/>
        <w:gridCol w:w="2800"/>
        <w:gridCol w:w="1740"/>
      </w:tblGrid>
      <w:tr>
        <w:tc>
          <w:tcPr>
            <w:tcW w:w="520" w:type="dxa"/>
            <w:shd w:val="clear" w:fill="1A1A1A"/>
            <w:tcMar>
              <w:top w:w="80" w:type="dxa"/>
              <w:left w:w="120" w:type="dxa"/>
              <w:bottom w:w="80" w:type="dxa"/>
              <w:right w:w="120" w:type="dxa"/>
            </w:tcMar>
          </w:tcPr>
          <w:p>
            <w:pPr>
              <w:jc w:val="center"/>
            </w:pPr>
            <w:r>
              <w:rPr>
                <w:rFonts w:ascii="Arial" w:cs="Arial" w:hAnsi="Arial"/>
                <w:b/>
                <w:bCs/>
                <w:color w:val="C9A84C"/>
                <w:sz w:val="18"/>
                <w:szCs w:val="18"/>
              </w:rPr>
              <w:t xml:space="preserve">Phase</w:t>
            </w:r>
          </w:p>
        </w:tc>
        <w:tc>
          <w:tcPr>
            <w:tcW w:w="1500" w:type="dxa"/>
            <w:shd w:val="clear" w:fill="1A1A1A"/>
            <w:tcMar>
              <w:top w:w="80" w:type="dxa"/>
              <w:left w:w="120" w:type="dxa"/>
              <w:bottom w:w="80" w:type="dxa"/>
              <w:right w:w="120" w:type="dxa"/>
            </w:tcMar>
          </w:tcPr>
          <w:p>
            <w:pPr/>
            <w:r>
              <w:rPr>
                <w:rFonts w:ascii="Arial" w:cs="Arial" w:hAnsi="Arial"/>
                <w:b/>
                <w:bCs/>
                <w:color w:val="C9A84C"/>
                <w:sz w:val="18"/>
                <w:szCs w:val="18"/>
              </w:rPr>
              <w:t xml:space="preserve">Name</w:t>
            </w:r>
          </w:p>
        </w:tc>
        <w:tc>
          <w:tcPr>
            <w:tcW w:w="2800" w:type="dxa"/>
            <w:shd w:val="clear" w:fill="1A1A1A"/>
            <w:tcMar>
              <w:top w:w="80" w:type="dxa"/>
              <w:left w:w="120" w:type="dxa"/>
              <w:bottom w:w="80" w:type="dxa"/>
              <w:right w:w="120" w:type="dxa"/>
            </w:tcMar>
          </w:tcPr>
          <w:p>
            <w:pPr/>
            <w:r>
              <w:rPr>
                <w:rFonts w:ascii="Arial" w:cs="Arial" w:hAnsi="Arial"/>
                <w:b/>
                <w:bCs/>
                <w:color w:val="C9A84C"/>
                <w:sz w:val="18"/>
                <w:szCs w:val="18"/>
              </w:rPr>
              <w:t xml:space="preserve">What You Do</w:t>
            </w:r>
          </w:p>
        </w:tc>
        <w:tc>
          <w:tcPr>
            <w:tcW w:w="2800" w:type="dxa"/>
            <w:shd w:val="clear" w:fill="1A1A1A"/>
            <w:tcMar>
              <w:top w:w="80" w:type="dxa"/>
              <w:left w:w="120" w:type="dxa"/>
              <w:bottom w:w="80" w:type="dxa"/>
              <w:right w:w="120" w:type="dxa"/>
            </w:tcMar>
          </w:tcPr>
          <w:p>
            <w:pPr/>
            <w:r>
              <w:rPr>
                <w:rFonts w:ascii="Arial" w:cs="Arial" w:hAnsi="Arial"/>
                <w:b/>
                <w:bCs/>
                <w:color w:val="C9A84C"/>
                <w:sz w:val="18"/>
                <w:szCs w:val="18"/>
              </w:rPr>
              <w:t xml:space="preserve">Signature Tool</w:t>
            </w:r>
          </w:p>
        </w:tc>
        <w:tc>
          <w:tcPr>
            <w:tcW w:w="1740" w:type="dxa"/>
            <w:shd w:val="clear" w:fill="1A1A1A"/>
            <w:tcMar>
              <w:top w:w="80" w:type="dxa"/>
              <w:left w:w="120" w:type="dxa"/>
              <w:bottom w:w="80" w:type="dxa"/>
              <w:right w:w="120" w:type="dxa"/>
            </w:tcMar>
          </w:tcPr>
          <w:p>
            <w:pPr/>
            <w:r>
              <w:rPr>
                <w:rFonts w:ascii="Arial" w:cs="Arial" w:hAnsi="Arial"/>
                <w:b/>
                <w:bCs/>
                <w:color w:val="C9A84C"/>
                <w:sz w:val="18"/>
                <w:szCs w:val="18"/>
              </w:rPr>
              <w:t xml:space="preserve">Module</w:t>
            </w:r>
          </w:p>
        </w:tc>
      </w:tr>
      <w:tr>
        <w:tc>
          <w:tcPr>
            <w:tcW w:w="520" w:type="dxa"/>
            <w:shd w:val="clear" w:fill="111111"/>
            <w:tcMar>
              <w:top w:w="80" w:type="dxa"/>
              <w:left w:w="120" w:type="dxa"/>
              <w:bottom w:w="80" w:type="dxa"/>
              <w:right w:w="120" w:type="dxa"/>
            </w:tcMar>
          </w:tcPr>
          <w:p>
            <w:pPr>
              <w:jc w:val="center"/>
            </w:pPr>
            <w:r>
              <w:rPr>
                <w:rFonts w:ascii="Arial" w:cs="Arial" w:hAnsi="Arial"/>
                <w:b/>
                <w:bCs/>
                <w:color w:val="2DD4A0"/>
                <w:sz w:val="28"/>
                <w:szCs w:val="28"/>
              </w:rPr>
              <w:t xml:space="preserve">S</w:t>
            </w:r>
          </w:p>
        </w:tc>
        <w:tc>
          <w:tcPr>
            <w:tcW w:w="1500" w:type="dxa"/>
            <w:shd w:val="clear" w:fill="0D1520"/>
            <w:tcMar>
              <w:top w:w="80" w:type="dxa"/>
              <w:left w:w="120" w:type="dxa"/>
              <w:bottom w:w="80" w:type="dxa"/>
              <w:right w:w="120" w:type="dxa"/>
            </w:tcMar>
          </w:tcPr>
          <w:p>
            <w:pPr/>
            <w:r>
              <w:rPr>
                <w:rFonts w:ascii="Arial" w:cs="Arial" w:hAnsi="Arial"/>
                <w:b/>
                <w:bCs/>
                <w:color w:val="2DD4A0"/>
                <w:sz w:val="20"/>
                <w:szCs w:val="20"/>
              </w:rPr>
              <w:t xml:space="preserve">Scan</w:t>
            </w:r>
          </w:p>
        </w:tc>
        <w:tc>
          <w:tcPr>
            <w:tcW w:w="2800" w:type="dxa"/>
            <w:shd w:val="clear" w:fill="0D1520"/>
            <w:tcMar>
              <w:top w:w="80" w:type="dxa"/>
              <w:left w:w="120" w:type="dxa"/>
              <w:bottom w:w="80" w:type="dxa"/>
              <w:right w:w="120" w:type="dxa"/>
            </w:tcMar>
          </w:tcPr>
          <w:p>
            <w:pPr/>
            <w:r>
              <w:rPr>
                <w:rFonts w:ascii="Arial" w:cs="Arial" w:hAnsi="Arial"/>
                <w:color w:val="BBBBBB"/>
                <w:sz w:val="18"/>
                <w:szCs w:val="18"/>
              </w:rPr>
              <w:t xml:space="preserve">Diagnose your baseline. Surface waste. Benchmark vs. BLS data. Produce your Gap Score.</w:t>
            </w:r>
          </w:p>
        </w:tc>
        <w:tc>
          <w:tcPr>
            <w:tcW w:w="2800" w:type="dxa"/>
            <w:shd w:val="clear" w:fill="0D1520"/>
            <w:tcMar>
              <w:top w:w="80" w:type="dxa"/>
              <w:left w:w="120" w:type="dxa"/>
              <w:bottom w:w="80" w:type="dxa"/>
              <w:right w:w="120" w:type="dxa"/>
            </w:tcMar>
          </w:tcPr>
          <w:p>
            <w:pPr/>
            <w:r>
              <w:rPr>
                <w:rFonts w:ascii="Arial" w:cs="Arial" w:hAnsi="Arial"/>
                <w:b/>
                <w:bCs/>
                <w:color w:val="2DD4A0"/>
                <w:sz w:val="18"/>
                <w:szCs w:val="18"/>
              </w:rPr>
              <w:t xml:space="preserve">Gap Audit™</w:t>
            </w:r>
          </w:p>
        </w:tc>
        <w:tc>
          <w:tcPr>
            <w:tcW w:w="1740" w:type="dxa"/>
            <w:shd w:val="clear" w:fill="0D1520"/>
            <w:tcMar>
              <w:top w:w="80" w:type="dxa"/>
              <w:left w:w="120" w:type="dxa"/>
              <w:bottom w:w="80" w:type="dxa"/>
              <w:right w:w="120" w:type="dxa"/>
            </w:tcMar>
          </w:tcPr>
          <w:p>
            <w:pPr/>
            <w:r>
              <w:rPr>
                <w:rFonts w:ascii="Arial" w:cs="Arial" w:hAnsi="Arial"/>
                <w:color w:val="888888"/>
                <w:sz w:val="18"/>
                <w:szCs w:val="18"/>
              </w:rPr>
              <w:t xml:space="preserve">Module 1</w:t>
            </w:r>
          </w:p>
        </w:tc>
      </w:tr>
      <w:tr>
        <w:tc>
          <w:tcPr>
            <w:tcW w:w="520" w:type="dxa"/>
            <w:shd w:val="clear" w:fill="111111"/>
            <w:tcMar>
              <w:top w:w="80" w:type="dxa"/>
              <w:left w:w="120" w:type="dxa"/>
              <w:bottom w:w="80" w:type="dxa"/>
              <w:right w:w="120" w:type="dxa"/>
            </w:tcMar>
          </w:tcPr>
          <w:p>
            <w:pPr>
              <w:jc w:val="center"/>
            </w:pPr>
            <w:r>
              <w:rPr>
                <w:rFonts w:ascii="Arial" w:cs="Arial" w:hAnsi="Arial"/>
                <w:b/>
                <w:bCs/>
                <w:color w:val="B48CFF"/>
                <w:sz w:val="28"/>
                <w:szCs w:val="28"/>
              </w:rPr>
              <w:t xml:space="preserve">C</w:t>
            </w:r>
          </w:p>
        </w:tc>
        <w:tc>
          <w:tcPr>
            <w:tcW w:w="1500" w:type="dxa"/>
            <w:shd w:val="clear" w:fill="0D1520"/>
            <w:tcMar>
              <w:top w:w="80" w:type="dxa"/>
              <w:left w:w="120" w:type="dxa"/>
              <w:bottom w:w="80" w:type="dxa"/>
              <w:right w:w="120" w:type="dxa"/>
            </w:tcMar>
          </w:tcPr>
          <w:p>
            <w:pPr/>
            <w:r>
              <w:rPr>
                <w:rFonts w:ascii="Arial" w:cs="Arial" w:hAnsi="Arial"/>
                <w:b/>
                <w:bCs/>
                <w:color w:val="B48CFF"/>
                <w:sz w:val="20"/>
                <w:szCs w:val="20"/>
              </w:rPr>
              <w:t xml:space="preserve">Calculate</w:t>
            </w:r>
          </w:p>
        </w:tc>
        <w:tc>
          <w:tcPr>
            <w:tcW w:w="2800" w:type="dxa"/>
            <w:shd w:val="clear" w:fill="0D1520"/>
            <w:tcMar>
              <w:top w:w="80" w:type="dxa"/>
              <w:left w:w="120" w:type="dxa"/>
              <w:bottom w:w="80" w:type="dxa"/>
              <w:right w:w="120" w:type="dxa"/>
            </w:tcMar>
          </w:tcPr>
          <w:p>
            <w:pPr/>
            <w:r>
              <w:rPr>
                <w:rFonts w:ascii="Arial" w:cs="Arial" w:hAnsi="Arial"/>
                <w:color w:val="BBBBBB"/>
                <w:sz w:val="18"/>
                <w:szCs w:val="18"/>
              </w:rPr>
              <w:t xml:space="preserve">Score every purchase vs. income, budget fit, and Life Hour Index™. Know true cost before you spend.</w:t>
            </w:r>
          </w:p>
        </w:tc>
        <w:tc>
          <w:tcPr>
            <w:tcW w:w="2800" w:type="dxa"/>
            <w:shd w:val="clear" w:fill="0D1520"/>
            <w:tcMar>
              <w:top w:w="80" w:type="dxa"/>
              <w:left w:w="120" w:type="dxa"/>
              <w:bottom w:w="80" w:type="dxa"/>
              <w:right w:w="120" w:type="dxa"/>
            </w:tcMar>
          </w:tcPr>
          <w:p>
            <w:pPr/>
            <w:r>
              <w:rPr>
                <w:rFonts w:ascii="Arial" w:cs="Arial" w:hAnsi="Arial"/>
                <w:b/>
                <w:bCs/>
                <w:color w:val="B48CFF"/>
                <w:sz w:val="18"/>
                <w:szCs w:val="18"/>
              </w:rPr>
              <w:t xml:space="preserve">True Cost Engine™ v2</w:t>
            </w:r>
          </w:p>
        </w:tc>
        <w:tc>
          <w:tcPr>
            <w:tcW w:w="1740" w:type="dxa"/>
            <w:shd w:val="clear" w:fill="0D1520"/>
            <w:tcMar>
              <w:top w:w="80" w:type="dxa"/>
              <w:left w:w="120" w:type="dxa"/>
              <w:bottom w:w="80" w:type="dxa"/>
              <w:right w:w="120" w:type="dxa"/>
            </w:tcMar>
          </w:tcPr>
          <w:p>
            <w:pPr/>
            <w:r>
              <w:rPr>
                <w:rFonts w:ascii="Arial" w:cs="Arial" w:hAnsi="Arial"/>
                <w:color w:val="888888"/>
                <w:sz w:val="18"/>
                <w:szCs w:val="18"/>
              </w:rPr>
              <w:t xml:space="preserve">Module 1</w:t>
            </w:r>
          </w:p>
        </w:tc>
      </w:tr>
      <w:tr>
        <w:tc>
          <w:tcPr>
            <w:tcW w:w="520" w:type="dxa"/>
            <w:shd w:val="clear" w:fill="111111"/>
            <w:tcMar>
              <w:top w:w="80" w:type="dxa"/>
              <w:left w:w="120" w:type="dxa"/>
              <w:bottom w:w="80" w:type="dxa"/>
              <w:right w:w="120" w:type="dxa"/>
            </w:tcMar>
          </w:tcPr>
          <w:p>
            <w:pPr>
              <w:jc w:val="center"/>
            </w:pPr>
            <w:r>
              <w:rPr>
                <w:rFonts w:ascii="Arial" w:cs="Arial" w:hAnsi="Arial"/>
                <w:b/>
                <w:bCs/>
                <w:color w:val="4FC3F7"/>
                <w:sz w:val="28"/>
                <w:szCs w:val="28"/>
              </w:rPr>
              <w:t xml:space="preserve">A</w:t>
            </w:r>
          </w:p>
        </w:tc>
        <w:tc>
          <w:tcPr>
            <w:tcW w:w="1500" w:type="dxa"/>
            <w:shd w:val="clear" w:fill="0D1520"/>
            <w:tcMar>
              <w:top w:w="80" w:type="dxa"/>
              <w:left w:w="120" w:type="dxa"/>
              <w:bottom w:w="80" w:type="dxa"/>
              <w:right w:w="120" w:type="dxa"/>
            </w:tcMar>
          </w:tcPr>
          <w:p>
            <w:pPr/>
            <w:r>
              <w:rPr>
                <w:rFonts w:ascii="Arial" w:cs="Arial" w:hAnsi="Arial"/>
                <w:b/>
                <w:bCs/>
                <w:color w:val="4FC3F7"/>
                <w:sz w:val="20"/>
                <w:szCs w:val="20"/>
              </w:rPr>
              <w:t xml:space="preserve">Allocate</w:t>
            </w:r>
          </w:p>
        </w:tc>
        <w:tc>
          <w:tcPr>
            <w:tcW w:w="2800" w:type="dxa"/>
            <w:shd w:val="clear" w:fill="0D1520"/>
            <w:tcMar>
              <w:top w:w="80" w:type="dxa"/>
              <w:left w:w="120" w:type="dxa"/>
              <w:bottom w:w="80" w:type="dxa"/>
              <w:right w:w="120" w:type="dxa"/>
            </w:tcMar>
          </w:tcPr>
          <w:p>
            <w:pPr/>
            <w:r>
              <w:rPr>
                <w:rFonts w:ascii="Arial" w:cs="Arial" w:hAnsi="Arial"/>
                <w:color w:val="BBBBBB"/>
                <w:sz w:val="18"/>
                <w:szCs w:val="18"/>
              </w:rPr>
              <w:t xml:space="preserve">Build your sprint plan. Lock Budget Lock™ (BL™) goals first. Set Sprint Spend Load™ (SSL™) within Sprint Fuel Capacity™ (SFC™).</w:t>
            </w:r>
          </w:p>
        </w:tc>
        <w:tc>
          <w:tcPr>
            <w:tcW w:w="2800" w:type="dxa"/>
            <w:shd w:val="clear" w:fill="0D1520"/>
            <w:tcMar>
              <w:top w:w="80" w:type="dxa"/>
              <w:left w:w="120" w:type="dxa"/>
              <w:bottom w:w="80" w:type="dxa"/>
              <w:right w:w="120" w:type="dxa"/>
            </w:tcMar>
          </w:tcPr>
          <w:p>
            <w:pPr/>
            <w:r>
              <w:rPr>
                <w:rFonts w:ascii="Arial" w:cs="Arial" w:hAnsi="Arial"/>
                <w:b/>
                <w:bCs/>
                <w:color w:val="4FC3F7"/>
                <w:sz w:val="18"/>
                <w:szCs w:val="18"/>
              </w:rPr>
              <w:t xml:space="preserve">Sprint Budget Planner™</w:t>
            </w:r>
          </w:p>
        </w:tc>
        <w:tc>
          <w:tcPr>
            <w:tcW w:w="1740" w:type="dxa"/>
            <w:shd w:val="clear" w:fill="0D1520"/>
            <w:tcMar>
              <w:top w:w="80" w:type="dxa"/>
              <w:left w:w="120" w:type="dxa"/>
              <w:bottom w:w="80" w:type="dxa"/>
              <w:right w:w="120" w:type="dxa"/>
            </w:tcMar>
          </w:tcPr>
          <w:p>
            <w:pPr/>
            <w:r>
              <w:rPr>
                <w:rFonts w:ascii="Arial" w:cs="Arial" w:hAnsi="Arial"/>
                <w:color w:val="888888"/>
                <w:sz w:val="18"/>
                <w:szCs w:val="18"/>
              </w:rPr>
              <w:t xml:space="preserve">Modules 2-3</w:t>
            </w:r>
          </w:p>
        </w:tc>
      </w:tr>
      <w:tr>
        <w:tc>
          <w:tcPr>
            <w:tcW w:w="520" w:type="dxa"/>
            <w:shd w:val="clear" w:fill="111111"/>
            <w:tcMar>
              <w:top w:w="80" w:type="dxa"/>
              <w:left w:w="120" w:type="dxa"/>
              <w:bottom w:w="80" w:type="dxa"/>
              <w:right w:w="120" w:type="dxa"/>
            </w:tcMar>
          </w:tcPr>
          <w:p>
            <w:pPr>
              <w:jc w:val="center"/>
            </w:pPr>
            <w:r>
              <w:rPr>
                <w:rFonts w:ascii="Arial" w:cs="Arial" w:hAnsi="Arial"/>
                <w:b/>
                <w:bCs/>
                <w:color w:val="C9A84C"/>
                <w:sz w:val="28"/>
                <w:szCs w:val="28"/>
              </w:rPr>
              <w:t xml:space="preserve">L</w:t>
            </w:r>
          </w:p>
        </w:tc>
        <w:tc>
          <w:tcPr>
            <w:tcW w:w="1500" w:type="dxa"/>
            <w:shd w:val="clear" w:fill="0D1520"/>
            <w:tcMar>
              <w:top w:w="80" w:type="dxa"/>
              <w:left w:w="120" w:type="dxa"/>
              <w:bottom w:w="80" w:type="dxa"/>
              <w:right w:w="120" w:type="dxa"/>
            </w:tcMar>
          </w:tcPr>
          <w:p>
            <w:pPr/>
            <w:r>
              <w:rPr>
                <w:rFonts w:ascii="Arial" w:cs="Arial" w:hAnsi="Arial"/>
                <w:b/>
                <w:bCs/>
                <w:color w:val="C9A84C"/>
                <w:sz w:val="20"/>
                <w:szCs w:val="20"/>
              </w:rPr>
              <w:t xml:space="preserve">Launch</w:t>
            </w:r>
          </w:p>
        </w:tc>
        <w:tc>
          <w:tcPr>
            <w:tcW w:w="2800" w:type="dxa"/>
            <w:shd w:val="clear" w:fill="0D1520"/>
            <w:tcMar>
              <w:top w:w="80" w:type="dxa"/>
              <w:left w:w="120" w:type="dxa"/>
              <w:bottom w:w="80" w:type="dxa"/>
              <w:right w:w="120" w:type="dxa"/>
            </w:tcMar>
          </w:tcPr>
          <w:p>
            <w:pPr/>
            <w:r>
              <w:rPr>
                <w:rFonts w:ascii="Arial" w:cs="Arial" w:hAnsi="Arial"/>
                <w:color w:val="BBBBBB"/>
                <w:sz w:val="18"/>
                <w:szCs w:val="18"/>
              </w:rPr>
              <w:t xml:space="preserve">Execute the Income Sprint. Obligations first. Gap Contribution locked. Sprint Fuel deployed via Three-Account Architecture.</w:t>
            </w:r>
          </w:p>
        </w:tc>
        <w:tc>
          <w:tcPr>
            <w:tcW w:w="2800" w:type="dxa"/>
            <w:shd w:val="clear" w:fill="0D1520"/>
            <w:tcMar>
              <w:top w:w="80" w:type="dxa"/>
              <w:left w:w="120" w:type="dxa"/>
              <w:bottom w:w="80" w:type="dxa"/>
              <w:right w:w="120" w:type="dxa"/>
            </w:tcMar>
          </w:tcPr>
          <w:p>
            <w:pPr/>
            <w:r>
              <w:rPr>
                <w:rFonts w:ascii="Arial" w:cs="Arial" w:hAnsi="Arial"/>
                <w:b/>
                <w:bCs/>
                <w:color w:val="C9A84C"/>
                <w:sz w:val="18"/>
                <w:szCs w:val="18"/>
              </w:rPr>
              <w:t xml:space="preserve">Income Sprint System</w:t>
            </w:r>
          </w:p>
        </w:tc>
        <w:tc>
          <w:tcPr>
            <w:tcW w:w="1740" w:type="dxa"/>
            <w:shd w:val="clear" w:fill="0D1520"/>
            <w:tcMar>
              <w:top w:w="80" w:type="dxa"/>
              <w:left w:w="120" w:type="dxa"/>
              <w:bottom w:w="80" w:type="dxa"/>
              <w:right w:w="120" w:type="dxa"/>
            </w:tcMar>
          </w:tcPr>
          <w:p>
            <w:pPr/>
            <w:r>
              <w:rPr>
                <w:rFonts w:ascii="Arial" w:cs="Arial" w:hAnsi="Arial"/>
                <w:color w:val="888888"/>
                <w:sz w:val="18"/>
                <w:szCs w:val="18"/>
              </w:rPr>
              <w:t xml:space="preserve">Modules 2-3</w:t>
            </w:r>
          </w:p>
        </w:tc>
      </w:tr>
      <w:tr>
        <w:tc>
          <w:tcPr>
            <w:tcW w:w="520" w:type="dxa"/>
            <w:shd w:val="clear" w:fill="111111"/>
            <w:tcMar>
              <w:top w:w="80" w:type="dxa"/>
              <w:left w:w="120" w:type="dxa"/>
              <w:bottom w:w="80" w:type="dxa"/>
              <w:right w:w="120" w:type="dxa"/>
            </w:tcMar>
          </w:tcPr>
          <w:p>
            <w:pPr>
              <w:jc w:val="center"/>
            </w:pPr>
            <w:r>
              <w:rPr>
                <w:rFonts w:ascii="Arial" w:cs="Arial" w:hAnsi="Arial"/>
                <w:b/>
                <w:bCs/>
                <w:color w:val="FF8C69"/>
                <w:sz w:val="28"/>
                <w:szCs w:val="28"/>
              </w:rPr>
              <w:t xml:space="preserve">E</w:t>
            </w:r>
          </w:p>
        </w:tc>
        <w:tc>
          <w:tcPr>
            <w:tcW w:w="1500" w:type="dxa"/>
            <w:shd w:val="clear" w:fill="0D1520"/>
            <w:tcMar>
              <w:top w:w="80" w:type="dxa"/>
              <w:left w:w="120" w:type="dxa"/>
              <w:bottom w:w="80" w:type="dxa"/>
              <w:right w:w="120" w:type="dxa"/>
            </w:tcMar>
          </w:tcPr>
          <w:p>
            <w:pPr/>
            <w:r>
              <w:rPr>
                <w:rFonts w:ascii="Arial" w:cs="Arial" w:hAnsi="Arial"/>
                <w:b/>
                <w:bCs/>
                <w:color w:val="FF8C69"/>
                <w:sz w:val="20"/>
                <w:szCs w:val="20"/>
              </w:rPr>
              <w:t xml:space="preserve">Evaluate + Evolve</w:t>
            </w:r>
          </w:p>
        </w:tc>
        <w:tc>
          <w:tcPr>
            <w:tcW w:w="2800" w:type="dxa"/>
            <w:shd w:val="clear" w:fill="0D1520"/>
            <w:tcMar>
              <w:top w:w="80" w:type="dxa"/>
              <w:left w:w="120" w:type="dxa"/>
              <w:bottom w:w="80" w:type="dxa"/>
              <w:right w:w="120" w:type="dxa"/>
            </w:tcMar>
          </w:tcPr>
          <w:p>
            <w:pPr/>
            <w:r>
              <w:rPr>
                <w:rFonts w:ascii="Arial" w:cs="Arial" w:hAnsi="Arial"/>
                <w:color w:val="BBBBBB"/>
                <w:sz w:val="18"/>
                <w:szCs w:val="18"/>
              </w:rPr>
              <w:t xml:space="preserve">Weekly Dollar Standup (Evaluate). Monthly Retro (Evolve). One improvement per cycle compounds over 12 months.</w:t>
            </w:r>
          </w:p>
        </w:tc>
        <w:tc>
          <w:tcPr>
            <w:tcW w:w="2800" w:type="dxa"/>
            <w:shd w:val="clear" w:fill="0D1520"/>
            <w:tcMar>
              <w:top w:w="80" w:type="dxa"/>
              <w:left w:w="120" w:type="dxa"/>
              <w:bottom w:w="80" w:type="dxa"/>
              <w:right w:w="120" w:type="dxa"/>
            </w:tcMar>
          </w:tcPr>
          <w:p>
            <w:pPr/>
            <w:r>
              <w:rPr>
                <w:rFonts w:ascii="Arial" w:cs="Arial" w:hAnsi="Arial"/>
                <w:b/>
                <w:bCs/>
                <w:color w:val="FF8C69"/>
                <w:sz w:val="18"/>
                <w:szCs w:val="18"/>
              </w:rPr>
              <w:t xml:space="preserve">Dollar Standup + Monthly Retro</w:t>
            </w:r>
          </w:p>
        </w:tc>
        <w:tc>
          <w:tcPr>
            <w:tcW w:w="1740" w:type="dxa"/>
            <w:shd w:val="clear" w:fill="0D1520"/>
            <w:tcMar>
              <w:top w:w="80" w:type="dxa"/>
              <w:left w:w="120" w:type="dxa"/>
              <w:bottom w:w="80" w:type="dxa"/>
              <w:right w:w="120" w:type="dxa"/>
            </w:tcMar>
          </w:tcPr>
          <w:p>
            <w:pPr/>
            <w:r>
              <w:rPr>
                <w:rFonts w:ascii="Arial" w:cs="Arial" w:hAnsi="Arial"/>
                <w:color w:val="888888"/>
                <w:sz w:val="18"/>
                <w:szCs w:val="18"/>
              </w:rPr>
              <w:t xml:space="preserve">Modules 4-5</w:t>
            </w:r>
          </w:p>
        </w:tc>
      </w:tr>
    </w:tbl>
    <w:p>
      <w:pPr>
        <w:spacing w:before="120" w:after="80"/>
      </w:pPr>
    </w:p>
    <w:p>
      <w:pPr>
        <w:spacing w:before="80" w:after="80"/>
        <w:jc w:val="left"/>
      </w:pPr>
      <w:r>
        <w:rPr>
          <w:rFonts w:ascii="Arial" w:cs="Arial" w:eastAsia="Arial" w:hAnsi="Arial"/>
          <w:b w:val="false"/>
          <w:bCs w:val="false"/>
          <w:i w:val="false"/>
          <w:iCs w:val="false"/>
          <w:color w:val="222222"/>
          <w:sz w:val="22"/>
          <w:szCs w:val="22"/>
        </w:rPr>
        <w:t xml:space="preserve">Lean Dollar: Core is the first of three levels in the ScaledMoney|OS framework: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Level</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Focus Area</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Lean Dollar: Core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Cash flow mastery, spending architecture, weekly cadence</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Lean Dollar: Flow</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Goal sprints, Dollar Backlog, quarterly PI planning</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Lean Dollar: Vault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Investment strategy, capital preservation, wealth OKRs</w:t>
            </w:r>
          </w:p>
        </w:tc>
      </w:tr>
    </w:tbl>
    <w:p>
      <w:pPr>
        <w:spacing w:before="0" w:after="120"/>
      </w:pPr>
      <w:r>
        <w:t xml:space="preserve"/>
      </w:r>
    </w:p>
    <w:p>
      <w:pPr>
        <w:spacing w:before="80" w:after="80"/>
        <w:jc w:val="left"/>
      </w:pPr>
      <w:r>
        <w:rPr>
          <w:rFonts w:ascii="Arial" w:cs="Arial" w:eastAsia="Arial" w:hAnsi="Arial"/>
          <w:b w:val="false"/>
          <w:bCs w:val="false"/>
          <w:i/>
          <w:iCs/>
          <w:color w:val="555555"/>
          <w:sz w:val="22"/>
          <w:szCs w:val="22"/>
        </w:rPr>
        <w:t xml:space="preserve">Graduation from Core to Flow requires three consecutive months of consistent execution. This is intentional — the foundation must hold before you build.</w:t>
      </w:r>
    </w:p>
    <w:p>
      <w:r>
        <w:br w:type="page"/>
      </w:r>
    </w:p>
    <w:p>
      <w:pPr>
        <w:spacing w:before="240" w:after="80"/>
        <w:jc w:val="center"/>
      </w:pPr>
      <w:r>
        <w:rPr>
          <w:rFonts w:ascii="Courier New" w:cs="Courier New" w:eastAsia="Courier New" w:hAnsi="Courier New"/>
          <w:b/>
          <w:bCs/>
          <w:color w:val="C9A84C"/>
          <w:sz w:val="32"/>
          <w:szCs w:val="32"/>
        </w:rPr>
        <w:t xml:space="preserve">PART ONE</w:t>
      </w:r>
    </w:p>
    <w:p>
      <w:pPr>
        <w:spacing w:before="0" w:after="240"/>
        <w:jc w:val="center"/>
      </w:pPr>
      <w:r>
        <w:rPr>
          <w:rFonts w:ascii="Arial" w:cs="Arial" w:eastAsia="Arial" w:hAnsi="Arial"/>
          <w:b/>
          <w:bCs/>
          <w:color w:val="0A0F1E"/>
          <w:sz w:val="44"/>
          <w:szCs w:val="44"/>
        </w:rPr>
        <w:t xml:space="preserve">Course Outline</w:t>
      </w:r>
    </w:p>
    <w:p>
      <w:pPr>
        <w:pStyle w:val="Heading1"/>
        <w:spacing w:before="320" w:after="160"/>
      </w:pPr>
      <w:r>
        <w:rPr>
          <w:rFonts w:ascii="Arial" w:cs="Arial" w:eastAsia="Arial" w:hAnsi="Arial"/>
          <w:b/>
          <w:bCs/>
          <w:color w:val="0A0F1E"/>
          <w:sz w:val="36"/>
          <w:szCs w:val="36"/>
        </w:rPr>
        <w:t xml:space="preserve">Module 1: The Lean Dollar Mindset</w:t>
      </w:r>
    </w:p>
    <w:p>
      <w:pPr>
        <w:spacing w:before="80" w:after="80"/>
        <w:jc w:val="left"/>
      </w:pPr>
      <w:r>
        <w:rPr>
          <w:rFonts w:ascii="Arial" w:cs="Arial" w:eastAsia="Arial" w:hAnsi="Arial"/>
          <w:b w:val="false"/>
          <w:bCs w:val="false"/>
          <w:i w:val="false"/>
          <w:iCs w:val="false"/>
          <w:color w:val="8892A4"/>
          <w:sz w:val="20"/>
          <w:szCs w:val="20"/>
        </w:rPr>
        <w:t xml:space="preserve">Video Length: 18–22 minutes  ·  Companion: Workbook Pages 1–6</w:t>
      </w:r>
    </w:p>
    <w:p>
      <w:pPr>
        <w:pBdr>
          <w:bottom w:val="single" w:color="C9A84C" w:sz="8"/>
        </w:pBdr>
        <w:spacing w:before="200" w:after="200"/>
      </w:pPr>
    </w:p>
    <w:p>
      <w:pPr>
        <w:spacing w:before="200" w:after="100"/>
      </w:pPr>
      <w:r>
        <w:rPr>
          <w:rFonts w:ascii="Arial" w:cs="Arial" w:eastAsia="Arial" w:hAnsi="Arial"/>
          <w:b/>
          <w:bCs/>
          <w:color w:val="C9A84C"/>
          <w:sz w:val="24"/>
          <w:szCs w:val="24"/>
        </w:rPr>
        <w:t xml:space="preserve">Module Objective</w:t>
      </w:r>
    </w:p>
    <w:p>
      <w:pPr>
        <w:spacing w:before="80" w:after="80"/>
        <w:jc w:val="left"/>
      </w:pPr>
      <w:r>
        <w:rPr>
          <w:rFonts w:ascii="Arial" w:cs="Arial" w:eastAsia="Arial" w:hAnsi="Arial"/>
          <w:b w:val="false"/>
          <w:bCs w:val="false"/>
          <w:i w:val="false"/>
          <w:iCs w:val="false"/>
          <w:color w:val="222222"/>
          <w:sz w:val="22"/>
          <w:szCs w:val="22"/>
        </w:rPr>
        <w:t xml:space="preserve">Learners will internalize the five foundational laws of Lean Dollar: Core and understand why most budgeting systems fail. By the end of this module, they will be able to articulate the Gap concept and explain the Income Sprint model to another person.</w:t>
      </w:r>
    </w:p>
    <w:p>
      <w:pPr>
        <w:spacing w:before="0" w:after="120"/>
      </w:pPr>
      <w:r>
        <w:t xml:space="preserve"/>
      </w:r>
    </w:p>
    <w:p>
      <w:pPr>
        <w:spacing w:before="200" w:after="100"/>
      </w:pPr>
      <w:r>
        <w:rPr>
          <w:rFonts w:ascii="Arial" w:cs="Arial" w:eastAsia="Arial" w:hAnsi="Arial"/>
          <w:b/>
          <w:bCs/>
          <w:color w:val="C9A84C"/>
          <w:sz w:val="24"/>
          <w:szCs w:val="24"/>
        </w:rPr>
        <w:t xml:space="preserve">Lesson 1.1 — Why Budgets Fail (And What Works Instead)</w:t>
      </w:r>
    </w:p>
    <w:p>
      <w:pPr>
        <w:spacing w:before="80" w:after="80"/>
        <w:jc w:val="left"/>
      </w:pPr>
      <w:r>
        <w:rPr>
          <w:rFonts w:ascii="Arial" w:cs="Arial" w:eastAsia="Arial" w:hAnsi="Arial"/>
          <w:b w:val="false"/>
          <w:bCs w:val="false"/>
          <w:i w:val="false"/>
          <w:iCs w:val="false"/>
          <w:color w:val="8892A4"/>
          <w:sz w:val="20"/>
          <w:szCs w:val="20"/>
        </w:rPr>
        <w:t xml:space="preserve">Duration: 6 minutes</w:t>
      </w:r>
    </w:p>
    <w:p>
      <w:pPr>
        <w:pStyle w:val="ListParagraph"/>
        <w:numPr>
          <w:ilvl w:val="0"/>
          <w:numId w:val="2"/>
        </w:numPr>
        <w:spacing w:before="40" w:after="40"/>
      </w:pPr>
      <w:r>
        <w:rPr>
          <w:rFonts w:ascii="Arial" w:cs="Arial" w:eastAsia="Arial" w:hAnsi="Arial"/>
          <w:color w:val="333333"/>
          <w:sz w:val="22"/>
          <w:szCs w:val="22"/>
        </w:rPr>
        <w:t xml:space="preserve">The core problem with traditional budgeting: willpower-dependent, static, and calendar-misaligned</w:t>
      </w:r>
    </w:p>
    <w:p>
      <w:pPr>
        <w:pStyle w:val="ListParagraph"/>
        <w:numPr>
          <w:ilvl w:val="0"/>
          <w:numId w:val="2"/>
        </w:numPr>
        <w:spacing w:before="40" w:after="40"/>
      </w:pPr>
      <w:r>
        <w:rPr>
          <w:rFonts w:ascii="Arial" w:cs="Arial" w:eastAsia="Arial" w:hAnsi="Arial"/>
          <w:color w:val="333333"/>
          <w:sz w:val="22"/>
          <w:szCs w:val="22"/>
        </w:rPr>
        <w:t xml:space="preserve">Why most people quit financial systems within 60 days</w:t>
      </w:r>
    </w:p>
    <w:p>
      <w:pPr>
        <w:pStyle w:val="ListParagraph"/>
        <w:numPr>
          <w:ilvl w:val="0"/>
          <w:numId w:val="2"/>
        </w:numPr>
        <w:spacing w:before="40" w:after="40"/>
      </w:pPr>
      <w:r>
        <w:rPr>
          <w:rFonts w:ascii="Arial" w:cs="Arial" w:eastAsia="Arial" w:hAnsi="Arial"/>
          <w:color w:val="333333"/>
          <w:sz w:val="22"/>
          <w:szCs w:val="22"/>
        </w:rPr>
        <w:t xml:space="preserve">The shift from budgeting to operating: running your household like a high-performing team</w:t>
      </w:r>
    </w:p>
    <w:p>
      <w:pPr>
        <w:pStyle w:val="ListParagraph"/>
        <w:numPr>
          <w:ilvl w:val="0"/>
          <w:numId w:val="2"/>
        </w:numPr>
        <w:spacing w:before="40" w:after="40"/>
      </w:pPr>
      <w:r>
        <w:rPr>
          <w:rFonts w:ascii="Arial" w:cs="Arial" w:eastAsia="Arial" w:hAnsi="Arial"/>
          <w:color w:val="333333"/>
          <w:sz w:val="22"/>
          <w:szCs w:val="22"/>
        </w:rPr>
        <w:t xml:space="preserve">Introduce the ScaledMoney|OS framework overview — Core, Flow,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CORE QUOTE — LESSON 1.1</w:t>
            </w:r>
          </w:p>
          <w:p>
            <w:pPr>
              <w:spacing w:before="0" w:after="0"/>
            </w:pPr>
            <w:r>
              <w:rPr>
                <w:rFonts w:ascii="Arial" w:cs="Arial" w:eastAsia="Arial" w:hAnsi="Arial"/>
                <w:i/>
                <w:iCs/>
                <w:color w:val="333333"/>
                <w:sz w:val="22"/>
                <w:szCs w:val="22"/>
              </w:rPr>
              <w:t xml:space="preserve">"Spend less than you earn. This is not a suggestion. This is physics. Every financial strategy ever invented collapses without this rule intact." — Charlie Munger</w:t>
            </w:r>
          </w:p>
        </w:tc>
      </w:tr>
    </w:tbl>
    <w:p>
      <w:pPr>
        <w:spacing w:before="0" w:after="120"/>
      </w:pPr>
      <w:r>
        <w:t xml:space="preserve"/>
      </w:r>
    </w:p>
    <w:p>
      <w:pPr>
        <w:spacing w:before="200" w:after="100"/>
      </w:pPr>
      <w:r>
        <w:rPr>
          <w:rFonts w:ascii="Arial" w:cs="Arial" w:eastAsia="Arial" w:hAnsi="Arial"/>
          <w:b/>
          <w:bCs/>
          <w:color w:val="C9A84C"/>
          <w:sz w:val="24"/>
          <w:szCs w:val="24"/>
        </w:rPr>
        <w:t xml:space="preserve">Lesson 1.2 — The Five Foundational Laws</w:t>
      </w:r>
    </w:p>
    <w:p>
      <w:pPr>
        <w:spacing w:before="80" w:after="80"/>
        <w:jc w:val="left"/>
      </w:pPr>
      <w:r>
        <w:rPr>
          <w:rFonts w:ascii="Arial" w:cs="Arial" w:eastAsia="Arial" w:hAnsi="Arial"/>
          <w:b w:val="false"/>
          <w:bCs w:val="false"/>
          <w:i w:val="false"/>
          <w:iCs w:val="false"/>
          <w:color w:val="8892A4"/>
          <w:sz w:val="20"/>
          <w:szCs w:val="20"/>
        </w:rPr>
        <w:t xml:space="preserve">Duration: 10 minutes</w:t>
      </w:r>
    </w:p>
    <w:p>
      <w:pPr>
        <w:pStyle w:val="ListParagraph"/>
        <w:numPr>
          <w:ilvl w:val="0"/>
          <w:numId w:val="2"/>
        </w:numPr>
        <w:spacing w:before="40" w:after="40"/>
      </w:pPr>
      <w:r>
        <w:rPr>
          <w:rFonts w:ascii="Arial" w:cs="Arial" w:eastAsia="Arial" w:hAnsi="Arial"/>
          <w:color w:val="333333"/>
          <w:sz w:val="22"/>
          <w:szCs w:val="22"/>
        </w:rPr>
        <w:t xml:space="preserve">Law 1: The First Law of Dollar Physics — spend less than you earn</w:t>
      </w:r>
    </w:p>
    <w:p>
      <w:pPr>
        <w:pStyle w:val="ListParagraph"/>
        <w:numPr>
          <w:ilvl w:val="0"/>
          <w:numId w:val="2"/>
        </w:numPr>
        <w:spacing w:before="40" w:after="40"/>
      </w:pPr>
      <w:r>
        <w:rPr>
          <w:rFonts w:ascii="Arial" w:cs="Arial" w:eastAsia="Arial" w:hAnsi="Arial"/>
          <w:color w:val="333333"/>
          <w:sz w:val="22"/>
          <w:szCs w:val="22"/>
        </w:rPr>
        <w:t xml:space="preserve">Law 2: The Gap Is the Product — your margin is your most valuable financial asset</w:t>
      </w:r>
    </w:p>
    <w:p>
      <w:pPr>
        <w:pStyle w:val="ListParagraph"/>
        <w:numPr>
          <w:ilvl w:val="0"/>
          <w:numId w:val="2"/>
        </w:numPr>
        <w:spacing w:before="40" w:after="40"/>
      </w:pPr>
      <w:r>
        <w:rPr>
          <w:rFonts w:ascii="Arial" w:cs="Arial" w:eastAsia="Arial" w:hAnsi="Arial"/>
          <w:color w:val="333333"/>
          <w:sz w:val="22"/>
          <w:szCs w:val="22"/>
        </w:rPr>
        <w:t xml:space="preserve">Law 3: Automate Before You Tempt — architecture over willpower</w:t>
      </w:r>
    </w:p>
    <w:p>
      <w:pPr>
        <w:pStyle w:val="ListParagraph"/>
        <w:numPr>
          <w:ilvl w:val="0"/>
          <w:numId w:val="2"/>
        </w:numPr>
        <w:spacing w:before="40" w:after="40"/>
      </w:pPr>
      <w:r>
        <w:rPr>
          <w:rFonts w:ascii="Arial" w:cs="Arial" w:eastAsia="Arial" w:hAnsi="Arial"/>
          <w:color w:val="333333"/>
          <w:sz w:val="22"/>
          <w:szCs w:val="22"/>
        </w:rPr>
        <w:t xml:space="preserve">Law 4: Simplicity Compounds — a simple system you follow beats perfection you abandon</w:t>
      </w:r>
    </w:p>
    <w:p>
      <w:pPr>
        <w:pStyle w:val="ListParagraph"/>
        <w:numPr>
          <w:ilvl w:val="0"/>
          <w:numId w:val="2"/>
        </w:numPr>
        <w:spacing w:before="40" w:after="40"/>
      </w:pPr>
      <w:r>
        <w:rPr>
          <w:rFonts w:ascii="Arial" w:cs="Arial" w:eastAsia="Arial" w:hAnsi="Arial"/>
          <w:color w:val="333333"/>
          <w:sz w:val="22"/>
          <w:szCs w:val="22"/>
        </w:rPr>
        <w:t xml:space="preserve">Law 5: Every Dollar Needs a Job — unassigned money disappears</w:t>
      </w:r>
    </w:p>
    <w:p>
      <w:pPr>
        <w:pStyle w:val="ListParagraph"/>
        <w:numPr>
          <w:ilvl w:val="0"/>
          <w:numId w:val="2"/>
        </w:numPr>
        <w:spacing w:before="40" w:after="40"/>
      </w:pPr>
      <w:r>
        <w:rPr>
          <w:rFonts w:ascii="Arial" w:cs="Arial" w:eastAsia="Arial" w:hAnsi="Arial"/>
          <w:color w:val="333333"/>
          <w:sz w:val="22"/>
          <w:szCs w:val="22"/>
        </w:rPr>
        <w:t xml:space="preserve">Key concept: the Gap — definition, calculation, and why protecting it is the entire point of Level 1</w:t>
      </w:r>
    </w:p>
    <w:p>
      <w:pPr>
        <w:spacing w:before="0" w:after="120"/>
      </w:pPr>
      <w:r>
        <w:t xml:space="preserve"/>
      </w:r>
    </w:p>
    <w:p>
      <w:pPr>
        <w:spacing w:before="200" w:after="100"/>
      </w:pPr>
      <w:r>
        <w:rPr>
          <w:rFonts w:ascii="Arial" w:cs="Arial" w:eastAsia="Arial" w:hAnsi="Arial"/>
          <w:b/>
          <w:bCs/>
          <w:color w:val="C9A84C"/>
          <w:sz w:val="24"/>
          <w:szCs w:val="24"/>
        </w:rPr>
        <w:t xml:space="preserve">Lesson 1.3 — The S.C.A.L.E. Framework™ Overview</w:t>
      </w:r>
    </w:p>
    <w:p>
      <w:pPr>
        <w:spacing w:before="80" w:after="80"/>
        <w:jc w:val="left"/>
      </w:pPr>
      <w:r>
        <w:rPr>
          <w:rFonts w:ascii="Arial" w:cs="Arial" w:eastAsia="Arial" w:hAnsi="Arial"/>
          <w:b w:val="false"/>
          <w:bCs w:val="false"/>
          <w:i w:val="false"/>
          <w:iCs w:val="false"/>
          <w:color w:val="8892A4"/>
          <w:sz w:val="20"/>
          <w:szCs w:val="20"/>
        </w:rPr>
        <w:t xml:space="preserve">Duration: 6 minutes</w:t>
      </w:r>
    </w:p>
    <w:p>
      <w:pPr>
        <w:pStyle w:val="ListParagraph"/>
        <w:numPr>
          <w:ilvl w:val="0"/>
          <w:numId w:val="2"/>
        </w:numPr>
        <w:spacing w:before="40" w:after="40"/>
      </w:pPr>
      <w:r>
        <w:rPr>
          <w:rFonts w:ascii="Arial" w:cs="Arial" w:eastAsia="Arial" w:hAnsi="Arial"/>
          <w:color w:val="333333"/>
          <w:sz w:val="22"/>
          <w:szCs w:val="22"/>
        </w:rPr>
        <w:t xml:space="preserve">What an Income Sprint is and why it replaces calendar-month budgeting</w:t>
      </w:r>
    </w:p>
    <w:p>
      <w:pPr>
        <w:pStyle w:val="ListParagraph"/>
        <w:numPr>
          <w:ilvl w:val="0"/>
          <w:numId w:val="2"/>
        </w:numPr>
        <w:spacing w:before="40" w:after="40"/>
      </w:pPr>
      <w:r>
        <w:rPr>
          <w:rFonts w:ascii="Arial" w:cs="Arial" w:eastAsia="Arial" w:hAnsi="Arial"/>
          <w:color w:val="333333"/>
          <w:sz w:val="22"/>
          <w:szCs w:val="22"/>
        </w:rPr>
        <w:t xml:space="preserve">Aligning your planning cycle to your actual pay cadence</w:t>
      </w:r>
    </w:p>
    <w:p>
      <w:pPr>
        <w:pStyle w:val="ListParagraph"/>
        <w:numPr>
          <w:ilvl w:val="0"/>
          <w:numId w:val="2"/>
        </w:numPr>
        <w:spacing w:before="40" w:after="40"/>
      </w:pPr>
      <w:r>
        <w:rPr>
          <w:rFonts w:ascii="Arial" w:cs="Arial" w:eastAsia="Arial" w:hAnsi="Arial"/>
          <w:color w:val="333333"/>
          <w:sz w:val="22"/>
          <w:szCs w:val="22"/>
        </w:rPr>
        <w:t xml:space="preserve">The Sprint Sequencing Order: Obligations → Gap → Fuel → Quality of Life</w:t>
      </w:r>
    </w:p>
    <w:p>
      <w:pPr>
        <w:pStyle w:val="ListParagraph"/>
        <w:numPr>
          <w:ilvl w:val="0"/>
          <w:numId w:val="2"/>
        </w:numPr>
        <w:spacing w:before="40" w:after="40"/>
      </w:pPr>
      <w:r>
        <w:rPr>
          <w:rFonts w:ascii="Arial" w:cs="Arial" w:eastAsia="Arial" w:hAnsi="Arial"/>
          <w:color w:val="333333"/>
          <w:sz w:val="22"/>
          <w:szCs w:val="22"/>
        </w:rPr>
        <w:t xml:space="preserve">Why sequencing is everything — paying yourself first structurally, not intentionally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WORKBOOK ASSIGNMENT</w:t>
            </w:r>
          </w:p>
          <w:p>
            <w:pPr>
              <w:spacing w:before="0" w:after="0"/>
            </w:pPr>
            <w:r>
              <w:rPr>
                <w:rFonts w:ascii="Arial" w:cs="Arial" w:eastAsia="Arial" w:hAnsi="Arial"/>
                <w:i w:val="false"/>
                <w:iCs w:val="false"/>
                <w:color w:val="333333"/>
                <w:sz w:val="22"/>
                <w:szCs w:val="22"/>
              </w:rPr>
              <w:t xml:space="preserve">Module 1 Workbook Assignment: Complete the Five Laws Reflection (Workbook pp. 1–3) and calculate your current Gap number (Workbook p. 4) before beginning Module 2.</w:t>
            </w:r>
          </w:p>
        </w:tc>
      </w:tr>
    </w:tbl>
    <w:p>
      <w:r>
        <w:br w:type="page"/>
      </w:r>
    </w:p>
    <w:p>
      <w:pPr>
        <w:pStyle w:val="Heading1"/>
        <w:spacing w:before="320" w:after="160"/>
      </w:pPr>
      <w:r>
        <w:rPr>
          <w:rFonts w:ascii="Arial" w:cs="Arial" w:eastAsia="Arial" w:hAnsi="Arial"/>
          <w:b/>
          <w:bCs/>
          <w:color w:val="0A0F1E"/>
          <w:sz w:val="36"/>
          <w:szCs w:val="36"/>
        </w:rPr>
        <w:t xml:space="preserve">Module 2: The Income Sprint Setup</w:t>
      </w:r>
    </w:p>
    <w:p>
      <w:pPr>
        <w:spacing w:before="80" w:after="80"/>
        <w:jc w:val="left"/>
      </w:pPr>
      <w:r>
        <w:rPr>
          <w:rFonts w:ascii="Arial" w:cs="Arial" w:eastAsia="Arial" w:hAnsi="Arial"/>
          <w:b w:val="false"/>
          <w:bCs w:val="false"/>
          <w:i w:val="false"/>
          <w:iCs w:val="false"/>
          <w:color w:val="8892A4"/>
          <w:sz w:val="20"/>
          <w:szCs w:val="20"/>
        </w:rPr>
        <w:t xml:space="preserve">Video Length: 20–25 minutes  ·  Companion: Workbook Pages 7–14</w:t>
      </w:r>
    </w:p>
    <w:p>
      <w:pPr>
        <w:pBdr>
          <w:bottom w:val="single" w:color="C9A84C" w:sz="8"/>
        </w:pBdr>
        <w:spacing w:before="200" w:after="200"/>
      </w:pPr>
    </w:p>
    <w:p>
      <w:pPr>
        <w:spacing w:before="200" w:after="100"/>
      </w:pPr>
      <w:r>
        <w:rPr>
          <w:rFonts w:ascii="Arial" w:cs="Arial" w:eastAsia="Arial" w:hAnsi="Arial"/>
          <w:b/>
          <w:bCs/>
          <w:color w:val="C9A84C"/>
          <w:sz w:val="24"/>
          <w:szCs w:val="24"/>
        </w:rPr>
        <w:t xml:space="preserve">Module Objective</w:t>
      </w:r>
    </w:p>
    <w:p>
      <w:pPr>
        <w:spacing w:before="80" w:after="80"/>
        <w:jc w:val="left"/>
      </w:pPr>
      <w:r>
        <w:rPr>
          <w:rFonts w:ascii="Arial" w:cs="Arial" w:eastAsia="Arial" w:hAnsi="Arial"/>
          <w:b w:val="false"/>
          <w:bCs w:val="false"/>
          <w:i w:val="false"/>
          <w:iCs w:val="false"/>
          <w:color w:val="222222"/>
          <w:sz w:val="22"/>
          <w:szCs w:val="22"/>
        </w:rPr>
        <w:t xml:space="preserve">Learners will build their first complete Income Sprint plan — assigning every dollar from their next paycheck using the Sprint Sequencing Order. They will have a written sprint plan in hand before the module ends.</w:t>
      </w:r>
    </w:p>
    <w:p>
      <w:pPr>
        <w:spacing w:before="0" w:after="120"/>
      </w:pPr>
      <w:r>
        <w:t xml:space="preserve"/>
      </w:r>
    </w:p>
    <w:p>
      <w:pPr>
        <w:spacing w:before="200" w:after="100"/>
      </w:pPr>
      <w:r>
        <w:rPr>
          <w:rFonts w:ascii="Arial" w:cs="Arial" w:eastAsia="Arial" w:hAnsi="Arial"/>
          <w:b/>
          <w:bCs/>
          <w:color w:val="C9A84C"/>
          <w:sz w:val="24"/>
          <w:szCs w:val="24"/>
        </w:rPr>
        <w:t xml:space="preserve">Lesson 2.1 — Mapping Your Income Streams</w:t>
      </w:r>
    </w:p>
    <w:p>
      <w:pPr>
        <w:spacing w:before="80" w:after="80"/>
        <w:jc w:val="left"/>
      </w:pPr>
      <w:r>
        <w:rPr>
          <w:rFonts w:ascii="Arial" w:cs="Arial" w:eastAsia="Arial" w:hAnsi="Arial"/>
          <w:b w:val="false"/>
          <w:bCs w:val="false"/>
          <w:i w:val="false"/>
          <w:iCs w:val="false"/>
          <w:color w:val="8892A4"/>
          <w:sz w:val="20"/>
          <w:szCs w:val="20"/>
        </w:rPr>
        <w:t xml:space="preserve">Duration: 5 minutes</w:t>
      </w:r>
    </w:p>
    <w:p>
      <w:pPr>
        <w:pStyle w:val="ListParagraph"/>
        <w:numPr>
          <w:ilvl w:val="0"/>
          <w:numId w:val="2"/>
        </w:numPr>
        <w:spacing w:before="40" w:after="40"/>
      </w:pPr>
      <w:r>
        <w:rPr>
          <w:rFonts w:ascii="Arial" w:cs="Arial" w:eastAsia="Arial" w:hAnsi="Arial"/>
          <w:color w:val="333333"/>
          <w:sz w:val="22"/>
          <w:szCs w:val="22"/>
        </w:rPr>
        <w:t xml:space="preserve">Identifying all income sources: primary salary, side income, variable freelance</w:t>
      </w:r>
    </w:p>
    <w:p>
      <w:pPr>
        <w:pStyle w:val="ListParagraph"/>
        <w:numPr>
          <w:ilvl w:val="0"/>
          <w:numId w:val="2"/>
        </w:numPr>
        <w:spacing w:before="40" w:after="40"/>
      </w:pPr>
      <w:r>
        <w:rPr>
          <w:rFonts w:ascii="Arial" w:cs="Arial" w:eastAsia="Arial" w:hAnsi="Arial"/>
          <w:color w:val="333333"/>
          <w:sz w:val="22"/>
          <w:szCs w:val="22"/>
        </w:rPr>
        <w:t xml:space="preserve">How to handle variable income — sprint planning with floor assumptions</w:t>
      </w:r>
    </w:p>
    <w:p>
      <w:pPr>
        <w:pStyle w:val="ListParagraph"/>
        <w:numPr>
          <w:ilvl w:val="0"/>
          <w:numId w:val="2"/>
        </w:numPr>
        <w:spacing w:before="40" w:after="40"/>
      </w:pPr>
      <w:r>
        <w:rPr>
          <w:rFonts w:ascii="Arial" w:cs="Arial" w:eastAsia="Arial" w:hAnsi="Arial"/>
          <w:color w:val="333333"/>
          <w:sz w:val="22"/>
          <w:szCs w:val="22"/>
        </w:rPr>
        <w:t xml:space="preserve">The paycheck-to-sprint mapping exercise</w:t>
      </w:r>
    </w:p>
    <w:p>
      <w:pPr>
        <w:spacing w:before="0" w:after="120"/>
      </w:pPr>
      <w:r>
        <w:t xml:space="preserve"/>
      </w:r>
    </w:p>
    <w:p>
      <w:pPr>
        <w:spacing w:before="200" w:after="100"/>
      </w:pPr>
      <w:r>
        <w:rPr>
          <w:rFonts w:ascii="Arial" w:cs="Arial" w:eastAsia="Arial" w:hAnsi="Arial"/>
          <w:b/>
          <w:bCs/>
          <w:color w:val="C9A84C"/>
          <w:sz w:val="24"/>
          <w:szCs w:val="24"/>
        </w:rPr>
        <w:t xml:space="preserve">Lesson 2.2 — Fixed Obligations Audit</w:t>
      </w:r>
    </w:p>
    <w:p>
      <w:pPr>
        <w:spacing w:before="80" w:after="80"/>
        <w:jc w:val="left"/>
      </w:pPr>
      <w:r>
        <w:rPr>
          <w:rFonts w:ascii="Arial" w:cs="Arial" w:eastAsia="Arial" w:hAnsi="Arial"/>
          <w:b w:val="false"/>
          <w:bCs w:val="false"/>
          <w:i w:val="false"/>
          <w:iCs w:val="false"/>
          <w:color w:val="8892A4"/>
          <w:sz w:val="20"/>
          <w:szCs w:val="20"/>
        </w:rPr>
        <w:t xml:space="preserve">Duration: 7 minutes</w:t>
      </w:r>
    </w:p>
    <w:p>
      <w:pPr>
        <w:pStyle w:val="ListParagraph"/>
        <w:numPr>
          <w:ilvl w:val="0"/>
          <w:numId w:val="2"/>
        </w:numPr>
        <w:spacing w:before="40" w:after="40"/>
      </w:pPr>
      <w:r>
        <w:rPr>
          <w:rFonts w:ascii="Arial" w:cs="Arial" w:eastAsia="Arial" w:hAnsi="Arial"/>
          <w:color w:val="333333"/>
          <w:sz w:val="22"/>
          <w:szCs w:val="22"/>
        </w:rPr>
        <w:t xml:space="preserve">Full audit of every recurring fixed obligation: housing, utilities, insurance, subscriptions, minimums</w:t>
      </w:r>
    </w:p>
    <w:p>
      <w:pPr>
        <w:pStyle w:val="ListParagraph"/>
        <w:numPr>
          <w:ilvl w:val="0"/>
          <w:numId w:val="2"/>
        </w:numPr>
        <w:spacing w:before="40" w:after="40"/>
      </w:pPr>
      <w:r>
        <w:rPr>
          <w:rFonts w:ascii="Arial" w:cs="Arial" w:eastAsia="Arial" w:hAnsi="Arial"/>
          <w:color w:val="333333"/>
          <w:sz w:val="22"/>
          <w:szCs w:val="22"/>
        </w:rPr>
        <w:t xml:space="preserve">The subscription audit — how to find and eliminate the silent Gap drains</w:t>
      </w:r>
    </w:p>
    <w:p>
      <w:pPr>
        <w:pStyle w:val="ListParagraph"/>
        <w:numPr>
          <w:ilvl w:val="0"/>
          <w:numId w:val="2"/>
        </w:numPr>
        <w:spacing w:before="40" w:after="40"/>
      </w:pPr>
      <w:r>
        <w:rPr>
          <w:rFonts w:ascii="Arial" w:cs="Arial" w:eastAsia="Arial" w:hAnsi="Arial"/>
          <w:color w:val="333333"/>
          <w:sz w:val="22"/>
          <w:szCs w:val="22"/>
        </w:rPr>
        <w:t xml:space="preserve">Calculating your true fixed obligation total</w:t>
      </w:r>
    </w:p>
    <w:p>
      <w:pPr>
        <w:pStyle w:val="ListParagraph"/>
        <w:numPr>
          <w:ilvl w:val="0"/>
          <w:numId w:val="2"/>
        </w:numPr>
        <w:spacing w:before="40" w:after="40"/>
      </w:pPr>
      <w:r>
        <w:rPr>
          <w:rFonts w:ascii="Arial" w:cs="Arial" w:eastAsia="Arial" w:hAnsi="Arial"/>
          <w:color w:val="333333"/>
          <w:sz w:val="22"/>
          <w:szCs w:val="22"/>
        </w:rPr>
        <w:t xml:space="preserve">Identifying obligation timing — which bills hit which sprint</w:t>
      </w:r>
    </w:p>
    <w:p>
      <w:pPr>
        <w:spacing w:before="0" w:after="120"/>
      </w:pPr>
      <w:r>
        <w:t xml:space="preserve"/>
      </w:r>
    </w:p>
    <w:p>
      <w:pPr>
        <w:spacing w:before="200" w:after="100"/>
      </w:pPr>
      <w:r>
        <w:rPr>
          <w:rFonts w:ascii="Arial" w:cs="Arial" w:eastAsia="Arial" w:hAnsi="Arial"/>
          <w:b/>
          <w:bCs/>
          <w:color w:val="C9A84C"/>
          <w:sz w:val="24"/>
          <w:szCs w:val="24"/>
        </w:rPr>
        <w:t xml:space="preserve">Lesson 2.3 — Building Your First Sprint Plan</w:t>
      </w:r>
    </w:p>
    <w:p>
      <w:pPr>
        <w:spacing w:before="80" w:after="80"/>
        <w:jc w:val="left"/>
      </w:pPr>
      <w:r>
        <w:rPr>
          <w:rFonts w:ascii="Arial" w:cs="Arial" w:eastAsia="Arial" w:hAnsi="Arial"/>
          <w:b w:val="false"/>
          <w:bCs w:val="false"/>
          <w:i w:val="false"/>
          <w:iCs w:val="false"/>
          <w:color w:val="8892A4"/>
          <w:sz w:val="20"/>
          <w:szCs w:val="20"/>
        </w:rPr>
        <w:t xml:space="preserve">Duration: 8 minutes</w:t>
      </w:r>
    </w:p>
    <w:p>
      <w:pPr>
        <w:pStyle w:val="ListParagraph"/>
        <w:numPr>
          <w:ilvl w:val="0"/>
          <w:numId w:val="2"/>
        </w:numPr>
        <w:spacing w:before="40" w:after="40"/>
      </w:pPr>
      <w:r>
        <w:rPr>
          <w:rFonts w:ascii="Arial" w:cs="Arial" w:eastAsia="Arial" w:hAnsi="Arial"/>
          <w:color w:val="333333"/>
          <w:sz w:val="22"/>
          <w:szCs w:val="22"/>
        </w:rPr>
        <w:t xml:space="preserve">Applying the Sprint Sequencing Order to an actual paycheck</w:t>
      </w:r>
    </w:p>
    <w:p>
      <w:pPr>
        <w:pStyle w:val="ListParagraph"/>
        <w:numPr>
          <w:ilvl w:val="0"/>
          <w:numId w:val="2"/>
        </w:numPr>
        <w:spacing w:before="40" w:after="40"/>
      </w:pPr>
      <w:r>
        <w:rPr>
          <w:rFonts w:ascii="Arial" w:cs="Arial" w:eastAsia="Arial" w:hAnsi="Arial"/>
          <w:color w:val="333333"/>
          <w:sz w:val="22"/>
          <w:szCs w:val="22"/>
        </w:rPr>
        <w:t xml:space="preserve">Setting your Gap Contribution amount — the 10% starting rule</w:t>
      </w:r>
    </w:p>
    <w:p>
      <w:pPr>
        <w:pStyle w:val="ListParagraph"/>
        <w:numPr>
          <w:ilvl w:val="0"/>
          <w:numId w:val="2"/>
        </w:numPr>
        <w:spacing w:before="40" w:after="40"/>
      </w:pPr>
      <w:r>
        <w:rPr>
          <w:rFonts w:ascii="Arial" w:cs="Arial" w:eastAsia="Arial" w:hAnsi="Arial"/>
          <w:color w:val="333333"/>
          <w:sz w:val="22"/>
          <w:szCs w:val="22"/>
        </w:rPr>
        <w:t xml:space="preserve">Sprint Fuel calculation: weekly grocery + gas + household baseline</w:t>
      </w:r>
    </w:p>
    <w:p>
      <w:pPr>
        <w:pStyle w:val="ListParagraph"/>
        <w:numPr>
          <w:ilvl w:val="0"/>
          <w:numId w:val="2"/>
        </w:numPr>
        <w:spacing w:before="40" w:after="40"/>
      </w:pPr>
      <w:r>
        <w:rPr>
          <w:rFonts w:ascii="Arial" w:cs="Arial" w:eastAsia="Arial" w:hAnsi="Arial"/>
          <w:color w:val="333333"/>
          <w:sz w:val="22"/>
          <w:szCs w:val="22"/>
        </w:rPr>
        <w:t xml:space="preserve">Quality of Life Allocation — sizing what remains intentionally</w:t>
      </w:r>
    </w:p>
    <w:p>
      <w:pPr>
        <w:pStyle w:val="ListParagraph"/>
        <w:numPr>
          <w:ilvl w:val="0"/>
          <w:numId w:val="2"/>
        </w:numPr>
        <w:spacing w:before="40" w:after="40"/>
      </w:pPr>
      <w:r>
        <w:rPr>
          <w:rFonts w:ascii="Arial" w:cs="Arial" w:eastAsia="Arial" w:hAnsi="Arial"/>
          <w:color w:val="333333"/>
          <w:sz w:val="22"/>
          <w:szCs w:val="22"/>
        </w:rPr>
        <w:t xml:space="preserve">The pre-sprint writedown ritual: why writing the plan matters more than the tool</w:t>
      </w:r>
    </w:p>
    <w:p>
      <w:pPr>
        <w:spacing w:before="0" w:after="120"/>
      </w:pPr>
      <w:r>
        <w:t xml:space="preserve"/>
      </w:r>
    </w:p>
    <w:p>
      <w:pPr>
        <w:spacing w:before="200" w:after="100"/>
      </w:pPr>
      <w:r>
        <w:rPr>
          <w:rFonts w:ascii="Arial" w:cs="Arial" w:eastAsia="Arial" w:hAnsi="Arial"/>
          <w:b/>
          <w:bCs/>
          <w:color w:val="C9A84C"/>
          <w:sz w:val="24"/>
          <w:szCs w:val="24"/>
        </w:rPr>
        <w:t xml:space="preserve">Lesson 2.4 — Handling Irregular Expenses</w:t>
      </w:r>
    </w:p>
    <w:p>
      <w:pPr>
        <w:spacing w:before="80" w:after="80"/>
        <w:jc w:val="left"/>
      </w:pPr>
      <w:r>
        <w:rPr>
          <w:rFonts w:ascii="Arial" w:cs="Arial" w:eastAsia="Arial" w:hAnsi="Arial"/>
          <w:b w:val="false"/>
          <w:bCs w:val="false"/>
          <w:i w:val="false"/>
          <w:iCs w:val="false"/>
          <w:color w:val="8892A4"/>
          <w:sz w:val="20"/>
          <w:szCs w:val="20"/>
        </w:rPr>
        <w:t xml:space="preserve">Duration: 5 minutes</w:t>
      </w:r>
    </w:p>
    <w:p>
      <w:pPr>
        <w:pStyle w:val="ListParagraph"/>
        <w:numPr>
          <w:ilvl w:val="0"/>
          <w:numId w:val="2"/>
        </w:numPr>
        <w:spacing w:before="40" w:after="40"/>
      </w:pPr>
      <w:r>
        <w:rPr>
          <w:rFonts w:ascii="Arial" w:cs="Arial" w:eastAsia="Arial" w:hAnsi="Arial"/>
          <w:color w:val="333333"/>
          <w:sz w:val="22"/>
          <w:szCs w:val="22"/>
        </w:rPr>
        <w:t xml:space="preserve">The sinking fund approach — pre-funding annual and irregular expenses</w:t>
      </w:r>
    </w:p>
    <w:p>
      <w:pPr>
        <w:pStyle w:val="ListParagraph"/>
        <w:numPr>
          <w:ilvl w:val="0"/>
          <w:numId w:val="2"/>
        </w:numPr>
        <w:spacing w:before="40" w:after="40"/>
      </w:pPr>
      <w:r>
        <w:rPr>
          <w:rFonts w:ascii="Arial" w:cs="Arial" w:eastAsia="Arial" w:hAnsi="Arial"/>
          <w:color w:val="333333"/>
          <w:sz w:val="22"/>
          <w:szCs w:val="22"/>
        </w:rPr>
        <w:t xml:space="preserve">Quarterly and annual obligation calendar: building the forward-look</w:t>
      </w:r>
    </w:p>
    <w:p>
      <w:pPr>
        <w:pStyle w:val="ListParagraph"/>
        <w:numPr>
          <w:ilvl w:val="0"/>
          <w:numId w:val="2"/>
        </w:numPr>
        <w:spacing w:before="40" w:after="40"/>
      </w:pPr>
      <w:r>
        <w:rPr>
          <w:rFonts w:ascii="Arial" w:cs="Arial" w:eastAsia="Arial" w:hAnsi="Arial"/>
          <w:color w:val="333333"/>
          <w:sz w:val="22"/>
          <w:szCs w:val="22"/>
        </w:rPr>
        <w:t xml:space="preserve">How irregular expenses destroy sprint plans — and the architecture that prevents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WORKBOOK ASSIGNMENT</w:t>
            </w:r>
          </w:p>
          <w:p>
            <w:pPr>
              <w:spacing w:before="0" w:after="0"/>
            </w:pPr>
            <w:r>
              <w:rPr>
                <w:rFonts w:ascii="Arial" w:cs="Arial" w:eastAsia="Arial" w:hAnsi="Arial"/>
                <w:i w:val="false"/>
                <w:iCs w:val="false"/>
                <w:color w:val="333333"/>
                <w:sz w:val="22"/>
                <w:szCs w:val="22"/>
              </w:rPr>
              <w:t xml:space="preserve">Module 2 Workbook Assignment: Complete the Fixed Obligations Audit (Workbook p. 7–9) and build your first Sprint Plan using the template (Workbook pp. 10–14). This is the most important exercise in the entire course.</w:t>
            </w:r>
          </w:p>
        </w:tc>
      </w:tr>
    </w:tbl>
    <w:p>
      <w:r>
        <w:br w:type="page"/>
      </w:r>
    </w:p>
    <w:p>
      <w:pPr>
        <w:pStyle w:val="Heading1"/>
        <w:spacing w:before="320" w:after="160"/>
      </w:pPr>
      <w:r>
        <w:rPr>
          <w:rFonts w:ascii="Arial" w:cs="Arial" w:eastAsia="Arial" w:hAnsi="Arial"/>
          <w:b/>
          <w:bCs/>
          <w:color w:val="0A0F1E"/>
          <w:sz w:val="36"/>
          <w:szCs w:val="36"/>
        </w:rPr>
        <w:t xml:space="preserve">Module 3: The Three-Account Architecture</w:t>
      </w:r>
    </w:p>
    <w:p>
      <w:pPr>
        <w:spacing w:before="80" w:after="80"/>
        <w:jc w:val="left"/>
      </w:pPr>
      <w:r>
        <w:rPr>
          <w:rFonts w:ascii="Arial" w:cs="Arial" w:eastAsia="Arial" w:hAnsi="Arial"/>
          <w:b w:val="false"/>
          <w:bCs w:val="false"/>
          <w:i w:val="false"/>
          <w:iCs w:val="false"/>
          <w:color w:val="8892A4"/>
          <w:sz w:val="20"/>
          <w:szCs w:val="20"/>
        </w:rPr>
        <w:t xml:space="preserve">Video Length: 16–20 minutes  ·  Companion: Workbook Pages 15–20</w:t>
      </w:r>
    </w:p>
    <w:p>
      <w:pPr>
        <w:pBdr>
          <w:bottom w:val="single" w:color="C9A84C" w:sz="8"/>
        </w:pBdr>
        <w:spacing w:before="200" w:after="200"/>
      </w:pPr>
    </w:p>
    <w:p>
      <w:pPr>
        <w:spacing w:before="200" w:after="100"/>
      </w:pPr>
      <w:r>
        <w:rPr>
          <w:rFonts w:ascii="Arial" w:cs="Arial" w:eastAsia="Arial" w:hAnsi="Arial"/>
          <w:b/>
          <w:bCs/>
          <w:color w:val="C9A84C"/>
          <w:sz w:val="24"/>
          <w:szCs w:val="24"/>
        </w:rPr>
        <w:t xml:space="preserve">Module Objective</w:t>
      </w:r>
    </w:p>
    <w:p>
      <w:pPr>
        <w:spacing w:before="80" w:after="80"/>
        <w:jc w:val="left"/>
      </w:pPr>
      <w:r>
        <w:rPr>
          <w:rFonts w:ascii="Arial" w:cs="Arial" w:eastAsia="Arial" w:hAnsi="Arial"/>
          <w:b w:val="false"/>
          <w:bCs w:val="false"/>
          <w:i w:val="false"/>
          <w:iCs w:val="false"/>
          <w:color w:val="222222"/>
          <w:sz w:val="22"/>
          <w:szCs w:val="22"/>
        </w:rPr>
        <w:t xml:space="preserve">Learners will design and implement their Three-Account Architecture — Operations, Gap Account, and Sprint Wallet — and have automation flowing by the end of the week.</w:t>
      </w:r>
    </w:p>
    <w:p>
      <w:pPr>
        <w:spacing w:before="0" w:after="120"/>
      </w:pPr>
      <w:r>
        <w:t xml:space="preserve"/>
      </w:r>
    </w:p>
    <w:p>
      <w:pPr>
        <w:spacing w:before="200" w:after="100"/>
      </w:pPr>
      <w:r>
        <w:rPr>
          <w:rFonts w:ascii="Arial" w:cs="Arial" w:eastAsia="Arial" w:hAnsi="Arial"/>
          <w:b/>
          <w:bCs/>
          <w:color w:val="C9A84C"/>
          <w:sz w:val="24"/>
          <w:szCs w:val="24"/>
        </w:rPr>
        <w:t xml:space="preserve">Lesson 3.1 — Why Structural Separation Works</w:t>
      </w:r>
    </w:p>
    <w:p>
      <w:pPr>
        <w:spacing w:before="80" w:after="80"/>
        <w:jc w:val="left"/>
      </w:pPr>
      <w:r>
        <w:rPr>
          <w:rFonts w:ascii="Arial" w:cs="Arial" w:eastAsia="Arial" w:hAnsi="Arial"/>
          <w:b w:val="false"/>
          <w:bCs w:val="false"/>
          <w:i w:val="false"/>
          <w:iCs w:val="false"/>
          <w:color w:val="8892A4"/>
          <w:sz w:val="20"/>
          <w:szCs w:val="20"/>
        </w:rPr>
        <w:t xml:space="preserve">Duration: 6 minutes</w:t>
      </w:r>
    </w:p>
    <w:p>
      <w:pPr>
        <w:pStyle w:val="ListParagraph"/>
        <w:numPr>
          <w:ilvl w:val="0"/>
          <w:numId w:val="2"/>
        </w:numPr>
        <w:spacing w:before="40" w:after="40"/>
      </w:pPr>
      <w:r>
        <w:rPr>
          <w:rFonts w:ascii="Arial" w:cs="Arial" w:eastAsia="Arial" w:hAnsi="Arial"/>
          <w:color w:val="333333"/>
          <w:sz w:val="22"/>
          <w:szCs w:val="22"/>
        </w:rPr>
        <w:t xml:space="preserve">The behavioral economics of account separation: why physical friction prevents spending</w:t>
      </w:r>
    </w:p>
    <w:p>
      <w:pPr>
        <w:pStyle w:val="ListParagraph"/>
        <w:numPr>
          <w:ilvl w:val="0"/>
          <w:numId w:val="2"/>
        </w:numPr>
        <w:spacing w:before="40" w:after="40"/>
      </w:pPr>
      <w:r>
        <w:rPr>
          <w:rFonts w:ascii="Arial" w:cs="Arial" w:eastAsia="Arial" w:hAnsi="Arial"/>
          <w:color w:val="333333"/>
          <w:sz w:val="22"/>
          <w:szCs w:val="22"/>
        </w:rPr>
        <w:t xml:space="preserve">Research overview: households with separate savings accounts save 2–4x more</w:t>
      </w:r>
    </w:p>
    <w:p>
      <w:pPr>
        <w:pStyle w:val="ListParagraph"/>
        <w:numPr>
          <w:ilvl w:val="0"/>
          <w:numId w:val="2"/>
        </w:numPr>
        <w:spacing w:before="40" w:after="40"/>
      </w:pPr>
      <w:r>
        <w:rPr>
          <w:rFonts w:ascii="Arial" w:cs="Arial" w:eastAsia="Arial" w:hAnsi="Arial"/>
          <w:color w:val="333333"/>
          <w:sz w:val="22"/>
          <w:szCs w:val="22"/>
        </w:rPr>
        <w:t xml:space="preserve">The willpower depletion problem — why good intentions are not a system</w:t>
      </w:r>
    </w:p>
    <w:p>
      <w:pPr>
        <w:pStyle w:val="ListParagraph"/>
        <w:numPr>
          <w:ilvl w:val="0"/>
          <w:numId w:val="2"/>
        </w:numPr>
        <w:spacing w:before="40" w:after="40"/>
      </w:pPr>
      <w:r>
        <w:rPr>
          <w:rFonts w:ascii="Arial" w:cs="Arial" w:eastAsia="Arial" w:hAnsi="Arial"/>
          <w:color w:val="333333"/>
          <w:sz w:val="22"/>
          <w:szCs w:val="22"/>
        </w:rPr>
        <w:t xml:space="preserve">Architecture vs. motivation: designing the environment so the right thing is the default</w:t>
      </w:r>
    </w:p>
    <w:p>
      <w:pPr>
        <w:spacing w:before="0" w:after="120"/>
      </w:pPr>
      <w:r>
        <w:t xml:space="preserve"/>
      </w:r>
    </w:p>
    <w:p>
      <w:pPr>
        <w:spacing w:before="200" w:after="100"/>
      </w:pPr>
      <w:r>
        <w:rPr>
          <w:rFonts w:ascii="Arial" w:cs="Arial" w:eastAsia="Arial" w:hAnsi="Arial"/>
          <w:b/>
          <w:bCs/>
          <w:color w:val="C9A84C"/>
          <w:sz w:val="24"/>
          <w:szCs w:val="24"/>
        </w:rPr>
        <w:t xml:space="preserve">Lesson 3.2 — Account 1: Operations Account</w:t>
      </w:r>
    </w:p>
    <w:p>
      <w:pPr>
        <w:spacing w:before="80" w:after="80"/>
        <w:jc w:val="left"/>
      </w:pPr>
      <w:r>
        <w:rPr>
          <w:rFonts w:ascii="Arial" w:cs="Arial" w:eastAsia="Arial" w:hAnsi="Arial"/>
          <w:b w:val="false"/>
          <w:bCs w:val="false"/>
          <w:i w:val="false"/>
          <w:iCs w:val="false"/>
          <w:color w:val="8892A4"/>
          <w:sz w:val="20"/>
          <w:szCs w:val="20"/>
        </w:rPr>
        <w:t xml:space="preserve">Duration: 4 minutes</w:t>
      </w:r>
    </w:p>
    <w:p>
      <w:pPr>
        <w:pStyle w:val="ListParagraph"/>
        <w:numPr>
          <w:ilvl w:val="0"/>
          <w:numId w:val="2"/>
        </w:numPr>
        <w:spacing w:before="40" w:after="40"/>
      </w:pPr>
      <w:r>
        <w:rPr>
          <w:rFonts w:ascii="Arial" w:cs="Arial" w:eastAsia="Arial" w:hAnsi="Arial"/>
          <w:color w:val="333333"/>
          <w:sz w:val="22"/>
          <w:szCs w:val="22"/>
        </w:rPr>
        <w:t xml:space="preserve">Purpose: the financial command center — income lands, bills pull</w:t>
      </w:r>
    </w:p>
    <w:p>
      <w:pPr>
        <w:pStyle w:val="ListParagraph"/>
        <w:numPr>
          <w:ilvl w:val="0"/>
          <w:numId w:val="2"/>
        </w:numPr>
        <w:spacing w:before="40" w:after="40"/>
      </w:pPr>
      <w:r>
        <w:rPr>
          <w:rFonts w:ascii="Arial" w:cs="Arial" w:eastAsia="Arial" w:hAnsi="Arial"/>
          <w:color w:val="333333"/>
          <w:sz w:val="22"/>
          <w:szCs w:val="22"/>
        </w:rPr>
        <w:t xml:space="preserve">What goes through Operations: fixed obligations, Sprint Fuel, incoming paycheck</w:t>
      </w:r>
    </w:p>
    <w:p>
      <w:pPr>
        <w:pStyle w:val="ListParagraph"/>
        <w:numPr>
          <w:ilvl w:val="0"/>
          <w:numId w:val="2"/>
        </w:numPr>
        <w:spacing w:before="40" w:after="40"/>
      </w:pPr>
      <w:r>
        <w:rPr>
          <w:rFonts w:ascii="Arial" w:cs="Arial" w:eastAsia="Arial" w:hAnsi="Arial"/>
          <w:color w:val="333333"/>
          <w:sz w:val="22"/>
          <w:szCs w:val="22"/>
        </w:rPr>
        <w:t xml:space="preserve">Best practice: no debit card for discretionary spending from this account</w:t>
      </w:r>
    </w:p>
    <w:p>
      <w:pPr>
        <w:pStyle w:val="ListParagraph"/>
        <w:numPr>
          <w:ilvl w:val="0"/>
          <w:numId w:val="2"/>
        </w:numPr>
        <w:spacing w:before="40" w:after="40"/>
      </w:pPr>
      <w:r>
        <w:rPr>
          <w:rFonts w:ascii="Arial" w:cs="Arial" w:eastAsia="Arial" w:hAnsi="Arial"/>
          <w:color w:val="333333"/>
          <w:sz w:val="22"/>
          <w:szCs w:val="22"/>
        </w:rPr>
        <w:t xml:space="preserve">Automation setup: scheduling all fixed obligation payments</w:t>
      </w:r>
    </w:p>
    <w:p>
      <w:pPr>
        <w:spacing w:before="0" w:after="120"/>
      </w:pPr>
      <w:r>
        <w:t xml:space="preserve"/>
      </w:r>
    </w:p>
    <w:p>
      <w:pPr>
        <w:spacing w:before="200" w:after="100"/>
      </w:pPr>
      <w:r>
        <w:rPr>
          <w:rFonts w:ascii="Arial" w:cs="Arial" w:eastAsia="Arial" w:hAnsi="Arial"/>
          <w:b/>
          <w:bCs/>
          <w:color w:val="C9A84C"/>
          <w:sz w:val="24"/>
          <w:szCs w:val="24"/>
        </w:rPr>
        <w:t xml:space="preserve">Lesson 3.3 — Account 2: The Gap Account</w:t>
      </w:r>
    </w:p>
    <w:p>
      <w:pPr>
        <w:spacing w:before="80" w:after="80"/>
        <w:jc w:val="left"/>
      </w:pPr>
      <w:r>
        <w:rPr>
          <w:rFonts w:ascii="Arial" w:cs="Arial" w:eastAsia="Arial" w:hAnsi="Arial"/>
          <w:b w:val="false"/>
          <w:bCs w:val="false"/>
          <w:i w:val="false"/>
          <w:iCs w:val="false"/>
          <w:color w:val="8892A4"/>
          <w:sz w:val="20"/>
          <w:szCs w:val="20"/>
        </w:rPr>
        <w:t xml:space="preserve">Duration: 5 minutes</w:t>
      </w:r>
    </w:p>
    <w:p>
      <w:pPr>
        <w:pStyle w:val="ListParagraph"/>
        <w:numPr>
          <w:ilvl w:val="0"/>
          <w:numId w:val="2"/>
        </w:numPr>
        <w:spacing w:before="40" w:after="40"/>
      </w:pPr>
      <w:r>
        <w:rPr>
          <w:rFonts w:ascii="Arial" w:cs="Arial" w:eastAsia="Arial" w:hAnsi="Arial"/>
          <w:color w:val="333333"/>
          <w:sz w:val="22"/>
          <w:szCs w:val="22"/>
        </w:rPr>
        <w:t xml:space="preserve">Purpose: savings accumulation, emergency fund, Gap protection</w:t>
      </w:r>
    </w:p>
    <w:p>
      <w:pPr>
        <w:pStyle w:val="ListParagraph"/>
        <w:numPr>
          <w:ilvl w:val="0"/>
          <w:numId w:val="2"/>
        </w:numPr>
        <w:spacing w:before="40" w:after="40"/>
      </w:pPr>
      <w:r>
        <w:rPr>
          <w:rFonts w:ascii="Arial" w:cs="Arial" w:eastAsia="Arial" w:hAnsi="Arial"/>
          <w:color w:val="333333"/>
          <w:sz w:val="22"/>
          <w:szCs w:val="22"/>
        </w:rPr>
        <w:t xml:space="preserve">Why a separate institution is strongly recommended (friction = protection)</w:t>
      </w:r>
    </w:p>
    <w:p>
      <w:pPr>
        <w:pStyle w:val="ListParagraph"/>
        <w:numPr>
          <w:ilvl w:val="0"/>
          <w:numId w:val="2"/>
        </w:numPr>
        <w:spacing w:before="40" w:after="40"/>
      </w:pPr>
      <w:r>
        <w:rPr>
          <w:rFonts w:ascii="Arial" w:cs="Arial" w:eastAsia="Arial" w:hAnsi="Arial"/>
          <w:color w:val="333333"/>
          <w:sz w:val="22"/>
          <w:szCs w:val="22"/>
        </w:rPr>
        <w:t xml:space="preserve">Setting up the automatic transfer — payday trigger, not manual</w:t>
      </w:r>
    </w:p>
    <w:p>
      <w:pPr>
        <w:pStyle w:val="ListParagraph"/>
        <w:numPr>
          <w:ilvl w:val="0"/>
          <w:numId w:val="2"/>
        </w:numPr>
        <w:spacing w:before="40" w:after="40"/>
      </w:pPr>
      <w:r>
        <w:rPr>
          <w:rFonts w:ascii="Arial" w:cs="Arial" w:eastAsia="Arial" w:hAnsi="Arial"/>
          <w:color w:val="333333"/>
          <w:sz w:val="22"/>
          <w:szCs w:val="22"/>
        </w:rPr>
        <w:t xml:space="preserve">High-yield savings account selection — what to look for</w:t>
      </w:r>
    </w:p>
    <w:p>
      <w:pPr>
        <w:pStyle w:val="ListParagraph"/>
        <w:numPr>
          <w:ilvl w:val="0"/>
          <w:numId w:val="2"/>
        </w:numPr>
        <w:spacing w:before="40" w:after="40"/>
      </w:pPr>
      <w:r>
        <w:rPr>
          <w:rFonts w:ascii="Arial" w:cs="Arial" w:eastAsia="Arial" w:hAnsi="Arial"/>
          <w:color w:val="333333"/>
          <w:sz w:val="22"/>
          <w:szCs w:val="22"/>
        </w:rPr>
        <w:t xml:space="preserve">The 3-month emergency fund target for Level 1 graduation</w:t>
      </w:r>
    </w:p>
    <w:p>
      <w:pPr>
        <w:spacing w:before="0" w:after="120"/>
      </w:pPr>
      <w:r>
        <w:t xml:space="preserve"/>
      </w:r>
    </w:p>
    <w:p>
      <w:pPr>
        <w:spacing w:before="200" w:after="100"/>
      </w:pPr>
      <w:r>
        <w:rPr>
          <w:rFonts w:ascii="Arial" w:cs="Arial" w:eastAsia="Arial" w:hAnsi="Arial"/>
          <w:b/>
          <w:bCs/>
          <w:color w:val="C9A84C"/>
          <w:sz w:val="24"/>
          <w:szCs w:val="24"/>
        </w:rPr>
        <w:t xml:space="preserve">Lesson 3.4 — Account 3: Sprint Wallet</w:t>
      </w:r>
    </w:p>
    <w:p>
      <w:pPr>
        <w:spacing w:before="80" w:after="80"/>
        <w:jc w:val="left"/>
      </w:pPr>
      <w:r>
        <w:rPr>
          <w:rFonts w:ascii="Arial" w:cs="Arial" w:eastAsia="Arial" w:hAnsi="Arial"/>
          <w:b w:val="false"/>
          <w:bCs w:val="false"/>
          <w:i w:val="false"/>
          <w:iCs w:val="false"/>
          <w:color w:val="8892A4"/>
          <w:sz w:val="20"/>
          <w:szCs w:val="20"/>
        </w:rPr>
        <w:t xml:space="preserve">Duration: 5 minutes</w:t>
      </w:r>
    </w:p>
    <w:p>
      <w:pPr>
        <w:pStyle w:val="ListParagraph"/>
        <w:numPr>
          <w:ilvl w:val="0"/>
          <w:numId w:val="2"/>
        </w:numPr>
        <w:spacing w:before="40" w:after="40"/>
      </w:pPr>
      <w:r>
        <w:rPr>
          <w:rFonts w:ascii="Arial" w:cs="Arial" w:eastAsia="Arial" w:hAnsi="Arial"/>
          <w:color w:val="333333"/>
          <w:sz w:val="22"/>
          <w:szCs w:val="22"/>
        </w:rPr>
        <w:t xml:space="preserve">Purpose: Quality of Life discretionary spending — bounded and guilt-free</w:t>
      </w:r>
    </w:p>
    <w:p>
      <w:pPr>
        <w:pStyle w:val="ListParagraph"/>
        <w:numPr>
          <w:ilvl w:val="0"/>
          <w:numId w:val="2"/>
        </w:numPr>
        <w:spacing w:before="40" w:after="40"/>
      </w:pPr>
      <w:r>
        <w:rPr>
          <w:rFonts w:ascii="Arial" w:cs="Arial" w:eastAsia="Arial" w:hAnsi="Arial"/>
          <w:color w:val="333333"/>
          <w:sz w:val="22"/>
          <w:szCs w:val="22"/>
        </w:rPr>
        <w:t xml:space="preserve">Cash envelope vs. dedicated prepaid debit vs. checking sub-account</w:t>
      </w:r>
    </w:p>
    <w:p>
      <w:pPr>
        <w:pStyle w:val="ListParagraph"/>
        <w:numPr>
          <w:ilvl w:val="0"/>
          <w:numId w:val="2"/>
        </w:numPr>
        <w:spacing w:before="40" w:after="40"/>
      </w:pPr>
      <w:r>
        <w:rPr>
          <w:rFonts w:ascii="Arial" w:cs="Arial" w:eastAsia="Arial" w:hAnsi="Arial"/>
          <w:color w:val="333333"/>
          <w:sz w:val="22"/>
          <w:szCs w:val="22"/>
        </w:rPr>
        <w:t xml:space="preserve">Weekly reload cadence — matching the Dollar Standup rhythm</w:t>
      </w:r>
    </w:p>
    <w:p>
      <w:pPr>
        <w:pStyle w:val="ListParagraph"/>
        <w:numPr>
          <w:ilvl w:val="0"/>
          <w:numId w:val="2"/>
        </w:numPr>
        <w:spacing w:before="40" w:after="40"/>
      </w:pPr>
      <w:r>
        <w:rPr>
          <w:rFonts w:ascii="Arial" w:cs="Arial" w:eastAsia="Arial" w:hAnsi="Arial"/>
          <w:color w:val="333333"/>
          <w:sz w:val="22"/>
          <w:szCs w:val="22"/>
        </w:rPr>
        <w:t xml:space="preserve">The empty Sprint Wallet rule: when it is empty, the discretionary sprint is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WORKBOOK ASSIGNMENT</w:t>
            </w:r>
          </w:p>
          <w:p>
            <w:pPr>
              <w:spacing w:before="0" w:after="0"/>
            </w:pPr>
            <w:r>
              <w:rPr>
                <w:rFonts w:ascii="Arial" w:cs="Arial" w:eastAsia="Arial" w:hAnsi="Arial"/>
                <w:i w:val="false"/>
                <w:iCs w:val="false"/>
                <w:color w:val="333333"/>
                <w:sz w:val="22"/>
                <w:szCs w:val="22"/>
              </w:rPr>
              <w:t xml:space="preserve">Module 3 Workbook Assignment: Complete the Three-Account Setup Checklist (Workbook pp. 15–17) and the Automation Schedule (Workbook pp. 18–20). Do not move to Module 4 until at least two accounts are live.</w:t>
            </w:r>
          </w:p>
        </w:tc>
      </w:tr>
    </w:tbl>
    <w:p>
      <w:r>
        <w:br w:type="page"/>
      </w:r>
    </w:p>
    <w:p>
      <w:pPr>
        <w:pStyle w:val="Heading1"/>
        <w:spacing w:before="320" w:after="160"/>
      </w:pPr>
      <w:r>
        <w:rPr>
          <w:rFonts w:ascii="Arial" w:cs="Arial" w:eastAsia="Arial" w:hAnsi="Arial"/>
          <w:b/>
          <w:bCs/>
          <w:color w:val="0A0F1E"/>
          <w:sz w:val="36"/>
          <w:szCs w:val="36"/>
        </w:rPr>
        <w:t xml:space="preserve">Module 4: The Dollar Standup System</w:t>
      </w:r>
    </w:p>
    <w:p>
      <w:pPr>
        <w:spacing w:before="80" w:after="80"/>
        <w:jc w:val="left"/>
      </w:pPr>
      <w:r>
        <w:rPr>
          <w:rFonts w:ascii="Arial" w:cs="Arial" w:eastAsia="Arial" w:hAnsi="Arial"/>
          <w:b w:val="false"/>
          <w:bCs w:val="false"/>
          <w:i w:val="false"/>
          <w:iCs w:val="false"/>
          <w:color w:val="8892A4"/>
          <w:sz w:val="20"/>
          <w:szCs w:val="20"/>
        </w:rPr>
        <w:t xml:space="preserve">Video Length: 14–18 minutes  ·  Companion: Workbook Pages 21–28</w:t>
      </w:r>
    </w:p>
    <w:p>
      <w:pPr>
        <w:pBdr>
          <w:bottom w:val="single" w:color="C9A84C" w:sz="8"/>
        </w:pBdr>
        <w:spacing w:before="200" w:after="200"/>
      </w:pPr>
    </w:p>
    <w:p>
      <w:pPr>
        <w:spacing w:before="200" w:after="100"/>
      </w:pPr>
      <w:r>
        <w:rPr>
          <w:rFonts w:ascii="Arial" w:cs="Arial" w:eastAsia="Arial" w:hAnsi="Arial"/>
          <w:b/>
          <w:bCs/>
          <w:color w:val="C9A84C"/>
          <w:sz w:val="24"/>
          <w:szCs w:val="24"/>
        </w:rPr>
        <w:t xml:space="preserve">Module Objective</w:t>
      </w:r>
    </w:p>
    <w:p>
      <w:pPr>
        <w:spacing w:before="80" w:after="80"/>
        <w:jc w:val="left"/>
      </w:pPr>
      <w:r>
        <w:rPr>
          <w:rFonts w:ascii="Arial" w:cs="Arial" w:eastAsia="Arial" w:hAnsi="Arial"/>
          <w:b w:val="false"/>
          <w:bCs w:val="false"/>
          <w:i w:val="false"/>
          <w:iCs w:val="false"/>
          <w:color w:val="222222"/>
          <w:sz w:val="22"/>
          <w:szCs w:val="22"/>
        </w:rPr>
        <w:t xml:space="preserve">Learners will establish their weekly Dollar Standup as a non-negotiable habit — same day, same time, three questions. They will have completed their first standup by end of week.</w:t>
      </w:r>
    </w:p>
    <w:p>
      <w:pPr>
        <w:spacing w:before="0" w:after="120"/>
      </w:pPr>
      <w:r>
        <w:t xml:space="preserve"/>
      </w:r>
    </w:p>
    <w:p>
      <w:pPr>
        <w:spacing w:before="200" w:after="100"/>
      </w:pPr>
      <w:r>
        <w:rPr>
          <w:rFonts w:ascii="Arial" w:cs="Arial" w:eastAsia="Arial" w:hAnsi="Arial"/>
          <w:b/>
          <w:bCs/>
          <w:color w:val="C9A84C"/>
          <w:sz w:val="24"/>
          <w:szCs w:val="24"/>
        </w:rPr>
        <w:t xml:space="preserve">Lesson 4.1 — The Standup Philosophy</w:t>
      </w:r>
    </w:p>
    <w:p>
      <w:pPr>
        <w:spacing w:before="80" w:after="80"/>
        <w:jc w:val="left"/>
      </w:pPr>
      <w:r>
        <w:rPr>
          <w:rFonts w:ascii="Arial" w:cs="Arial" w:eastAsia="Arial" w:hAnsi="Arial"/>
          <w:b w:val="false"/>
          <w:bCs w:val="false"/>
          <w:i w:val="false"/>
          <w:iCs w:val="false"/>
          <w:color w:val="8892A4"/>
          <w:sz w:val="20"/>
          <w:szCs w:val="20"/>
        </w:rPr>
        <w:t xml:space="preserve">Duration: 5 minutes</w:t>
      </w:r>
    </w:p>
    <w:p>
      <w:pPr>
        <w:pStyle w:val="ListParagraph"/>
        <w:numPr>
          <w:ilvl w:val="0"/>
          <w:numId w:val="2"/>
        </w:numPr>
        <w:spacing w:before="40" w:after="40"/>
      </w:pPr>
      <w:r>
        <w:rPr>
          <w:rFonts w:ascii="Arial" w:cs="Arial" w:eastAsia="Arial" w:hAnsi="Arial"/>
          <w:color w:val="333333"/>
          <w:sz w:val="22"/>
          <w:szCs w:val="22"/>
        </w:rPr>
        <w:t xml:space="preserve">Why weekly financial check-ins produce dramatically different outcomes than monthly or reactive reviews</w:t>
      </w:r>
    </w:p>
    <w:p>
      <w:pPr>
        <w:pStyle w:val="ListParagraph"/>
        <w:numPr>
          <w:ilvl w:val="0"/>
          <w:numId w:val="2"/>
        </w:numPr>
        <w:spacing w:before="40" w:after="40"/>
      </w:pPr>
      <w:r>
        <w:rPr>
          <w:rFonts w:ascii="Arial" w:cs="Arial" w:eastAsia="Arial" w:hAnsi="Arial"/>
          <w:color w:val="333333"/>
          <w:sz w:val="22"/>
          <w:szCs w:val="22"/>
        </w:rPr>
        <w:t xml:space="preserve">The habit loop: cue (scheduled day/time), routine (three questions), reward (visibility and calm)</w:t>
      </w:r>
    </w:p>
    <w:p>
      <w:pPr>
        <w:pStyle w:val="ListParagraph"/>
        <w:numPr>
          <w:ilvl w:val="0"/>
          <w:numId w:val="2"/>
        </w:numPr>
        <w:spacing w:before="40" w:after="40"/>
      </w:pPr>
      <w:r>
        <w:rPr>
          <w:rFonts w:ascii="Arial" w:cs="Arial" w:eastAsia="Arial" w:hAnsi="Arial"/>
          <w:color w:val="333333"/>
          <w:sz w:val="22"/>
          <w:szCs w:val="22"/>
        </w:rPr>
        <w:t xml:space="preserve">Research: households with weekly financial rituals report 40% lower financial stress scores</w:t>
      </w:r>
    </w:p>
    <w:p>
      <w:pPr>
        <w:pStyle w:val="ListParagraph"/>
        <w:numPr>
          <w:ilvl w:val="0"/>
          <w:numId w:val="2"/>
        </w:numPr>
        <w:spacing w:before="40" w:after="40"/>
      </w:pPr>
      <w:r>
        <w:rPr>
          <w:rFonts w:ascii="Arial" w:cs="Arial" w:eastAsia="Arial" w:hAnsi="Arial"/>
          <w:color w:val="333333"/>
          <w:sz w:val="22"/>
          <w:szCs w:val="22"/>
        </w:rPr>
        <w:t xml:space="preserve">The standup as the keystone habit — the one that makes all others easier</w:t>
      </w:r>
    </w:p>
    <w:p>
      <w:pPr>
        <w:spacing w:before="0" w:after="120"/>
      </w:pPr>
      <w:r>
        <w:t xml:space="preserve"/>
      </w:r>
    </w:p>
    <w:p>
      <w:pPr>
        <w:spacing w:before="200" w:after="100"/>
      </w:pPr>
      <w:r>
        <w:rPr>
          <w:rFonts w:ascii="Arial" w:cs="Arial" w:eastAsia="Arial" w:hAnsi="Arial"/>
          <w:b/>
          <w:bCs/>
          <w:color w:val="C9A84C"/>
          <w:sz w:val="24"/>
          <w:szCs w:val="24"/>
        </w:rPr>
        <w:t xml:space="preserve">Lesson 4.2 — The Three Questions</w:t>
      </w:r>
    </w:p>
    <w:p>
      <w:pPr>
        <w:spacing w:before="80" w:after="80"/>
        <w:jc w:val="left"/>
      </w:pPr>
      <w:r>
        <w:rPr>
          <w:rFonts w:ascii="Arial" w:cs="Arial" w:eastAsia="Arial" w:hAnsi="Arial"/>
          <w:b w:val="false"/>
          <w:bCs w:val="false"/>
          <w:i w:val="false"/>
          <w:iCs w:val="false"/>
          <w:color w:val="8892A4"/>
          <w:sz w:val="20"/>
          <w:szCs w:val="20"/>
        </w:rPr>
        <w:t xml:space="preserve">Duration: 8 minutes</w:t>
      </w:r>
    </w:p>
    <w:p>
      <w:pPr>
        <w:pStyle w:val="ListParagraph"/>
        <w:numPr>
          <w:ilvl w:val="0"/>
          <w:numId w:val="2"/>
        </w:numPr>
        <w:spacing w:before="40" w:after="40"/>
      </w:pPr>
      <w:r>
        <w:rPr>
          <w:rFonts w:ascii="Arial" w:cs="Arial" w:eastAsia="Arial" w:hAnsi="Arial"/>
          <w:color w:val="333333"/>
          <w:sz w:val="22"/>
          <w:szCs w:val="22"/>
        </w:rPr>
        <w:t xml:space="preserve">Question 1: Where did dollars go this sprint so far? — review actuals vs. sprint plan</w:t>
      </w:r>
    </w:p>
    <w:p>
      <w:pPr>
        <w:pStyle w:val="ListParagraph"/>
        <w:numPr>
          <w:ilvl w:val="0"/>
          <w:numId w:val="2"/>
        </w:numPr>
        <w:spacing w:before="40" w:after="40"/>
      </w:pPr>
      <w:r>
        <w:rPr>
          <w:rFonts w:ascii="Arial" w:cs="Arial" w:eastAsia="Arial" w:hAnsi="Arial"/>
          <w:color w:val="333333"/>
          <w:sz w:val="22"/>
          <w:szCs w:val="22"/>
        </w:rPr>
        <w:t xml:space="preserve">Question 2: Is the Gap Contribution on track? — confirm the transfer executed</w:t>
      </w:r>
    </w:p>
    <w:p>
      <w:pPr>
        <w:pStyle w:val="ListParagraph"/>
        <w:numPr>
          <w:ilvl w:val="0"/>
          <w:numId w:val="2"/>
        </w:numPr>
        <w:spacing w:before="40" w:after="40"/>
      </w:pPr>
      <w:r>
        <w:rPr>
          <w:rFonts w:ascii="Arial" w:cs="Arial" w:eastAsia="Arial" w:hAnsi="Arial"/>
          <w:color w:val="333333"/>
          <w:sz w:val="22"/>
          <w:szCs w:val="22"/>
        </w:rPr>
        <w:t xml:space="preserve">Question 3: Any upcoming obligations needing planning? — forward two-week scan</w:t>
      </w:r>
    </w:p>
    <w:p>
      <w:pPr>
        <w:pStyle w:val="ListParagraph"/>
        <w:numPr>
          <w:ilvl w:val="0"/>
          <w:numId w:val="2"/>
        </w:numPr>
        <w:spacing w:before="40" w:after="40"/>
      </w:pPr>
      <w:r>
        <w:rPr>
          <w:rFonts w:ascii="Arial" w:cs="Arial" w:eastAsia="Arial" w:hAnsi="Arial"/>
          <w:color w:val="333333"/>
          <w:sz w:val="22"/>
          <w:szCs w:val="22"/>
        </w:rPr>
        <w:t xml:space="preserve">How to review the Operations Account and Sprint Wallet quickly (5-minute data pull)</w:t>
      </w:r>
    </w:p>
    <w:p>
      <w:pPr>
        <w:pStyle w:val="ListParagraph"/>
        <w:numPr>
          <w:ilvl w:val="0"/>
          <w:numId w:val="2"/>
        </w:numPr>
        <w:spacing w:before="40" w:after="40"/>
      </w:pPr>
      <w:r>
        <w:rPr>
          <w:rFonts w:ascii="Arial" w:cs="Arial" w:eastAsia="Arial" w:hAnsi="Arial"/>
          <w:color w:val="333333"/>
          <w:sz w:val="22"/>
          <w:szCs w:val="22"/>
        </w:rPr>
        <w:t xml:space="preserve">What to do when the standup reveals a problem — the non-reactive protocol</w:t>
      </w:r>
    </w:p>
    <w:p>
      <w:pPr>
        <w:spacing w:before="0" w:after="120"/>
      </w:pPr>
      <w:r>
        <w:t xml:space="preserve"/>
      </w:r>
    </w:p>
    <w:p>
      <w:pPr>
        <w:spacing w:before="200" w:after="100"/>
      </w:pPr>
      <w:r>
        <w:rPr>
          <w:rFonts w:ascii="Arial" w:cs="Arial" w:eastAsia="Arial" w:hAnsi="Arial"/>
          <w:b/>
          <w:bCs/>
          <w:color w:val="C9A84C"/>
          <w:sz w:val="24"/>
          <w:szCs w:val="24"/>
        </w:rPr>
        <w:t xml:space="preserve">Lesson 4.3 — Setting Up the Standup Ritual</w:t>
      </w:r>
    </w:p>
    <w:p>
      <w:pPr>
        <w:spacing w:before="80" w:after="80"/>
        <w:jc w:val="left"/>
      </w:pPr>
      <w:r>
        <w:rPr>
          <w:rFonts w:ascii="Arial" w:cs="Arial" w:eastAsia="Arial" w:hAnsi="Arial"/>
          <w:b w:val="false"/>
          <w:bCs w:val="false"/>
          <w:i w:val="false"/>
          <w:iCs w:val="false"/>
          <w:color w:val="8892A4"/>
          <w:sz w:val="20"/>
          <w:szCs w:val="20"/>
        </w:rPr>
        <w:t xml:space="preserve">Duration: 5 minutes</w:t>
      </w:r>
    </w:p>
    <w:p>
      <w:pPr>
        <w:pStyle w:val="ListParagraph"/>
        <w:numPr>
          <w:ilvl w:val="0"/>
          <w:numId w:val="2"/>
        </w:numPr>
        <w:spacing w:before="40" w:after="40"/>
      </w:pPr>
      <w:r>
        <w:rPr>
          <w:rFonts w:ascii="Arial" w:cs="Arial" w:eastAsia="Arial" w:hAnsi="Arial"/>
          <w:color w:val="333333"/>
          <w:sz w:val="22"/>
          <w:szCs w:val="22"/>
        </w:rPr>
        <w:t xml:space="preserve">Choosing your standup day and time — and why it must be fixed</w:t>
      </w:r>
    </w:p>
    <w:p>
      <w:pPr>
        <w:pStyle w:val="ListParagraph"/>
        <w:numPr>
          <w:ilvl w:val="0"/>
          <w:numId w:val="2"/>
        </w:numPr>
        <w:spacing w:before="40" w:after="40"/>
      </w:pPr>
      <w:r>
        <w:rPr>
          <w:rFonts w:ascii="Arial" w:cs="Arial" w:eastAsia="Arial" w:hAnsi="Arial"/>
          <w:color w:val="333333"/>
          <w:sz w:val="22"/>
          <w:szCs w:val="22"/>
        </w:rPr>
        <w:t xml:space="preserve">Couples: how to run the standup as a 10-minute team check-in, not a financial argument</w:t>
      </w:r>
    </w:p>
    <w:p>
      <w:pPr>
        <w:pStyle w:val="ListParagraph"/>
        <w:numPr>
          <w:ilvl w:val="0"/>
          <w:numId w:val="2"/>
        </w:numPr>
        <w:spacing w:before="40" w:after="40"/>
      </w:pPr>
      <w:r>
        <w:rPr>
          <w:rFonts w:ascii="Arial" w:cs="Arial" w:eastAsia="Arial" w:hAnsi="Arial"/>
          <w:color w:val="333333"/>
          <w:sz w:val="22"/>
          <w:szCs w:val="22"/>
        </w:rPr>
        <w:t xml:space="preserve">Solo track: the Financial Mirror protocol — self-scoring your 3–5 personal KPIs</w:t>
      </w:r>
    </w:p>
    <w:p>
      <w:pPr>
        <w:pStyle w:val="ListParagraph"/>
        <w:numPr>
          <w:ilvl w:val="0"/>
          <w:numId w:val="2"/>
        </w:numPr>
        <w:spacing w:before="40" w:after="40"/>
      </w:pPr>
      <w:r>
        <w:rPr>
          <w:rFonts w:ascii="Arial" w:cs="Arial" w:eastAsia="Arial" w:hAnsi="Arial"/>
          <w:color w:val="333333"/>
          <w:sz w:val="22"/>
          <w:szCs w:val="22"/>
        </w:rPr>
        <w:t xml:space="preserve">The weekly tracker setup (Workbook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WORKBOOK ASSIGNMENT</w:t>
            </w:r>
          </w:p>
          <w:p>
            <w:pPr>
              <w:spacing w:before="0" w:after="0"/>
            </w:pPr>
            <w:r>
              <w:rPr>
                <w:rFonts w:ascii="Arial" w:cs="Arial" w:eastAsia="Arial" w:hAnsi="Arial"/>
                <w:i w:val="false"/>
                <w:iCs w:val="false"/>
                <w:color w:val="333333"/>
                <w:sz w:val="22"/>
                <w:szCs w:val="22"/>
              </w:rPr>
              <w:t xml:space="preserve">Module 4 Workbook Assignment: Complete the Standup Setup (Workbook p. 21), then run your first Dollar Standup using the tracker template (Workbook pp. 22–28). Block the time in your calendar before closing this module.</w:t>
            </w:r>
          </w:p>
        </w:tc>
      </w:tr>
    </w:tbl>
    <w:p>
      <w:r>
        <w:br w:type="page"/>
      </w:r>
    </w:p>
    <w:p>
      <w:pPr>
        <w:pStyle w:val="Heading1"/>
        <w:spacing w:before="320" w:after="160"/>
      </w:pPr>
      <w:r>
        <w:rPr>
          <w:rFonts w:ascii="Arial" w:cs="Arial" w:eastAsia="Arial" w:hAnsi="Arial"/>
          <w:b/>
          <w:bCs/>
          <w:color w:val="0A0F1E"/>
          <w:sz w:val="36"/>
          <w:szCs w:val="36"/>
        </w:rPr>
        <w:t xml:space="preserve">Module 5: Evaluate + Evolve — The Monthly Retro &amp; SCALE Engine</w:t>
      </w:r>
    </w:p>
    <w:p>
      <w:pPr>
        <w:spacing w:before="80" w:after="80"/>
        <w:jc w:val="left"/>
      </w:pPr>
      <w:r>
        <w:rPr>
          <w:rFonts w:ascii="Arial" w:cs="Arial" w:eastAsia="Arial" w:hAnsi="Arial"/>
          <w:b w:val="false"/>
          <w:bCs w:val="false"/>
          <w:i w:val="false"/>
          <w:iCs w:val="false"/>
          <w:color w:val="8892A4"/>
          <w:sz w:val="20"/>
          <w:szCs w:val="20"/>
        </w:rPr>
        <w:t xml:space="preserve">Video Length: 20–24 minutes  ·  Companion: Workbook Pages 29–38</w:t>
      </w:r>
    </w:p>
    <w:p>
      <w:pPr>
        <w:pBdr>
          <w:bottom w:val="single" w:color="C9A84C" w:sz="8"/>
        </w:pBdr>
        <w:spacing w:before="200" w:after="200"/>
      </w:pPr>
    </w:p>
    <w:p>
      <w:pPr>
        <w:spacing w:before="200" w:after="100"/>
      </w:pPr>
      <w:r>
        <w:rPr>
          <w:rFonts w:ascii="Arial" w:cs="Arial" w:eastAsia="Arial" w:hAnsi="Arial"/>
          <w:b/>
          <w:bCs/>
          <w:color w:val="C9A84C"/>
          <w:sz w:val="24"/>
          <w:szCs w:val="24"/>
        </w:rPr>
        <w:t xml:space="preserve">Module Objective</w:t>
      </w:r>
    </w:p>
    <w:p>
      <w:pPr>
        <w:spacing w:before="80" w:after="80"/>
        <w:jc w:val="left"/>
      </w:pPr>
      <w:r>
        <w:rPr>
          <w:rFonts w:ascii="Arial" w:cs="Arial" w:eastAsia="Arial" w:hAnsi="Arial"/>
          <w:b w:val="false"/>
          <w:bCs w:val="false"/>
          <w:i w:val="false"/>
          <w:iCs w:val="false"/>
          <w:color w:val="222222"/>
          <w:sz w:val="22"/>
          <w:szCs w:val="22"/>
        </w:rPr>
        <w:t xml:space="preserve">Learners will understand and apply the S.C.A.L.E. Evaluate + Evolve engine at Level 1 cadence. They will complete their first Monthly Retro and identify one specific system adjustment to apply in the next sprint cycle.</w:t>
      </w:r>
    </w:p>
    <w:p>
      <w:pPr>
        <w:spacing w:before="0" w:after="120"/>
      </w:pPr>
      <w:r>
        <w:t xml:space="preserve"/>
      </w:r>
    </w:p>
    <w:p>
      <w:pPr>
        <w:spacing w:before="200" w:after="100"/>
      </w:pPr>
      <w:r>
        <w:rPr>
          <w:rFonts w:ascii="Arial" w:cs="Arial" w:eastAsia="Arial" w:hAnsi="Arial"/>
          <w:b/>
          <w:bCs/>
          <w:color w:val="C9A84C"/>
          <w:sz w:val="24"/>
          <w:szCs w:val="24"/>
        </w:rPr>
        <w:t xml:space="preserve">Lesson 5.1 — The S.C.A.L.E. Framework™ in Action</w:t>
      </w:r>
    </w:p>
    <w:p>
      <w:pPr>
        <w:spacing w:before="80" w:after="80"/>
        <w:jc w:val="left"/>
      </w:pPr>
      <w:r>
        <w:rPr>
          <w:rFonts w:ascii="Arial" w:cs="Arial" w:eastAsia="Arial" w:hAnsi="Arial"/>
          <w:b w:val="false"/>
          <w:bCs w:val="false"/>
          <w:i w:val="false"/>
          <w:iCs w:val="false"/>
          <w:color w:val="8892A4"/>
          <w:sz w:val="20"/>
          <w:szCs w:val="20"/>
        </w:rPr>
        <w:t xml:space="preserve">Duration: 6 minutes</w:t>
      </w:r>
    </w:p>
    <w:p>
      <w:pPr>
        <w:pStyle w:val="ListParagraph"/>
        <w:numPr>
          <w:ilvl w:val="0"/>
          <w:numId w:val="2"/>
        </w:numPr>
        <w:spacing w:before="40" w:after="40"/>
      </w:pPr>
      <w:r>
        <w:rPr>
          <w:rFonts w:ascii="Arial" w:cs="Arial" w:eastAsia="Arial" w:hAnsi="Arial"/>
          <w:color w:val="333333"/>
          <w:sz w:val="22"/>
          <w:szCs w:val="22"/>
        </w:rPr>
        <w:t xml:space="preserve">Overview of the S.C.A.L.E. framework applied to household finance — Scan, Calculate, Allocate, Launch, Evaluate + Evolve</w:t>
      </w:r>
    </w:p>
    <w:p>
      <w:pPr>
        <w:pStyle w:val="ListParagraph"/>
        <w:numPr>
          <w:ilvl w:val="0"/>
          <w:numId w:val="2"/>
        </w:numPr>
        <w:spacing w:before="40" w:after="40"/>
      </w:pPr>
      <w:r>
        <w:rPr>
          <w:rFonts w:ascii="Arial" w:cs="Arial" w:eastAsia="Arial" w:hAnsi="Arial"/>
          <w:color w:val="333333"/>
          <w:sz w:val="22"/>
          <w:szCs w:val="22"/>
        </w:rPr>
        <w:t xml:space="preserve">Why continuous improvement beats annual resolutions</w:t>
      </w:r>
    </w:p>
    <w:p>
      <w:pPr>
        <w:pStyle w:val="ListParagraph"/>
        <w:numPr>
          <w:ilvl w:val="0"/>
          <w:numId w:val="2"/>
        </w:numPr>
        <w:spacing w:before="40" w:after="40"/>
      </w:pPr>
      <w:r>
        <w:rPr>
          <w:rFonts w:ascii="Arial" w:cs="Arial" w:eastAsia="Arial" w:hAnsi="Arial"/>
          <w:color w:val="333333"/>
          <w:sz w:val="22"/>
          <w:szCs w:val="22"/>
        </w:rPr>
        <w:t xml:space="preserve">The cadence: Scan → Calculate → Allocate → Launch → Evaluate + Evolve. Repeat each sprint.</w:t>
      </w:r>
    </w:p>
    <w:p>
      <w:pPr>
        <w:pStyle w:val="ListParagraph"/>
        <w:numPr>
          <w:ilvl w:val="0"/>
          <w:numId w:val="2"/>
        </w:numPr>
        <w:spacing w:before="40" w:after="40"/>
      </w:pPr>
      <w:r>
        <w:rPr>
          <w:rFonts w:ascii="Arial" w:cs="Arial" w:eastAsia="Arial" w:hAnsi="Arial"/>
          <w:color w:val="333333"/>
          <w:sz w:val="22"/>
          <w:szCs w:val="22"/>
        </w:rPr>
        <w:t xml:space="preserve">The compounding effect of one monthly adjustment over 12 months</w:t>
      </w:r>
    </w:p>
    <w:p>
      <w:pPr>
        <w:spacing w:before="0" w:after="120"/>
      </w:pPr>
      <w:r>
        <w:t xml:space="preserve"/>
      </w:r>
    </w:p>
    <w:p>
      <w:pPr>
        <w:spacing w:before="200" w:after="100"/>
      </w:pPr>
      <w:r>
        <w:rPr>
          <w:rFonts w:ascii="Arial" w:cs="Arial" w:eastAsia="Arial" w:hAnsi="Arial"/>
          <w:b/>
          <w:bCs/>
          <w:color w:val="C9A84C"/>
          <w:sz w:val="24"/>
          <w:szCs w:val="24"/>
        </w:rPr>
        <w:t xml:space="preserve">Lesson 5.2 — Running the Monthly Retro</w:t>
      </w:r>
    </w:p>
    <w:p>
      <w:pPr>
        <w:spacing w:before="80" w:after="80"/>
        <w:jc w:val="left"/>
      </w:pPr>
      <w:r>
        <w:rPr>
          <w:rFonts w:ascii="Arial" w:cs="Arial" w:eastAsia="Arial" w:hAnsi="Arial"/>
          <w:b w:val="false"/>
          <w:bCs w:val="false"/>
          <w:i w:val="false"/>
          <w:iCs w:val="false"/>
          <w:color w:val="8892A4"/>
          <w:sz w:val="20"/>
          <w:szCs w:val="20"/>
        </w:rPr>
        <w:t xml:space="preserve">Duration: 8 minutes</w:t>
      </w:r>
    </w:p>
    <w:p>
      <w:pPr>
        <w:pStyle w:val="ListParagraph"/>
        <w:numPr>
          <w:ilvl w:val="0"/>
          <w:numId w:val="2"/>
        </w:numPr>
        <w:spacing w:before="40" w:after="40"/>
      </w:pPr>
      <w:r>
        <w:rPr>
          <w:rFonts w:ascii="Arial" w:cs="Arial" w:eastAsia="Arial" w:hAnsi="Arial"/>
          <w:color w:val="333333"/>
          <w:sz w:val="22"/>
          <w:szCs w:val="22"/>
        </w:rPr>
        <w:t xml:space="preserve">The five retro questions: What went well? What didn't? What surprised us? What are we changing? What are we celebrating?</w:t>
      </w:r>
    </w:p>
    <w:p>
      <w:pPr>
        <w:pStyle w:val="ListParagraph"/>
        <w:numPr>
          <w:ilvl w:val="0"/>
          <w:numId w:val="2"/>
        </w:numPr>
        <w:spacing w:before="40" w:after="40"/>
      </w:pPr>
      <w:r>
        <w:rPr>
          <w:rFonts w:ascii="Arial" w:cs="Arial" w:eastAsia="Arial" w:hAnsi="Arial"/>
          <w:color w:val="333333"/>
          <w:sz w:val="22"/>
          <w:szCs w:val="22"/>
        </w:rPr>
        <w:t xml:space="preserve">The one-change rule — why limiting to one adjustment is a precision mechanism, not a restriction</w:t>
      </w:r>
    </w:p>
    <w:p>
      <w:pPr>
        <w:pStyle w:val="ListParagraph"/>
        <w:numPr>
          <w:ilvl w:val="0"/>
          <w:numId w:val="2"/>
        </w:numPr>
        <w:spacing w:before="40" w:after="40"/>
      </w:pPr>
      <w:r>
        <w:rPr>
          <w:rFonts w:ascii="Arial" w:cs="Arial" w:eastAsia="Arial" w:hAnsi="Arial"/>
          <w:color w:val="333333"/>
          <w:sz w:val="22"/>
          <w:szCs w:val="22"/>
        </w:rPr>
        <w:t xml:space="preserve">How to make the retro safe for couples: structuring the conversation, not the conflict</w:t>
      </w:r>
    </w:p>
    <w:p>
      <w:pPr>
        <w:pStyle w:val="ListParagraph"/>
        <w:numPr>
          <w:ilvl w:val="0"/>
          <w:numId w:val="2"/>
        </w:numPr>
        <w:spacing w:before="40" w:after="40"/>
      </w:pPr>
      <w:r>
        <w:rPr>
          <w:rFonts w:ascii="Arial" w:cs="Arial" w:eastAsia="Arial" w:hAnsi="Arial"/>
          <w:color w:val="333333"/>
          <w:sz w:val="22"/>
          <w:szCs w:val="22"/>
        </w:rPr>
        <w:t xml:space="preserve">Solo retro: scoring yourself on the Financial Mirror KPIs and identifying the pattern</w:t>
      </w:r>
    </w:p>
    <w:p>
      <w:pPr>
        <w:pStyle w:val="ListParagraph"/>
        <w:numPr>
          <w:ilvl w:val="0"/>
          <w:numId w:val="2"/>
        </w:numPr>
        <w:spacing w:before="40" w:after="40"/>
      </w:pPr>
      <w:r>
        <w:rPr>
          <w:rFonts w:ascii="Arial" w:cs="Arial" w:eastAsia="Arial" w:hAnsi="Arial"/>
          <w:color w:val="333333"/>
          <w:sz w:val="22"/>
          <w:szCs w:val="22"/>
        </w:rPr>
        <w:t xml:space="preserve">The written adjustment: how to document the change so it actually gets applied</w:t>
      </w:r>
    </w:p>
    <w:p>
      <w:pPr>
        <w:spacing w:before="0" w:after="120"/>
      </w:pPr>
      <w:r>
        <w:t xml:space="preserve"/>
      </w:r>
    </w:p>
    <w:p>
      <w:pPr>
        <w:spacing w:before="200" w:after="100"/>
      </w:pPr>
      <w:r>
        <w:rPr>
          <w:rFonts w:ascii="Arial" w:cs="Arial" w:eastAsia="Arial" w:hAnsi="Arial"/>
          <w:b/>
          <w:bCs/>
          <w:color w:val="C9A84C"/>
          <w:sz w:val="24"/>
          <w:szCs w:val="24"/>
        </w:rPr>
        <w:t xml:space="preserve">Lesson 5.3 — Graduation Criteria &amp; The Road to Flow</w:t>
      </w:r>
    </w:p>
    <w:p>
      <w:pPr>
        <w:spacing w:before="80" w:after="80"/>
        <w:jc w:val="left"/>
      </w:pPr>
      <w:r>
        <w:rPr>
          <w:rFonts w:ascii="Arial" w:cs="Arial" w:eastAsia="Arial" w:hAnsi="Arial"/>
          <w:b w:val="false"/>
          <w:bCs w:val="false"/>
          <w:i w:val="false"/>
          <w:iCs w:val="false"/>
          <w:color w:val="8892A4"/>
          <w:sz w:val="20"/>
          <w:szCs w:val="20"/>
        </w:rPr>
        <w:t xml:space="preserve">Duration: 6 minutes</w:t>
      </w:r>
    </w:p>
    <w:p>
      <w:pPr>
        <w:pStyle w:val="ListParagraph"/>
        <w:numPr>
          <w:ilvl w:val="0"/>
          <w:numId w:val="2"/>
        </w:numPr>
        <w:spacing w:before="40" w:after="40"/>
      </w:pPr>
      <w:r>
        <w:rPr>
          <w:rFonts w:ascii="Arial" w:cs="Arial" w:eastAsia="Arial" w:hAnsi="Arial"/>
          <w:color w:val="333333"/>
          <w:sz w:val="22"/>
          <w:szCs w:val="22"/>
        </w:rPr>
        <w:t xml:space="preserve">The five Level 1 graduation criteria — reviewing each one</w:t>
      </w:r>
    </w:p>
    <w:p>
      <w:pPr>
        <w:pStyle w:val="ListParagraph"/>
        <w:numPr>
          <w:ilvl w:val="0"/>
          <w:numId w:val="2"/>
        </w:numPr>
        <w:spacing w:before="40" w:after="40"/>
      </w:pPr>
      <w:r>
        <w:rPr>
          <w:rFonts w:ascii="Arial" w:cs="Arial" w:eastAsia="Arial" w:hAnsi="Arial"/>
          <w:color w:val="333333"/>
          <w:sz w:val="22"/>
          <w:szCs w:val="22"/>
        </w:rPr>
        <w:t xml:space="preserve">Why three consecutive months is the graduation requirement</w:t>
      </w:r>
    </w:p>
    <w:p>
      <w:pPr>
        <w:pStyle w:val="ListParagraph"/>
        <w:numPr>
          <w:ilvl w:val="0"/>
          <w:numId w:val="2"/>
        </w:numPr>
        <w:spacing w:before="40" w:after="40"/>
      </w:pPr>
      <w:r>
        <w:rPr>
          <w:rFonts w:ascii="Arial" w:cs="Arial" w:eastAsia="Arial" w:hAnsi="Arial"/>
          <w:color w:val="333333"/>
          <w:sz w:val="22"/>
          <w:szCs w:val="22"/>
        </w:rPr>
        <w:t xml:space="preserve">What Lean Dollar: Flow looks like — previewing the Dollar Backlog and Goal Sprint model</w:t>
      </w:r>
    </w:p>
    <w:p>
      <w:pPr>
        <w:pStyle w:val="ListParagraph"/>
        <w:numPr>
          <w:ilvl w:val="0"/>
          <w:numId w:val="2"/>
        </w:numPr>
        <w:spacing w:before="40" w:after="40"/>
      </w:pPr>
      <w:r>
        <w:rPr>
          <w:rFonts w:ascii="Arial" w:cs="Arial" w:eastAsia="Arial" w:hAnsi="Arial"/>
          <w:color w:val="333333"/>
          <w:sz w:val="22"/>
          <w:szCs w:val="22"/>
        </w:rPr>
        <w:t xml:space="preserve">The suite architecture: Core → Flow → Vault as a complete operating system</w:t>
      </w:r>
    </w:p>
    <w:p>
      <w:pPr>
        <w:spacing w:before="0" w:after="120"/>
      </w:pPr>
      <w:r>
        <w:t xml:space="preserve"/>
      </w:r>
    </w:p>
    <w:p>
      <w:pPr>
        <w:spacing w:before="200" w:after="100"/>
      </w:pPr>
      <w:r>
        <w:rPr>
          <w:rFonts w:ascii="Arial" w:cs="Arial" w:eastAsia="Arial" w:hAnsi="Arial"/>
          <w:b/>
          <w:bCs/>
          <w:color w:val="C9A84C"/>
          <w:sz w:val="24"/>
          <w:szCs w:val="24"/>
        </w:rPr>
        <w:t xml:space="preserve">Lesson 5.4 — Building the Lean Dollar Life</w:t>
      </w:r>
    </w:p>
    <w:p>
      <w:pPr>
        <w:spacing w:before="80" w:after="80"/>
        <w:jc w:val="left"/>
      </w:pPr>
      <w:r>
        <w:rPr>
          <w:rFonts w:ascii="Arial" w:cs="Arial" w:eastAsia="Arial" w:hAnsi="Arial"/>
          <w:b w:val="false"/>
          <w:bCs w:val="false"/>
          <w:i w:val="false"/>
          <w:iCs w:val="false"/>
          <w:color w:val="8892A4"/>
          <w:sz w:val="20"/>
          <w:szCs w:val="20"/>
        </w:rPr>
        <w:t xml:space="preserve">Duration: 4 minutes</w:t>
      </w:r>
    </w:p>
    <w:p>
      <w:pPr>
        <w:pStyle w:val="ListParagraph"/>
        <w:numPr>
          <w:ilvl w:val="0"/>
          <w:numId w:val="2"/>
        </w:numPr>
        <w:spacing w:before="40" w:after="40"/>
      </w:pPr>
      <w:r>
        <w:rPr>
          <w:rFonts w:ascii="Arial" w:cs="Arial" w:eastAsia="Arial" w:hAnsi="Arial"/>
          <w:color w:val="333333"/>
          <w:sz w:val="22"/>
          <w:szCs w:val="22"/>
        </w:rPr>
        <w:t xml:space="preserve">The identity shift: from person who budgets to person who runs a financial operating system</w:t>
      </w:r>
    </w:p>
    <w:p>
      <w:pPr>
        <w:pStyle w:val="ListParagraph"/>
        <w:numPr>
          <w:ilvl w:val="0"/>
          <w:numId w:val="2"/>
        </w:numPr>
        <w:spacing w:before="40" w:after="40"/>
      </w:pPr>
      <w:r>
        <w:rPr>
          <w:rFonts w:ascii="Arial" w:cs="Arial" w:eastAsia="Arial" w:hAnsi="Arial"/>
          <w:color w:val="333333"/>
          <w:sz w:val="22"/>
          <w:szCs w:val="22"/>
        </w:rPr>
        <w:t xml:space="preserve">The newsletter: how The Lean Dollar supports your ongoing practice</w:t>
      </w:r>
    </w:p>
    <w:p>
      <w:pPr>
        <w:pStyle w:val="ListParagraph"/>
        <w:numPr>
          <w:ilvl w:val="0"/>
          <w:numId w:val="2"/>
        </w:numPr>
        <w:spacing w:before="40" w:after="40"/>
      </w:pPr>
      <w:r>
        <w:rPr>
          <w:rFonts w:ascii="Arial" w:cs="Arial" w:eastAsia="Arial" w:hAnsi="Arial"/>
          <w:color w:val="333333"/>
          <w:sz w:val="22"/>
          <w:szCs w:val="22"/>
        </w:rPr>
        <w:t xml:space="preserve">Connecting with the community: accountability partners and the DSM rotation</w:t>
      </w:r>
    </w:p>
    <w:p>
      <w:pPr>
        <w:pStyle w:val="ListParagraph"/>
        <w:numPr>
          <w:ilvl w:val="0"/>
          <w:numId w:val="2"/>
        </w:numPr>
        <w:spacing w:before="40" w:after="40"/>
      </w:pPr>
      <w:r>
        <w:rPr>
          <w:rFonts w:ascii="Arial" w:cs="Arial" w:eastAsia="Arial" w:hAnsi="Arial"/>
          <w:color w:val="333333"/>
          <w:sz w:val="22"/>
          <w:szCs w:val="22"/>
        </w:rPr>
        <w:t xml:space="preserve">Your 90-day plan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WORKBOOK ASSIGNMENT</w:t>
            </w:r>
          </w:p>
          <w:p>
            <w:pPr>
              <w:spacing w:before="0" w:after="0"/>
            </w:pPr>
            <w:r>
              <w:rPr>
                <w:rFonts w:ascii="Arial" w:cs="Arial" w:eastAsia="Arial" w:hAnsi="Arial"/>
                <w:i w:val="false"/>
                <w:iCs w:val="false"/>
                <w:color w:val="333333"/>
                <w:sz w:val="22"/>
                <w:szCs w:val="22"/>
              </w:rPr>
              <w:t xml:space="preserve">Module 5 Workbook Assignment: Complete your first Monthly Retro (Workbook pp. 29–35) and the Graduation Criteria Tracker (Workbook pp. 36–38). Review your 90-day plan and set a reminder for your Flow waitlist registration.</w:t>
            </w:r>
          </w:p>
        </w:tc>
      </w:tr>
    </w:tbl>
    <w:p>
      <w:r>
        <w:br w:type="page"/>
      </w:r>
    </w:p>
    <w:p>
      <w:pPr>
        <w:spacing w:before="240" w:after="80"/>
        <w:jc w:val="center"/>
      </w:pPr>
      <w:r>
        <w:rPr>
          <w:rFonts w:ascii="Courier New" w:cs="Courier New" w:eastAsia="Courier New" w:hAnsi="Courier New"/>
          <w:b/>
          <w:bCs/>
          <w:color w:val="C9A84C"/>
          <w:sz w:val="32"/>
          <w:szCs w:val="32"/>
        </w:rPr>
        <w:t xml:space="preserve">PART TWO</w:t>
      </w:r>
    </w:p>
    <w:p>
      <w:pPr>
        <w:spacing w:before="0" w:after="240"/>
        <w:jc w:val="center"/>
      </w:pPr>
      <w:r>
        <w:rPr>
          <w:rFonts w:ascii="Arial" w:cs="Arial" w:eastAsia="Arial" w:hAnsi="Arial"/>
          <w:b/>
          <w:bCs/>
          <w:color w:val="0A0F1E"/>
          <w:sz w:val="44"/>
          <w:szCs w:val="44"/>
        </w:rPr>
        <w:t xml:space="preserve">Companion Workbook</w:t>
      </w:r>
    </w:p>
    <w:p>
      <w:pPr>
        <w:spacing w:before="80" w:after="80"/>
        <w:jc w:val="left"/>
      </w:pPr>
      <w:r>
        <w:rPr>
          <w:rFonts w:ascii="Arial" w:cs="Arial" w:eastAsia="Arial" w:hAnsi="Arial"/>
          <w:b w:val="false"/>
          <w:bCs w:val="false"/>
          <w:i/>
          <w:iCs/>
          <w:color w:val="555555"/>
          <w:sz w:val="22"/>
          <w:szCs w:val="22"/>
        </w:rPr>
        <w:t xml:space="preserve">Complete each section after watching the corresponding module. Write directly in this document or print and complete by hand. The act of writing is not ceremonial — it is the mechanism of change.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40"/>
              <w:left w:type="dxa" w:w="320"/>
              <w:bottom w:type="dxa" w:w="240"/>
              <w:right w:type="dxa" w:w="320"/>
            </w:tcMar>
          </w:tcPr>
          <w:p>
            <w:pPr>
              <w:spacing w:before="0" w:after="80"/>
              <w:jc w:val="left"/>
            </w:pPr>
            <w:r>
              <w:rPr>
                <w:rFonts w:ascii="Courier New" w:cs="Courier New" w:eastAsia="Courier New" w:hAnsi="Courier New"/>
                <w:b/>
                <w:bCs/>
                <w:color w:val="C9A84C"/>
                <w:sz w:val="18"/>
                <w:szCs w:val="18"/>
              </w:rPr>
              <w:t xml:space="preserve">LEAN DOLLAR: CORE  ·  WORKBOOK</w:t>
            </w:r>
          </w:p>
          <w:p>
            <w:pPr>
              <w:spacing w:before="0" w:after="80"/>
            </w:pPr>
            <w:r>
              <w:rPr>
                <w:rFonts w:ascii="Arial" w:cs="Arial" w:eastAsia="Arial" w:hAnsi="Arial"/>
                <w:b/>
                <w:bCs/>
                <w:color w:val="F5F3EF"/>
                <w:sz w:val="32"/>
                <w:szCs w:val="32"/>
              </w:rPr>
              <w:t xml:space="preserve">Module 1 Workbook</w:t>
            </w:r>
          </w:p>
          <w:p>
            <w:pPr>
              <w:spacing w:before="0" w:after="0"/>
            </w:pPr>
            <w:r>
              <w:rPr>
                <w:rFonts w:ascii="Arial" w:cs="Arial" w:eastAsia="Arial" w:hAnsi="Arial"/>
                <w:i/>
                <w:iCs/>
                <w:color w:val="8892A4"/>
                <w:sz w:val="20"/>
                <w:szCs w:val="20"/>
              </w:rPr>
              <w:t xml:space="preserve">The Lean Dollar Mindset — Pages 1–6</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1 — The Five Laws: Personal Reflection</w:t>
      </w:r>
    </w:p>
    <w:p>
      <w:pPr>
        <w:spacing w:before="80" w:after="80"/>
        <w:jc w:val="left"/>
      </w:pPr>
      <w:r>
        <w:rPr>
          <w:rFonts w:ascii="Arial" w:cs="Arial" w:eastAsia="Arial" w:hAnsi="Arial"/>
          <w:b w:val="false"/>
          <w:bCs w:val="false"/>
          <w:i w:val="false"/>
          <w:iCs w:val="false"/>
          <w:color w:val="222222"/>
          <w:sz w:val="22"/>
          <w:szCs w:val="22"/>
        </w:rPr>
        <w:t xml:space="preserve">For each law, write one sentence describing how it currently applies (or doesn't) to your financial life. Be honest — this is private.</w:t>
      </w:r>
    </w:p>
    <w:p>
      <w:pPr>
        <w:spacing w:before="0" w:after="120"/>
      </w:pPr>
      <w:r>
        <w:t xml:space="preserve"/>
      </w:r>
    </w:p>
    <w:p>
      <w:pPr>
        <w:spacing w:before="160" w:after="80"/>
      </w:pPr>
      <w:r>
        <w:rPr>
          <w:rFonts w:ascii="Arial" w:cs="Arial" w:eastAsia="Arial" w:hAnsi="Arial"/>
          <w:i/>
          <w:iCs/>
          <w:color w:val="444444"/>
          <w:sz w:val="22"/>
          <w:szCs w:val="22"/>
        </w:rPr>
        <w:t xml:space="preserve">Law 1 — The First Law of Dollar Physics: Am I consistently spending less than I earn? Where does this law hold and where does it break down in my household?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Law 2 — The Gap Is the Product: What is my current Gap (income minus all spending)? What is it as a percentage of my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Law 3 — Automate Before You Tempt: What financial behaviors am I relying on willpower to maintain? What would happen if I automated them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Law 4 — Simplicity Compounds: What complexity in my current financial approach is causing me to disengage? What could I simplify?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Law 5 — Every Dollar Needs a Job: Where does money go in my household without a clear assignment? When did I last know exactly where every dollar went?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r>
        <w:br w:type="page"/>
      </w:r>
    </w:p>
    <w:p>
      <w:pPr>
        <w:pStyle w:val="Heading2"/>
        <w:spacing w:before="240" w:after="120"/>
      </w:pPr>
      <w:r>
        <w:rPr>
          <w:rFonts w:ascii="Arial" w:cs="Arial" w:eastAsia="Arial" w:hAnsi="Arial"/>
          <w:b/>
          <w:bCs/>
          <w:color w:val="0A0F1E"/>
          <w:sz w:val="28"/>
          <w:szCs w:val="28"/>
        </w:rPr>
        <w:t xml:space="preserve">Page 4 — Calculate Your Gap</w:t>
      </w:r>
    </w:p>
    <w:p>
      <w:pPr>
        <w:spacing w:before="80" w:after="80"/>
        <w:jc w:val="left"/>
      </w:pPr>
      <w:r>
        <w:rPr>
          <w:rFonts w:ascii="Arial" w:cs="Arial" w:eastAsia="Arial" w:hAnsi="Arial"/>
          <w:b w:val="false"/>
          <w:bCs w:val="false"/>
          <w:i w:val="false"/>
          <w:iCs w:val="false"/>
          <w:color w:val="222222"/>
          <w:sz w:val="22"/>
          <w:szCs w:val="22"/>
        </w:rPr>
        <w:t xml:space="preserve">Your Gap is the single most important number at Level 1. Calculate it 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Monthly take-home income (all sources):  $</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Monthly fixed obligations total:  $</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Monthly variable spending (estimate):  $</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Total monthly spending:  $</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p>
      <w:pPr>
        <w:spacing w:before="0" w:after="120"/>
      </w:pPr>
      <w:r>
        <w:t xml:space="preserve"/>
      </w:r>
    </w:p>
    <w:p>
      <w:pPr>
        <w:pBdr>
          <w:top w:val="single" w:color="C9A84C" w:sz="4"/>
        </w:pBdr>
        <w:spacing w:before="160" w:after="8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c>
          <w:tcPr>
            <w:tcW w:type="dxa" w:w="23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MY CURRENT MONTHLY GAP:  $</w:t>
            </w:r>
          </w:p>
        </w:tc>
        <w:tc>
          <w:tcPr>
            <w:tcW w:type="dxa" w:w="70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7000"/>
      </w:tblGrid>
      <w:tr>
        <w:tc>
          <w:tcPr>
            <w:tcW w:type="dxa" w:w="23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MY CURRENT GAP AS % OF INCOME:</w:t>
            </w:r>
          </w:p>
        </w:tc>
        <w:tc>
          <w:tcPr>
            <w:tcW w:type="dxa" w:w="70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GAP BENCHMARK</w:t>
            </w:r>
          </w:p>
          <w:p>
            <w:pPr>
              <w:spacing w:before="0" w:after="0"/>
            </w:pPr>
            <w:r>
              <w:rPr>
                <w:rFonts w:ascii="Arial" w:cs="Arial" w:eastAsia="Arial" w:hAnsi="Arial"/>
                <w:i w:val="false"/>
                <w:iCs w:val="false"/>
                <w:color w:val="333333"/>
                <w:sz w:val="22"/>
                <w:szCs w:val="22"/>
              </w:rPr>
              <w:t xml:space="preserve">A healthy Level 1 Gap is 10% or more of take-home income. If yours is below 10%, the Sprint Sequencing Order in Module 2 will help you systematically rebuild it. If it is negative — you are spending more than you earn — Level 1 is exactly where you need to be.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40"/>
              <w:left w:type="dxa" w:w="320"/>
              <w:bottom w:type="dxa" w:w="240"/>
              <w:right w:type="dxa" w:w="320"/>
            </w:tcMar>
          </w:tcPr>
          <w:p>
            <w:pPr>
              <w:spacing w:before="0" w:after="80"/>
              <w:jc w:val="left"/>
            </w:pPr>
            <w:r>
              <w:rPr>
                <w:rFonts w:ascii="Courier New" w:cs="Courier New" w:eastAsia="Courier New" w:hAnsi="Courier New"/>
                <w:b/>
                <w:bCs/>
                <w:color w:val="C9A84C"/>
                <w:sz w:val="18"/>
                <w:szCs w:val="18"/>
              </w:rPr>
              <w:t xml:space="preserve">LEAN DOLLAR: CORE  ·  WORKBOOK</w:t>
            </w:r>
          </w:p>
          <w:p>
            <w:pPr>
              <w:spacing w:before="0" w:after="80"/>
            </w:pPr>
            <w:r>
              <w:rPr>
                <w:rFonts w:ascii="Arial" w:cs="Arial" w:eastAsia="Arial" w:hAnsi="Arial"/>
                <w:b/>
                <w:bCs/>
                <w:color w:val="F5F3EF"/>
                <w:sz w:val="32"/>
                <w:szCs w:val="32"/>
              </w:rPr>
              <w:t xml:space="preserve">Module 2 Workbook</w:t>
            </w:r>
          </w:p>
          <w:p>
            <w:pPr>
              <w:spacing w:before="0" w:after="0"/>
            </w:pPr>
            <w:r>
              <w:rPr>
                <w:rFonts w:ascii="Arial" w:cs="Arial" w:eastAsia="Arial" w:hAnsi="Arial"/>
                <w:i/>
                <w:iCs/>
                <w:color w:val="8892A4"/>
                <w:sz w:val="20"/>
                <w:szCs w:val="20"/>
              </w:rPr>
              <w:t xml:space="preserve">The Income Sprint Setup — Pages 7–14</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7 — Fixed Obligations Audit</w:t>
      </w:r>
    </w:p>
    <w:p>
      <w:pPr>
        <w:spacing w:before="80" w:after="80"/>
        <w:jc w:val="left"/>
      </w:pPr>
      <w:r>
        <w:rPr>
          <w:rFonts w:ascii="Arial" w:cs="Arial" w:eastAsia="Arial" w:hAnsi="Arial"/>
          <w:b w:val="false"/>
          <w:bCs w:val="false"/>
          <w:i w:val="false"/>
          <w:iCs w:val="false"/>
          <w:color w:val="222222"/>
          <w:sz w:val="22"/>
          <w:szCs w:val="22"/>
        </w:rPr>
        <w:t xml:space="preserve">List every recurring fixed obligation below. Include everything that auto-drafts, every subscription, every minimum payment. Nothing is too small to list.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Obligation</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Monthly Amount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Rent / Mortgage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Electric</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Gas / Heat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Internet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Phone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Car Payment 1</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Car Payment 2</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Car Insurance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Health Insurance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Life Insurance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Student Loans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Credit Card Minimums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Streaming Services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Software / Apps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Gym / Membership</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Other</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Other</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FIXED OBLIGATIONS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bl>
    <w:p>
      <w:r>
        <w:br w:type="page"/>
      </w:r>
    </w:p>
    <w:p>
      <w:pPr>
        <w:pStyle w:val="Heading2"/>
        <w:spacing w:before="240" w:after="120"/>
      </w:pPr>
      <w:r>
        <w:rPr>
          <w:rFonts w:ascii="Arial" w:cs="Arial" w:eastAsia="Arial" w:hAnsi="Arial"/>
          <w:b/>
          <w:bCs/>
          <w:color w:val="0A0F1E"/>
          <w:sz w:val="28"/>
          <w:szCs w:val="28"/>
        </w:rPr>
        <w:t xml:space="preserve">Page 10 — My First Sprint Plan</w:t>
      </w:r>
    </w:p>
    <w:p>
      <w:pPr>
        <w:spacing w:before="80" w:after="80"/>
        <w:jc w:val="left"/>
      </w:pPr>
      <w:r>
        <w:rPr>
          <w:rFonts w:ascii="Arial" w:cs="Arial" w:eastAsia="Arial" w:hAnsi="Arial"/>
          <w:b w:val="false"/>
          <w:bCs w:val="false"/>
          <w:i w:val="false"/>
          <w:iCs w:val="false"/>
          <w:color w:val="222222"/>
          <w:sz w:val="22"/>
          <w:szCs w:val="22"/>
        </w:rPr>
        <w:t xml:space="preserve">Use this template for your first Income Sprint. Enter your paycheck amount and work through the sequencing order.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Sprint Number:</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Sprint Start Date:</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Sprint End Date (next paycheck):</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Paycheck Amount:  $</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Sprint Allocation Category</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Dollar Amount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STEP 1: Fixed Obligations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STEP 2: Gap Contribution (minimum 10%)</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STEP 3: Sprint Fuel (groceries, gas, household)</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STEP 4: Quality of Life Allocation</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ASSIGNED</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PAYCHECK AMOUNT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VARIANCE (should be $0)</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LAW 5 IN ACTION</w:t>
            </w:r>
          </w:p>
          <w:p>
            <w:pPr>
              <w:spacing w:before="0" w:after="0"/>
            </w:pPr>
            <w:r>
              <w:rPr>
                <w:rFonts w:ascii="Arial" w:cs="Arial" w:eastAsia="Arial" w:hAnsi="Arial"/>
                <w:i w:val="false"/>
                <w:iCs w:val="false"/>
                <w:color w:val="333333"/>
                <w:sz w:val="22"/>
                <w:szCs w:val="22"/>
              </w:rPr>
              <w:t xml:space="preserve">Every dollar should be assigned. If there is money left over, assign it — to Gap, to a sinking fund, or to a Quality of Life item you have been deferring. Unassigned dollars disappear.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40"/>
              <w:left w:type="dxa" w:w="320"/>
              <w:bottom w:type="dxa" w:w="240"/>
              <w:right w:type="dxa" w:w="320"/>
            </w:tcMar>
          </w:tcPr>
          <w:p>
            <w:pPr>
              <w:spacing w:before="0" w:after="80"/>
              <w:jc w:val="left"/>
            </w:pPr>
            <w:r>
              <w:rPr>
                <w:rFonts w:ascii="Courier New" w:cs="Courier New" w:eastAsia="Courier New" w:hAnsi="Courier New"/>
                <w:b/>
                <w:bCs/>
                <w:color w:val="C9A84C"/>
                <w:sz w:val="18"/>
                <w:szCs w:val="18"/>
              </w:rPr>
              <w:t xml:space="preserve">LEAN DOLLAR: CORE  ·  WORKBOOK</w:t>
            </w:r>
          </w:p>
          <w:p>
            <w:pPr>
              <w:spacing w:before="0" w:after="80"/>
            </w:pPr>
            <w:r>
              <w:rPr>
                <w:rFonts w:ascii="Arial" w:cs="Arial" w:eastAsia="Arial" w:hAnsi="Arial"/>
                <w:b/>
                <w:bCs/>
                <w:color w:val="F5F3EF"/>
                <w:sz w:val="32"/>
                <w:szCs w:val="32"/>
              </w:rPr>
              <w:t xml:space="preserve">Module 3 Workbook</w:t>
            </w:r>
          </w:p>
          <w:p>
            <w:pPr>
              <w:spacing w:before="0" w:after="0"/>
            </w:pPr>
            <w:r>
              <w:rPr>
                <w:rFonts w:ascii="Arial" w:cs="Arial" w:eastAsia="Arial" w:hAnsi="Arial"/>
                <w:i/>
                <w:iCs/>
                <w:color w:val="8892A4"/>
                <w:sz w:val="20"/>
                <w:szCs w:val="20"/>
              </w:rPr>
              <w:t xml:space="preserve">Three-Account Architecture — Pages 15–20</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15 — Three-Account Setup Checklist</w:t>
      </w:r>
    </w:p>
    <w:p>
      <w:pPr>
        <w:spacing w:before="80" w:after="80"/>
        <w:jc w:val="left"/>
      </w:pPr>
      <w:r>
        <w:rPr>
          <w:rFonts w:ascii="Arial" w:cs="Arial" w:eastAsia="Arial" w:hAnsi="Arial"/>
          <w:b w:val="false"/>
          <w:bCs w:val="false"/>
          <w:i w:val="false"/>
          <w:iCs w:val="false"/>
          <w:color w:val="222222"/>
          <w:sz w:val="22"/>
          <w:szCs w:val="22"/>
        </w:rPr>
        <w:t xml:space="preserve">Work through this checklist to get your architecture live. Do not skip steps — each one has a specific purpose in the system.</w:t>
      </w:r>
    </w:p>
    <w:p>
      <w:pPr>
        <w:spacing w:before="0" w:after="120"/>
      </w:pPr>
      <w:r>
        <w:t xml:space="preserve"/>
      </w:r>
    </w:p>
    <w:p>
      <w:pPr>
        <w:spacing w:before="200" w:after="100"/>
      </w:pPr>
      <w:r>
        <w:rPr>
          <w:rFonts w:ascii="Arial" w:cs="Arial" w:eastAsia="Arial" w:hAnsi="Arial"/>
          <w:b/>
          <w:bCs/>
          <w:color w:val="C9A84C"/>
          <w:sz w:val="24"/>
          <w:szCs w:val="24"/>
        </w:rPr>
        <w:t xml:space="preserve">Account 1 — Operations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Existing checking account identified (or new one opened)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All fixed obligation payments scheduled as automatic transfers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Paycheck direct deposit confirmed to this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Debit card for Operations Account set aside — not for discretionary use</w:t>
            </w:r>
          </w:p>
        </w:tc>
      </w:tr>
    </w:tbl>
    <w:p>
      <w:pPr>
        <w:spacing w:before="0" w:after="120"/>
      </w:pPr>
      <w:r>
        <w:t xml:space="preserve"/>
      </w:r>
    </w:p>
    <w:p>
      <w:pPr>
        <w:spacing w:before="200" w:after="100"/>
      </w:pPr>
      <w:r>
        <w:rPr>
          <w:rFonts w:ascii="Arial" w:cs="Arial" w:eastAsia="Arial" w:hAnsi="Arial"/>
          <w:b/>
          <w:bCs/>
          <w:color w:val="C9A84C"/>
          <w:sz w:val="24"/>
          <w:szCs w:val="24"/>
        </w:rPr>
        <w:t xml:space="preserve">Account 2 — The Gap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High-yield savings account selected (separate institution preferred)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Account opened and linked to Operations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Automatic transfer scheduled: payday → Gap Account, Gap Contribution amount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Transfer amount confirmed: minimum 10% of take-home income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3-month emergency fund target calculated and documented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3-Month Emergency Fund Target (3 × monthly fixed obligations + fuel):  $</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p>
      <w:pPr>
        <w:spacing w:before="0" w:after="120"/>
      </w:pPr>
      <w:r>
        <w:t xml:space="preserve"/>
      </w:r>
    </w:p>
    <w:p>
      <w:pPr>
        <w:spacing w:before="200" w:after="100"/>
      </w:pPr>
      <w:r>
        <w:rPr>
          <w:rFonts w:ascii="Arial" w:cs="Arial" w:eastAsia="Arial" w:hAnsi="Arial"/>
          <w:b/>
          <w:bCs/>
          <w:color w:val="C9A84C"/>
          <w:sz w:val="24"/>
          <w:szCs w:val="24"/>
        </w:rPr>
        <w:t xml:space="preserve">Account 3 — Sprint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Sprint Wallet method selected: cash envelope / prepaid debit / sub-account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Weekly reload amount calculated from Quality of Life Allocation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Reload cadence set: same day each week, matches Dollar Standup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A3550" w:sz="1"/>
              <w:left w:val="single" w:color="2A3550" w:sz="1"/>
              <w:bottom w:val="single" w:color="2A3550" w:sz="1"/>
              <w:right w:val="single" w:color="2A3550"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8880"/>
            <w:tcBorders>
              <w:top w:val="single" w:color="2A3550" w:sz="1"/>
              <w:left w:val="none" w:color="FFFFFF" w:sz="0"/>
              <w:bottom w:val="single" w:color="2A3550" w:sz="1"/>
              <w:right w:val="single" w:color="2A3550" w:sz="1"/>
            </w:tcBorders>
            <w:shd w:fill="FAFAFA" w:val="clear"/>
            <w:tcMar>
              <w:top w:type="dxa" w:w="80"/>
              <w:left w:type="dxa" w:w="160"/>
              <w:bottom w:type="dxa" w:w="80"/>
              <w:right w:type="dxa" w:w="120"/>
            </w:tcMar>
          </w:tcPr>
          <w:p>
            <w:r>
              <w:rPr>
                <w:rFonts w:ascii="Arial" w:cs="Arial" w:eastAsia="Arial" w:hAnsi="Arial"/>
                <w:color w:val="333333"/>
                <w:sz w:val="22"/>
                <w:szCs w:val="22"/>
              </w:rPr>
              <w:t xml:space="preserve">Sprint Wallet activated and funded for this week</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18 — Automation Schedule</w:t>
      </w:r>
    </w:p>
    <w:p>
      <w:pPr>
        <w:spacing w:before="80" w:after="80"/>
        <w:jc w:val="left"/>
      </w:pPr>
      <w:r>
        <w:rPr>
          <w:rFonts w:ascii="Arial" w:cs="Arial" w:eastAsia="Arial" w:hAnsi="Arial"/>
          <w:b w:val="false"/>
          <w:bCs w:val="false"/>
          <w:i w:val="false"/>
          <w:iCs w:val="false"/>
          <w:color w:val="222222"/>
          <w:sz w:val="22"/>
          <w:szCs w:val="22"/>
        </w:rPr>
        <w:t xml:space="preserve">Document every automatic transaction in your architecture below. This is your household financial automation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Automated Transaction</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Trigger Date / Amount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Gap Contribution Transfer</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Rent / Mortgage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Car Payment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Insurance Premium</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Utilities (if auto-pay)</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Loan Minimum Payment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Wallet Reload</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Other</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40"/>
              <w:left w:type="dxa" w:w="320"/>
              <w:bottom w:type="dxa" w:w="240"/>
              <w:right w:type="dxa" w:w="320"/>
            </w:tcMar>
          </w:tcPr>
          <w:p>
            <w:pPr>
              <w:spacing w:before="0" w:after="80"/>
              <w:jc w:val="left"/>
            </w:pPr>
            <w:r>
              <w:rPr>
                <w:rFonts w:ascii="Courier New" w:cs="Courier New" w:eastAsia="Courier New" w:hAnsi="Courier New"/>
                <w:b/>
                <w:bCs/>
                <w:color w:val="C9A84C"/>
                <w:sz w:val="18"/>
                <w:szCs w:val="18"/>
              </w:rPr>
              <w:t xml:space="preserve">LEAN DOLLAR: CORE  ·  WORKBOOK</w:t>
            </w:r>
          </w:p>
          <w:p>
            <w:pPr>
              <w:spacing w:before="0" w:after="80"/>
            </w:pPr>
            <w:r>
              <w:rPr>
                <w:rFonts w:ascii="Arial" w:cs="Arial" w:eastAsia="Arial" w:hAnsi="Arial"/>
                <w:b/>
                <w:bCs/>
                <w:color w:val="F5F3EF"/>
                <w:sz w:val="32"/>
                <w:szCs w:val="32"/>
              </w:rPr>
              <w:t xml:space="preserve">Module 4 Workbook</w:t>
            </w:r>
          </w:p>
          <w:p>
            <w:pPr>
              <w:spacing w:before="0" w:after="0"/>
            </w:pPr>
            <w:r>
              <w:rPr>
                <w:rFonts w:ascii="Arial" w:cs="Arial" w:eastAsia="Arial" w:hAnsi="Arial"/>
                <w:i/>
                <w:iCs/>
                <w:color w:val="8892A4"/>
                <w:sz w:val="20"/>
                <w:szCs w:val="20"/>
              </w:rPr>
              <w:t xml:space="preserve">The Dollar Standup System — Pages 21–28</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21 — Standup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My Dollar Standup day:</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My Dollar Standup time:</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My Dollar Standup location (where will I do this?):</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5500"/>
      </w:tblGrid>
      <w:tr>
        <w:tc>
          <w:tcPr>
            <w:tcW w:type="dxa" w:w="38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555555"/>
                <w:sz w:val="20"/>
                <w:szCs w:val="20"/>
              </w:rPr>
              <w:t xml:space="preserve">For couples — standup format (together / async / shared doc):</w:t>
            </w:r>
          </w:p>
        </w:tc>
        <w:tc>
          <w:tcPr>
            <w:tcW w:type="dxa" w:w="5500"/>
            <w:tcBorders>
              <w:top w:val="none" w:color="FFFFFF" w:sz="0"/>
              <w:left w:val="none" w:color="FFFFFF" w:sz="0"/>
              <w:bottom w:val="single" w:color="AAAAAA" w:sz="4"/>
              <w:right w:val="none" w:color="FFFFFF" w:sz="0"/>
            </w:tcBorders>
            <w:tcMar>
              <w:top w:type="dxa" w:w="80"/>
              <w:left w:type="dxa" w:w="0"/>
              <w:bottom w:type="dxa" w:w="80"/>
              <w:right w:type="dxa" w:w="0"/>
            </w:tcMar>
          </w:tcPr>
          <w:p>
            <w: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ACTION REQUIRED</w:t>
            </w:r>
          </w:p>
          <w:p>
            <w:pPr>
              <w:spacing w:before="0" w:after="0"/>
            </w:pPr>
            <w:r>
              <w:rPr>
                <w:rFonts w:ascii="Arial" w:cs="Arial" w:eastAsia="Arial" w:hAnsi="Arial"/>
                <w:i w:val="false"/>
                <w:iCs w:val="false"/>
                <w:color w:val="333333"/>
                <w:sz w:val="22"/>
                <w:szCs w:val="22"/>
              </w:rPr>
              <w:t xml:space="preserve">Put it in your calendar right now. Not after you finish this workbook. The standup is a non-negotiable appointment with your financial operating system.</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22 — Weekly Dollar Standup Tracker</w:t>
      </w:r>
    </w:p>
    <w:p>
      <w:pPr>
        <w:spacing w:before="80" w:after="80"/>
        <w:jc w:val="left"/>
      </w:pPr>
      <w:r>
        <w:rPr>
          <w:rFonts w:ascii="Arial" w:cs="Arial" w:eastAsia="Arial" w:hAnsi="Arial"/>
          <w:b w:val="false"/>
          <w:bCs w:val="false"/>
          <w:i w:val="false"/>
          <w:iCs w:val="false"/>
          <w:color w:val="222222"/>
          <w:sz w:val="22"/>
          <w:szCs w:val="22"/>
        </w:rPr>
        <w:t xml:space="preserve">Use this tracker for four consecutive weeks. Answer the three questions every standup, every week.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Standup Question</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Week 1 Response</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 Week #</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Date of standup</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Q1: Where did dollars go this sprint?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Q2: Is the Gap Contribution funded?</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Yes / No</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Q3: Upcoming obligations to plan for?</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on track?</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Yes / Adjusting</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One observation:</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Standup Question</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Week 2 Response</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 Week #</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Date of standup</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Q1: Where did dollars go this sprint?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Q2: Is the Gap Contribution funded?</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Yes / No</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Q3: Upcoming obligations to plan for?</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on track?</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Yes / Adjusting</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One observation:</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40"/>
              <w:left w:type="dxa" w:w="320"/>
              <w:bottom w:type="dxa" w:w="240"/>
              <w:right w:type="dxa" w:w="320"/>
            </w:tcMar>
          </w:tcPr>
          <w:p>
            <w:pPr>
              <w:spacing w:before="0" w:after="80"/>
              <w:jc w:val="left"/>
            </w:pPr>
            <w:r>
              <w:rPr>
                <w:rFonts w:ascii="Courier New" w:cs="Courier New" w:eastAsia="Courier New" w:hAnsi="Courier New"/>
                <w:b/>
                <w:bCs/>
                <w:color w:val="C9A84C"/>
                <w:sz w:val="18"/>
                <w:szCs w:val="18"/>
              </w:rPr>
              <w:t xml:space="preserve">LEAN DOLLAR: CORE  ·  WORKBOOK</w:t>
            </w:r>
          </w:p>
          <w:p>
            <w:pPr>
              <w:spacing w:before="0" w:after="80"/>
            </w:pPr>
            <w:r>
              <w:rPr>
                <w:rFonts w:ascii="Arial" w:cs="Arial" w:eastAsia="Arial" w:hAnsi="Arial"/>
                <w:b/>
                <w:bCs/>
                <w:color w:val="F5F3EF"/>
                <w:sz w:val="32"/>
                <w:szCs w:val="32"/>
              </w:rPr>
              <w:t xml:space="preserve">Module 5 Workbook</w:t>
            </w:r>
          </w:p>
          <w:p>
            <w:pPr>
              <w:spacing w:before="0" w:after="0"/>
            </w:pPr>
            <w:r>
              <w:rPr>
                <w:rFonts w:ascii="Arial" w:cs="Arial" w:eastAsia="Arial" w:hAnsi="Arial"/>
                <w:i/>
                <w:iCs/>
                <w:color w:val="8892A4"/>
                <w:sz w:val="20"/>
                <w:szCs w:val="20"/>
              </w:rPr>
              <w:t xml:space="preserve">Monthly Retro &amp; S.C.A.L.E. Evaluate + Evolve Engine — Pages 29–38</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29 — My First Monthly Retro</w:t>
      </w:r>
    </w:p>
    <w:p>
      <w:pPr>
        <w:spacing w:before="80" w:after="80"/>
        <w:jc w:val="left"/>
      </w:pPr>
      <w:r>
        <w:rPr>
          <w:rFonts w:ascii="Arial" w:cs="Arial" w:eastAsia="Arial" w:hAnsi="Arial"/>
          <w:b w:val="false"/>
          <w:bCs w:val="false"/>
          <w:i w:val="false"/>
          <w:iCs w:val="false"/>
          <w:color w:val="222222"/>
          <w:sz w:val="22"/>
          <w:szCs w:val="22"/>
        </w:rPr>
        <w:t xml:space="preserve">Set a timer for 20 minutes. Answer each question honestly. Do not skip the celebration.</w:t>
      </w:r>
    </w:p>
    <w:p>
      <w:pPr>
        <w:spacing w:before="0" w:after="120"/>
      </w:pPr>
      <w:r>
        <w:t xml:space="preserve"/>
      </w:r>
    </w:p>
    <w:p>
      <w:pPr>
        <w:spacing w:before="160" w:after="80"/>
      </w:pPr>
      <w:r>
        <w:rPr>
          <w:rFonts w:ascii="Arial" w:cs="Arial" w:eastAsia="Arial" w:hAnsi="Arial"/>
          <w:i/>
          <w:iCs/>
          <w:color w:val="444444"/>
          <w:sz w:val="22"/>
          <w:szCs w:val="22"/>
        </w:rPr>
        <w:t xml:space="preserve">Q1 — What went well this month? (Gap funded? Standup ran? Sprint plan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Q2 — What didn't go according to plan? (Overruns? Missed standups? Sprint Wallet depleted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Q3 — What surprised us? (Unexpected expenses, behavior patterns, income variability?)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Q4 — What is the ONE thing we are changing next month? (Be specific — not 'spend less' but 'reduce Sprint Wallet by $50 and assign to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Q5 — What are we celebrating? (Name it explicitly, no matter how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r>
        <w:br w:type="page"/>
      </w:r>
    </w:p>
    <w:p>
      <w:pPr>
        <w:pStyle w:val="Heading2"/>
        <w:spacing w:before="240" w:after="120"/>
      </w:pPr>
      <w:r>
        <w:rPr>
          <w:rFonts w:ascii="Arial" w:cs="Arial" w:eastAsia="Arial" w:hAnsi="Arial"/>
          <w:b/>
          <w:bCs/>
          <w:color w:val="0A0F1E"/>
          <w:sz w:val="28"/>
          <w:szCs w:val="28"/>
        </w:rPr>
        <w:t xml:space="preserve">Page 36 — Graduation Criteria Tracker</w:t>
      </w:r>
    </w:p>
    <w:p>
      <w:pPr>
        <w:spacing w:before="80" w:after="80"/>
        <w:jc w:val="left"/>
      </w:pPr>
      <w:r>
        <w:rPr>
          <w:rFonts w:ascii="Arial" w:cs="Arial" w:eastAsia="Arial" w:hAnsi="Arial"/>
          <w:b w:val="false"/>
          <w:bCs w:val="false"/>
          <w:i w:val="false"/>
          <w:iCs w:val="false"/>
          <w:color w:val="222222"/>
          <w:sz w:val="22"/>
          <w:szCs w:val="22"/>
        </w:rPr>
        <w:t xml:space="preserve">Track your progress toward Lean Dollar: Flow eligibility. You need three consecutive months where all five criteria are met.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Graduation Criterion</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Month 1 / 2 / 3</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Gap Contribution funded every sprint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Zero late payments on fixed obligations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Dollar Standup running weekly</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Three-Account Architecture operational</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Monthly Retro completed each month</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True Cost Engine™ applied to 3+ purchases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Lifestyle Ledger started (5+ items)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M1: ☐  M2: ☐  M3: ☐</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GRADUATION STANDARD · ALL 3 PILLARS</w:t>
            </w:r>
          </w:p>
          <w:p>
            <w:pPr>
              <w:spacing w:before="0" w:after="0"/>
            </w:pPr>
            <w:r>
              <w:rPr>
                <w:rFonts w:ascii="Arial" w:cs="Arial" w:eastAsia="Arial" w:hAnsi="Arial"/>
                <w:i w:val="false"/>
                <w:iCs w:val="false"/>
                <w:color w:val="333333"/>
                <w:sz w:val="22"/>
                <w:szCs w:val="22"/>
              </w:rPr>
              <w:t xml:space="preserve">When all seven boxes are checked for three consecutive months, you have earned advancement to Lean Dollar: Flow. This is not arbitrary — it is the minimum proof that all three Core pillars are running reliably enough to build the next layer on top of.</w:t>
            </w:r>
          </w:p>
        </w:tc>
      </w:tr>
    </w:tbl>
    <w:p>
      <w:r>
        <w:br w:type="page"/>
      </w:r>
    </w:p>
    <w:p>
      <w:pPr>
        <w:spacing w:before="240" w:after="80"/>
        <w:jc w:val="center"/>
      </w:pPr>
      <w:r>
        <w:rPr>
          <w:rFonts w:ascii="Courier New" w:cs="Courier New" w:eastAsia="Courier New" w:hAnsi="Courier New"/>
          <w:b/>
          <w:bCs/>
          <w:color w:val="7A5CCC"/>
          <w:sz w:val="32"/>
          <w:szCs w:val="32"/>
        </w:rPr>
        <w:t xml:space="preserve">MODULE SIX</w:t>
      </w:r>
    </w:p>
    <w:p>
      <w:pPr>
        <w:spacing w:before="0" w:after="80"/>
        <w:jc w:val="center"/>
      </w:pPr>
      <w:r>
        <w:rPr>
          <w:rFonts w:ascii="Arial" w:cs="Arial" w:eastAsia="Arial" w:hAnsi="Arial"/>
          <w:b/>
          <w:bCs/>
          <w:color w:val="0A0F1E"/>
          <w:sz w:val="48"/>
          <w:szCs w:val="48"/>
        </w:rPr>
        <w:t xml:space="preserve">The True Cost Engine™</w:t>
      </w:r>
    </w:p>
    <w:p>
      <w:pPr>
        <w:spacing w:before="0" w:after="240"/>
        <w:jc w:val="center"/>
      </w:pPr>
      <w:r>
        <w:rPr>
          <w:rFonts w:ascii="Arial" w:cs="Arial" w:eastAsia="Arial" w:hAnsi="Arial"/>
          <w:i/>
          <w:iCs/>
          <w:color w:val="7A5CCC"/>
          <w:sz w:val="22"/>
          <w:szCs w:val="22"/>
        </w:rPr>
        <w:t xml:space="preserve">Pillar III · Signature Methodology · Unique to ScaledMoney|OS™</w:t>
      </w:r>
    </w:p>
    <w:p>
      <w:pPr>
        <w:pStyle w:val="Heading1"/>
        <w:spacing w:before="320" w:after="160"/>
      </w:pPr>
      <w:r>
        <w:rPr>
          <w:rFonts w:ascii="Arial" w:cs="Arial" w:eastAsia="Arial" w:hAnsi="Arial"/>
          <w:b/>
          <w:bCs/>
          <w:color w:val="0A0F1E"/>
          <w:sz w:val="36"/>
          <w:szCs w:val="36"/>
        </w:rPr>
        <w:t xml:space="preserve">Module 6: The True Cost Engine™</w:t>
      </w:r>
    </w:p>
    <w:p>
      <w:pPr>
        <w:spacing w:before="80" w:after="80"/>
        <w:jc w:val="left"/>
      </w:pPr>
      <w:r>
        <w:rPr>
          <w:rFonts w:ascii="Arial" w:cs="Arial" w:eastAsia="Arial" w:hAnsi="Arial"/>
          <w:b w:val="false"/>
          <w:bCs w:val="false"/>
          <w:i w:val="false"/>
          <w:iCs w:val="false"/>
          <w:color w:val="8892A4"/>
          <w:sz w:val="20"/>
          <w:szCs w:val="20"/>
        </w:rPr>
        <w:t xml:space="preserve">Video Length: 22–26 minutes  ·  Companion: Workbook Pages 39–52</w:t>
      </w:r>
    </w:p>
    <w:p>
      <w:pPr>
        <w:pBdr>
          <w:bottom w:val="single" w:color="7A5CCC" w:sz="8"/>
        </w:pBdr>
        <w:spacing w:before="0" w:after="160"/>
      </w:pPr>
    </w:p>
    <w:p>
      <w:pPr>
        <w:spacing w:before="200" w:after="100"/>
      </w:pPr>
      <w:r>
        <w:rPr>
          <w:rFonts w:ascii="Arial" w:cs="Arial" w:eastAsia="Arial" w:hAnsi="Arial"/>
          <w:b/>
          <w:bCs/>
          <w:color w:val="C9A84C"/>
          <w:sz w:val="24"/>
          <w:szCs w:val="24"/>
        </w:rPr>
        <w:t xml:space="preserve">Module Objective</w:t>
      </w:r>
    </w:p>
    <w:p>
      <w:pPr>
        <w:spacing w:before="80" w:after="80"/>
        <w:jc w:val="left"/>
      </w:pPr>
      <w:r>
        <w:rPr>
          <w:rFonts w:ascii="Arial" w:cs="Arial" w:eastAsia="Arial" w:hAnsi="Arial"/>
          <w:b w:val="false"/>
          <w:bCs w:val="false"/>
          <w:i w:val="false"/>
          <w:iCs w:val="false"/>
          <w:color w:val="222222"/>
          <w:sz w:val="22"/>
          <w:szCs w:val="22"/>
        </w:rPr>
        <w:t xml:space="preserve">Learners will internalize the Incremental Dollar Principle, apply the Quality Multiplier to at least three purchase decisions, and build the first version of their Lifestyle Ledger — the living catalog of their material life's true monthly cost. This module permanently changes how learners evaluate every significant purchase.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CC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7A5CCC"/>
                <w:sz w:val="18"/>
                <w:szCs w:val="18"/>
              </w:rPr>
              <w:t xml:space="preserve">PILLAR III · POSITIONING STATEMENT</w:t>
            </w:r>
          </w:p>
          <w:p>
            <w:pPr>
              <w:spacing w:before="0" w:after="0"/>
            </w:pPr>
            <w:r>
              <w:rPr>
                <w:rFonts w:ascii="Arial" w:cs="Arial" w:eastAsia="Arial" w:hAnsi="Arial"/>
                <w:i w:val="false"/>
                <w:iCs w:val="false"/>
                <w:color w:val="333333"/>
                <w:sz w:val="22"/>
                <w:szCs w:val="22"/>
              </w:rPr>
              <w:t xml:space="preserve">The True Cost Engine™ is the third and signature pillar of Lean Dollar: Core. It is not an add-on or optional module. It is what separates ScaledMoney|OS from every other personal finance framework — the only system that applies unit economics thinking to personal purchase decisions.</w:t>
            </w:r>
          </w:p>
        </w:tc>
      </w:tr>
    </w:tbl>
    <w:p>
      <w:pPr>
        <w:spacing w:before="0" w:after="120"/>
      </w:pPr>
      <w:r>
        <w:t xml:space="preserve"/>
      </w:r>
    </w:p>
    <w:p>
      <w:pPr>
        <w:spacing w:before="200" w:after="100"/>
      </w:pPr>
      <w:r>
        <w:rPr>
          <w:rFonts w:ascii="Arial" w:cs="Arial" w:eastAsia="Arial" w:hAnsi="Arial"/>
          <w:b/>
          <w:bCs/>
          <w:color w:val="C9A84C"/>
          <w:sz w:val="24"/>
          <w:szCs w:val="24"/>
        </w:rPr>
        <w:t xml:space="preserve">Lesson 6A — The Incremental Dollar Principle</w:t>
      </w:r>
    </w:p>
    <w:p>
      <w:pPr>
        <w:spacing w:before="80" w:after="80"/>
        <w:jc w:val="left"/>
      </w:pPr>
      <w:r>
        <w:rPr>
          <w:rFonts w:ascii="Arial" w:cs="Arial" w:eastAsia="Arial" w:hAnsi="Arial"/>
          <w:b w:val="false"/>
          <w:bCs w:val="false"/>
          <w:i w:val="false"/>
          <w:iCs w:val="false"/>
          <w:color w:val="8892A4"/>
          <w:sz w:val="20"/>
          <w:szCs w:val="20"/>
        </w:rPr>
        <w:t xml:space="preserve">Duration: 8 minutes</w:t>
      </w:r>
    </w:p>
    <w:p>
      <w:pPr>
        <w:pStyle w:val="ListParagraph"/>
        <w:numPr>
          <w:ilvl w:val="0"/>
          <w:numId w:val="2"/>
        </w:numPr>
        <w:spacing w:before="40" w:after="40"/>
      </w:pPr>
      <w:r>
        <w:rPr>
          <w:rFonts w:ascii="Arial" w:cs="Arial" w:eastAsia="Arial" w:hAnsi="Arial"/>
          <w:color w:val="333333"/>
          <w:sz w:val="22"/>
          <w:szCs w:val="22"/>
        </w:rPr>
        <w:t xml:space="preserve">Why the sticker price is almost never the real cost</w:t>
      </w:r>
    </w:p>
    <w:p>
      <w:pPr>
        <w:pStyle w:val="ListParagraph"/>
        <w:numPr>
          <w:ilvl w:val="0"/>
          <w:numId w:val="2"/>
        </w:numPr>
        <w:spacing w:before="40" w:after="40"/>
      </w:pPr>
      <w:r>
        <w:rPr>
          <w:rFonts w:ascii="Arial" w:cs="Arial" w:eastAsia="Arial" w:hAnsi="Arial"/>
          <w:color w:val="333333"/>
          <w:sz w:val="22"/>
          <w:szCs w:val="22"/>
        </w:rPr>
        <w:t xml:space="preserve">Introducing the True Cost Formula: Purchase Price ÷ Expected Life × Quality Multiplier = True Incremental Cost</w:t>
      </w:r>
    </w:p>
    <w:p>
      <w:pPr>
        <w:pStyle w:val="ListParagraph"/>
        <w:numPr>
          <w:ilvl w:val="0"/>
          <w:numId w:val="2"/>
        </w:numPr>
        <w:spacing w:before="40" w:after="40"/>
      </w:pPr>
      <w:r>
        <w:rPr>
          <w:rFonts w:ascii="Arial" w:cs="Arial" w:eastAsia="Arial" w:hAnsi="Arial"/>
          <w:color w:val="333333"/>
          <w:sz w:val="22"/>
          <w:szCs w:val="22"/>
        </w:rPr>
        <w:t xml:space="preserve">Real examples: the $1,200 laptop as $25/month · the $34,000 SUV as $354/month · the $40 shoe vs. the $160 shoe</w:t>
      </w:r>
    </w:p>
    <w:p>
      <w:pPr>
        <w:pStyle w:val="ListParagraph"/>
        <w:numPr>
          <w:ilvl w:val="0"/>
          <w:numId w:val="2"/>
        </w:numPr>
        <w:spacing w:before="40" w:after="40"/>
      </w:pPr>
      <w:r>
        <w:rPr>
          <w:rFonts w:ascii="Arial" w:cs="Arial" w:eastAsia="Arial" w:hAnsi="Arial"/>
          <w:color w:val="333333"/>
          <w:sz w:val="22"/>
          <w:szCs w:val="22"/>
        </w:rPr>
        <w:t xml:space="preserve">How business depreciation schedules inform personal purchase analysis</w:t>
      </w:r>
    </w:p>
    <w:p>
      <w:pPr>
        <w:pStyle w:val="ListParagraph"/>
        <w:numPr>
          <w:ilvl w:val="0"/>
          <w:numId w:val="2"/>
        </w:numPr>
        <w:spacing w:before="40" w:after="40"/>
      </w:pPr>
      <w:r>
        <w:rPr>
          <w:rFonts w:ascii="Arial" w:cs="Arial" w:eastAsia="Arial" w:hAnsi="Arial"/>
          <w:color w:val="333333"/>
          <w:sz w:val="22"/>
          <w:szCs w:val="22"/>
        </w:rPr>
        <w:t xml:space="preserve">The IRS MACRS parallel: why accountants have been doing this for decades and consumers never learned</w:t>
      </w:r>
    </w:p>
    <w:p>
      <w:pPr>
        <w:pStyle w:val="ListParagraph"/>
        <w:numPr>
          <w:ilvl w:val="0"/>
          <w:numId w:val="2"/>
        </w:numPr>
        <w:spacing w:before="40" w:after="40"/>
      </w:pPr>
      <w:r>
        <w:rPr>
          <w:rFonts w:ascii="Arial" w:cs="Arial" w:eastAsia="Arial" w:hAnsi="Arial"/>
          <w:color w:val="333333"/>
          <w:sz w:val="22"/>
          <w:szCs w:val="22"/>
        </w:rPr>
        <w:t xml:space="preserve">Applying the formula to clothing, food, tools, and electronics — not just big-ticket items</w:t>
      </w:r>
    </w:p>
    <w:p>
      <w:pPr>
        <w:spacing w:before="0" w:after="120"/>
      </w:pPr>
      <w:r>
        <w:t xml:space="preserve"/>
      </w:r>
    </w:p>
    <w:p>
      <w:pPr>
        <w:spacing w:before="200" w:after="100"/>
      </w:pPr>
      <w:r>
        <w:rPr>
          <w:rFonts w:ascii="Arial" w:cs="Arial" w:eastAsia="Arial" w:hAnsi="Arial"/>
          <w:b/>
          <w:bCs/>
          <w:color w:val="C9A84C"/>
          <w:sz w:val="24"/>
          <w:szCs w:val="24"/>
        </w:rPr>
        <w:t xml:space="preserve">Lesson 6B — The Quality Multiplier</w:t>
      </w:r>
    </w:p>
    <w:p>
      <w:pPr>
        <w:spacing w:before="80" w:after="80"/>
        <w:jc w:val="left"/>
      </w:pPr>
      <w:r>
        <w:rPr>
          <w:rFonts w:ascii="Arial" w:cs="Arial" w:eastAsia="Arial" w:hAnsi="Arial"/>
          <w:b w:val="false"/>
          <w:bCs w:val="false"/>
          <w:i w:val="false"/>
          <w:iCs w:val="false"/>
          <w:color w:val="8892A4"/>
          <w:sz w:val="20"/>
          <w:szCs w:val="20"/>
        </w:rPr>
        <w:t xml:space="preserve">Duration: 8 minutes</w:t>
      </w:r>
    </w:p>
    <w:p>
      <w:pPr>
        <w:pStyle w:val="ListParagraph"/>
        <w:numPr>
          <w:ilvl w:val="0"/>
          <w:numId w:val="2"/>
        </w:numPr>
        <w:spacing w:before="40" w:after="40"/>
      </w:pPr>
      <w:r>
        <w:rPr>
          <w:rFonts w:ascii="Arial" w:cs="Arial" w:eastAsia="Arial" w:hAnsi="Arial"/>
          <w:color w:val="333333"/>
          <w:sz w:val="22"/>
          <w:szCs w:val="22"/>
        </w:rPr>
        <w:t xml:space="preserve">The counterintuitive math of buying quality: cheap is frequently expensive</w:t>
      </w:r>
    </w:p>
    <w:p>
      <w:pPr>
        <w:pStyle w:val="ListParagraph"/>
        <w:numPr>
          <w:ilvl w:val="0"/>
          <w:numId w:val="2"/>
        </w:numPr>
        <w:spacing w:before="40" w:after="40"/>
      </w:pPr>
      <w:r>
        <w:rPr>
          <w:rFonts w:ascii="Arial" w:cs="Arial" w:eastAsia="Arial" w:hAnsi="Arial"/>
          <w:color w:val="333333"/>
          <w:sz w:val="22"/>
          <w:szCs w:val="22"/>
        </w:rPr>
        <w:t xml:space="preserve">The Quality Score system: 1–10, and how it adjusts cost-per-use calculation</w:t>
      </w:r>
    </w:p>
    <w:p>
      <w:pPr>
        <w:pStyle w:val="ListParagraph"/>
        <w:numPr>
          <w:ilvl w:val="0"/>
          <w:numId w:val="2"/>
        </w:numPr>
        <w:spacing w:before="40" w:after="40"/>
      </w:pPr>
      <w:r>
        <w:rPr>
          <w:rFonts w:ascii="Arial" w:cs="Arial" w:eastAsia="Arial" w:hAnsi="Arial"/>
          <w:color w:val="333333"/>
          <w:sz w:val="22"/>
          <w:szCs w:val="22"/>
        </w:rPr>
        <w:t xml:space="preserve">Case study: fast fashion vs. investment clothing over five years</w:t>
      </w:r>
    </w:p>
    <w:p>
      <w:pPr>
        <w:pStyle w:val="ListParagraph"/>
        <w:numPr>
          <w:ilvl w:val="0"/>
          <w:numId w:val="2"/>
        </w:numPr>
        <w:spacing w:before="40" w:after="40"/>
      </w:pPr>
      <w:r>
        <w:rPr>
          <w:rFonts w:ascii="Arial" w:cs="Arial" w:eastAsia="Arial" w:hAnsi="Arial"/>
          <w:color w:val="333333"/>
          <w:sz w:val="22"/>
          <w:szCs w:val="22"/>
        </w:rPr>
        <w:t xml:space="preserve">Case study: budget power tools vs. quality tools over ten years</w:t>
      </w:r>
    </w:p>
    <w:p>
      <w:pPr>
        <w:pStyle w:val="ListParagraph"/>
        <w:numPr>
          <w:ilvl w:val="0"/>
          <w:numId w:val="2"/>
        </w:numPr>
        <w:spacing w:before="40" w:after="40"/>
      </w:pPr>
      <w:r>
        <w:rPr>
          <w:rFonts w:ascii="Arial" w:cs="Arial" w:eastAsia="Arial" w:hAnsi="Arial"/>
          <w:color w:val="333333"/>
          <w:sz w:val="22"/>
          <w:szCs w:val="22"/>
        </w:rPr>
        <w:t xml:space="preserve">Case study: $600 budget sofa (4 years) vs. $2,000 quality sofa (15 years)</w:t>
      </w:r>
    </w:p>
    <w:p>
      <w:pPr>
        <w:pStyle w:val="ListParagraph"/>
        <w:numPr>
          <w:ilvl w:val="0"/>
          <w:numId w:val="2"/>
        </w:numPr>
        <w:spacing w:before="40" w:after="40"/>
      </w:pPr>
      <w:r>
        <w:rPr>
          <w:rFonts w:ascii="Arial" w:cs="Arial" w:eastAsia="Arial" w:hAnsi="Arial"/>
          <w:color w:val="333333"/>
          <w:sz w:val="22"/>
          <w:szCs w:val="22"/>
        </w:rPr>
        <w:t xml:space="preserve">When quality does not justify the premium — the diminishing returns zone above score 8</w:t>
      </w:r>
    </w:p>
    <w:p>
      <w:pPr>
        <w:pStyle w:val="ListParagraph"/>
        <w:numPr>
          <w:ilvl w:val="0"/>
          <w:numId w:val="2"/>
        </w:numPr>
        <w:spacing w:before="40" w:after="40"/>
      </w:pPr>
      <w:r>
        <w:rPr>
          <w:rFonts w:ascii="Arial" w:cs="Arial" w:eastAsia="Arial" w:hAnsi="Arial"/>
          <w:color w:val="333333"/>
          <w:sz w:val="22"/>
          <w:szCs w:val="22"/>
        </w:rPr>
        <w:t xml:space="preserve">How to apply the Quality Multiplier at the point of purchase, in real time</w:t>
      </w:r>
    </w:p>
    <w:p>
      <w:pPr>
        <w:spacing w:before="0" w:after="120"/>
      </w:pPr>
      <w:r>
        <w:t xml:space="preserve"/>
      </w:r>
    </w:p>
    <w:p>
      <w:pPr>
        <w:spacing w:before="200" w:after="100"/>
      </w:pPr>
      <w:r>
        <w:rPr>
          <w:rFonts w:ascii="Arial" w:cs="Arial" w:eastAsia="Arial" w:hAnsi="Arial"/>
          <w:b/>
          <w:bCs/>
          <w:color w:val="C9A84C"/>
          <w:sz w:val="24"/>
          <w:szCs w:val="24"/>
        </w:rPr>
        <w:t xml:space="preserve">Lesson 6C — The Lifestyle Ledger</w:t>
      </w:r>
    </w:p>
    <w:p>
      <w:pPr>
        <w:spacing w:before="80" w:after="80"/>
        <w:jc w:val="left"/>
      </w:pPr>
      <w:r>
        <w:rPr>
          <w:rFonts w:ascii="Arial" w:cs="Arial" w:eastAsia="Arial" w:hAnsi="Arial"/>
          <w:b w:val="false"/>
          <w:bCs w:val="false"/>
          <w:i w:val="false"/>
          <w:iCs w:val="false"/>
          <w:color w:val="8892A4"/>
          <w:sz w:val="20"/>
          <w:szCs w:val="20"/>
        </w:rPr>
        <w:t xml:space="preserve">Duration: 6 minutes  ·  The Signature Feature of ScaledMoney|OS™</w:t>
      </w:r>
    </w:p>
    <w:p>
      <w:pPr>
        <w:pStyle w:val="ListParagraph"/>
        <w:numPr>
          <w:ilvl w:val="0"/>
          <w:numId w:val="2"/>
        </w:numPr>
        <w:spacing w:before="40" w:after="40"/>
      </w:pPr>
      <w:r>
        <w:rPr>
          <w:rFonts w:ascii="Arial" w:cs="Arial" w:eastAsia="Arial" w:hAnsi="Arial"/>
          <w:color w:val="333333"/>
          <w:sz w:val="22"/>
          <w:szCs w:val="22"/>
        </w:rPr>
        <w:t xml:space="preserve">What the Lifestyle Ledger is: a living catalog of every significant possession with its true monthly depreciation cost</w:t>
      </w:r>
    </w:p>
    <w:p>
      <w:pPr>
        <w:pStyle w:val="ListParagraph"/>
        <w:numPr>
          <w:ilvl w:val="0"/>
          <w:numId w:val="2"/>
        </w:numPr>
        <w:spacing w:before="40" w:after="40"/>
      </w:pPr>
      <w:r>
        <w:rPr>
          <w:rFonts w:ascii="Arial" w:cs="Arial" w:eastAsia="Arial" w:hAnsi="Arial"/>
          <w:color w:val="333333"/>
          <w:sz w:val="22"/>
          <w:szCs w:val="22"/>
        </w:rPr>
        <w:t xml:space="preserve">How to build it: starting with the five highest-value categories (vehicles, appliances, electronics, furniture, clothing)</w:t>
      </w:r>
    </w:p>
    <w:p>
      <w:pPr>
        <w:pStyle w:val="ListParagraph"/>
        <w:numPr>
          <w:ilvl w:val="0"/>
          <w:numId w:val="2"/>
        </w:numPr>
        <w:spacing w:before="40" w:after="40"/>
      </w:pPr>
      <w:r>
        <w:rPr>
          <w:rFonts w:ascii="Arial" w:cs="Arial" w:eastAsia="Arial" w:hAnsi="Arial"/>
          <w:color w:val="333333"/>
          <w:sz w:val="22"/>
          <w:szCs w:val="22"/>
        </w:rPr>
        <w:t xml:space="preserve">The Lifestyle Depreciation Number: your total hidden monthly cost of ownership across everything you own</w:t>
      </w:r>
    </w:p>
    <w:p>
      <w:pPr>
        <w:pStyle w:val="ListParagraph"/>
        <w:numPr>
          <w:ilvl w:val="0"/>
          <w:numId w:val="2"/>
        </w:numPr>
        <w:spacing w:before="40" w:after="40"/>
      </w:pPr>
      <w:r>
        <w:rPr>
          <w:rFonts w:ascii="Arial" w:cs="Arial" w:eastAsia="Arial" w:hAnsi="Arial"/>
          <w:color w:val="333333"/>
          <w:sz w:val="22"/>
          <w:szCs w:val="22"/>
        </w:rPr>
        <w:t xml:space="preserve">What a typical household discovers: $800–$1,200/month in Lifestyle Depreciation that appears nowhere in their budget</w:t>
      </w:r>
    </w:p>
    <w:p>
      <w:pPr>
        <w:pStyle w:val="ListParagraph"/>
        <w:numPr>
          <w:ilvl w:val="0"/>
          <w:numId w:val="2"/>
        </w:numPr>
        <w:spacing w:before="40" w:after="40"/>
      </w:pPr>
      <w:r>
        <w:rPr>
          <w:rFonts w:ascii="Arial" w:cs="Arial" w:eastAsia="Arial" w:hAnsi="Arial"/>
          <w:color w:val="333333"/>
          <w:sz w:val="22"/>
          <w:szCs w:val="22"/>
        </w:rPr>
        <w:t xml:space="preserve">The Ledger as a forward-planning tool: when does each item reach end-of-life? What will it cost to replace?</w:t>
      </w:r>
    </w:p>
    <w:p>
      <w:pPr>
        <w:pStyle w:val="ListParagraph"/>
        <w:numPr>
          <w:ilvl w:val="0"/>
          <w:numId w:val="2"/>
        </w:numPr>
        <w:spacing w:before="40" w:after="40"/>
      </w:pPr>
      <w:r>
        <w:rPr>
          <w:rFonts w:ascii="Arial" w:cs="Arial" w:eastAsia="Arial" w:hAnsi="Arial"/>
          <w:color w:val="333333"/>
          <w:sz w:val="22"/>
          <w:szCs w:val="22"/>
        </w:rPr>
        <w:t xml:space="preserve">How the Lifestyle Ledger feeds directly into Level 2 Dollar Flow: Dollar Backlog and quarterly PI planning</w:t>
      </w:r>
    </w:p>
    <w:p>
      <w:pPr>
        <w:pStyle w:val="ListParagraph"/>
        <w:numPr>
          <w:ilvl w:val="0"/>
          <w:numId w:val="2"/>
        </w:numPr>
        <w:spacing w:before="40" w:after="40"/>
      </w:pPr>
      <w:r>
        <w:rPr>
          <w:rFonts w:ascii="Arial" w:cs="Arial" w:eastAsia="Arial" w:hAnsi="Arial"/>
          <w:color w:val="333333"/>
          <w:sz w:val="22"/>
          <w:szCs w:val="22"/>
        </w:rPr>
        <w:t xml:space="preserve">Using the interactive True Cost Engine™ calculator to build and maintain your ledger digitally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WORKBOOK ASSIGNMENT</w:t>
            </w:r>
          </w:p>
          <w:p>
            <w:pPr>
              <w:spacing w:before="0" w:after="0"/>
            </w:pPr>
            <w:r>
              <w:rPr>
                <w:rFonts w:ascii="Arial" w:cs="Arial" w:eastAsia="Arial" w:hAnsi="Arial"/>
                <w:i w:val="false"/>
                <w:iCs w:val="false"/>
                <w:color w:val="333333"/>
                <w:sz w:val="22"/>
                <w:szCs w:val="22"/>
              </w:rPr>
              <w:t xml:space="preserve">Module 6 Workbook Assignment: Complete the Purchase Decision Worksheet for three current or upcoming purchases (Workbook pp. 39–44). Then build your Lifestyle Ledger starter (Workbook pp. 45–52) with at least five significant possessions.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40"/>
              <w:left w:type="dxa" w:w="320"/>
              <w:bottom w:type="dxa" w:w="240"/>
              <w:right w:type="dxa" w:w="320"/>
            </w:tcMar>
          </w:tcPr>
          <w:p>
            <w:pPr>
              <w:spacing w:before="0" w:after="80"/>
              <w:jc w:val="left"/>
            </w:pPr>
            <w:r>
              <w:rPr>
                <w:rFonts w:ascii="Courier New" w:cs="Courier New" w:eastAsia="Courier New" w:hAnsi="Courier New"/>
                <w:b/>
                <w:bCs/>
                <w:color w:val="C9A84C"/>
                <w:sz w:val="18"/>
                <w:szCs w:val="18"/>
              </w:rPr>
              <w:t xml:space="preserve">LEAN DOLLAR: CORE  ·  WORKBOOK</w:t>
            </w:r>
          </w:p>
          <w:p>
            <w:pPr>
              <w:spacing w:before="0" w:after="80"/>
            </w:pPr>
            <w:r>
              <w:rPr>
                <w:rFonts w:ascii="Arial" w:cs="Arial" w:eastAsia="Arial" w:hAnsi="Arial"/>
                <w:b/>
                <w:bCs/>
                <w:color w:val="F5F3EF"/>
                <w:sz w:val="32"/>
                <w:szCs w:val="32"/>
              </w:rPr>
              <w:t xml:space="preserve">Module 6 Workbook</w:t>
            </w:r>
          </w:p>
          <w:p>
            <w:pPr>
              <w:spacing w:before="0" w:after="0"/>
            </w:pPr>
            <w:r>
              <w:rPr>
                <w:rFonts w:ascii="Arial" w:cs="Arial" w:eastAsia="Arial" w:hAnsi="Arial"/>
                <w:i/>
                <w:iCs/>
                <w:color w:val="8892A4"/>
                <w:sz w:val="20"/>
                <w:szCs w:val="20"/>
              </w:rPr>
              <w:t xml:space="preserve">The True Cost Engine™ — Pages 39–52</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39 — The True Cost Formula</w:t>
      </w:r>
    </w:p>
    <w:p>
      <w:pPr>
        <w:spacing w:before="80" w:after="80"/>
        <w:jc w:val="left"/>
      </w:pPr>
      <w:r>
        <w:rPr>
          <w:rFonts w:ascii="Arial" w:cs="Arial" w:eastAsia="Arial" w:hAnsi="Arial"/>
          <w:b w:val="false"/>
          <w:bCs w:val="false"/>
          <w:i w:val="false"/>
          <w:iCs w:val="false"/>
          <w:color w:val="222222"/>
          <w:sz w:val="22"/>
          <w:szCs w:val="22"/>
        </w:rPr>
        <w:t xml:space="preserve">Before analyzing specific purchases, internalize the formula. Fill in the example below, then use the blank version for your own items.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1C2E" w:val="clear"/>
            <w:tcMar>
              <w:top w:type="dxa" w:w="200"/>
              <w:left w:type="dxa" w:w="280"/>
              <w:bottom w:type="dxa" w:w="200"/>
              <w:right w:type="dxa" w:w="280"/>
            </w:tcMar>
          </w:tcPr>
          <w:p>
            <w:pPr>
              <w:spacing w:before="0" w:after="80"/>
              <w:jc w:val="center"/>
            </w:pPr>
            <w:r>
              <w:rPr>
                <w:rFonts w:ascii="Courier New" w:cs="Courier New" w:eastAsia="Courier New" w:hAnsi="Courier New"/>
                <w:b/>
                <w:bCs/>
                <w:color w:val="7A5CCC"/>
                <w:sz w:val="18"/>
                <w:szCs w:val="18"/>
              </w:rPr>
              <w:t xml:space="preserve">THE TRUE COST FORMULA</w:t>
            </w:r>
          </w:p>
          <w:p>
            <w:pPr>
              <w:spacing w:before="0" w:after="60"/>
              <w:jc w:val="center"/>
            </w:pPr>
            <w:r>
              <w:rPr>
                <w:rFonts w:ascii="Arial" w:cs="Arial" w:eastAsia="Arial" w:hAnsi="Arial"/>
                <w:b/>
                <w:bCs/>
                <w:color w:val="F5F3EF"/>
                <w:sz w:val="24"/>
                <w:szCs w:val="24"/>
              </w:rPr>
              <w:t xml:space="preserve">Purchase Price  ÷  Expected Life (months)  ×  Quality Adjustment  =  True Monthly Cost</w:t>
            </w:r>
          </w:p>
          <w:p>
            <w:pPr>
              <w:spacing w:before="0" w:after="80"/>
              <w:jc w:val="center"/>
            </w:pPr>
            <w:r>
              <w:rPr>
                <w:rFonts w:ascii="Arial" w:cs="Arial" w:eastAsia="Arial" w:hAnsi="Arial"/>
                <w:i/>
                <w:iCs/>
                <w:color w:val="C9A84C"/>
                <w:sz w:val="22"/>
                <w:szCs w:val="22"/>
              </w:rPr>
              <w:t xml:space="preserve">True Monthly Cost  ÷  Monthly Uses  =  Cost Per Use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Formula Element</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Example: Running Shoes</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Item</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Quality Running Shoes</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Purchase Price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$160</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Expected Life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24 months</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Monthly Cost (÷ life)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$6.67/month</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Weekly Uses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6× per week</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Uses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624 uses</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Cost Per Use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$0.26 per use</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Quality Score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8/10</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Decision Verdict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BUY WITH CONFIDENCE</w:t>
            </w:r>
          </w:p>
        </w:tc>
      </w:tr>
    </w:tbl>
    <w:p>
      <w:pPr>
        <w:spacing w:before="0" w:after="120"/>
      </w:pPr>
      <w:r>
        <w:t xml:space="preserve"/>
      </w:r>
    </w:p>
    <w:p>
      <w:pPr>
        <w:pStyle w:val="Heading2"/>
        <w:spacing w:before="240" w:after="120"/>
      </w:pPr>
      <w:r>
        <w:rPr>
          <w:rFonts w:ascii="Arial" w:cs="Arial" w:eastAsia="Arial" w:hAnsi="Arial"/>
          <w:b/>
          <w:bCs/>
          <w:color w:val="0A0F1E"/>
          <w:sz w:val="28"/>
          <w:szCs w:val="28"/>
        </w:rPr>
        <w:t xml:space="preserve">Page 42 — My Purchase Decision Worksheet</w:t>
      </w:r>
    </w:p>
    <w:p>
      <w:pPr>
        <w:spacing w:before="80" w:after="80"/>
        <w:jc w:val="left"/>
      </w:pPr>
      <w:r>
        <w:rPr>
          <w:rFonts w:ascii="Arial" w:cs="Arial" w:eastAsia="Arial" w:hAnsi="Arial"/>
          <w:b w:val="false"/>
          <w:bCs w:val="false"/>
          <w:i w:val="false"/>
          <w:iCs w:val="false"/>
          <w:color w:val="222222"/>
          <w:sz w:val="22"/>
          <w:szCs w:val="22"/>
        </w:rPr>
        <w:t xml:space="preserve">Run the True Cost Formula on three current or upcoming purchases. Fill in each field. Be honest about expected life based on your actual usage patterns — not the manufacturer's optimistic estimate.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Formula Element</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Purchase #1</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Item Name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Purchase Price ($)</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Expected Life (months)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True Monthly Cost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Weekly Uses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Uses Over Life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Cost Per Use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Quality Score (1–10)</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Allocation available?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Yes / No / Defer</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Decision Outcome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Buy / Defer / Better Version / Eliminate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Formula Element</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Purchase #2</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Item Name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Purchase Price ($)</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Expected Life (months)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True Monthly Cost</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Weekly Uses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Uses Over Life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Cost Per Use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Quality Score (1–10)</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Sprint Allocation available?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Yes / No / Defer</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Decision Outcome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Buy / Defer / Better Version / Eliminate</w:t>
            </w:r>
          </w:p>
        </w:tc>
      </w:tr>
    </w:tbl>
    <w:p>
      <w:r>
        <w:br w:type="page"/>
      </w:r>
    </w:p>
    <w:p>
      <w:pPr>
        <w:pStyle w:val="Heading2"/>
        <w:spacing w:before="240" w:after="120"/>
      </w:pPr>
      <w:r>
        <w:rPr>
          <w:rFonts w:ascii="Arial" w:cs="Arial" w:eastAsia="Arial" w:hAnsi="Arial"/>
          <w:b/>
          <w:bCs/>
          <w:color w:val="0A0F1E"/>
          <w:sz w:val="28"/>
          <w:szCs w:val="28"/>
        </w:rPr>
        <w:t xml:space="preserve">Page 45 — My Lifestyle Ledger</w:t>
      </w:r>
    </w:p>
    <w:p>
      <w:pPr>
        <w:spacing w:before="80" w:after="80"/>
        <w:jc w:val="left"/>
      </w:pPr>
      <w:r>
        <w:rPr>
          <w:rFonts w:ascii="Arial" w:cs="Arial" w:eastAsia="Arial" w:hAnsi="Arial"/>
          <w:b w:val="false"/>
          <w:bCs w:val="false"/>
          <w:i w:val="false"/>
          <w:iCs w:val="false"/>
          <w:color w:val="222222"/>
          <w:sz w:val="22"/>
          <w:szCs w:val="22"/>
        </w:rPr>
        <w:t xml:space="preserve">Catalog every significant possession. Start with the five highest-value categories: vehicles, major appliances, electronics, furniture, and significant clothing. Add items until you have at least 10.</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CC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7A5CCC"/>
                <w:sz w:val="18"/>
                <w:szCs w:val="18"/>
              </w:rPr>
              <w:t xml:space="preserve">THE LIFESTYLE DEPRECIATION NUMBER</w:t>
            </w:r>
          </w:p>
          <w:p>
            <w:pPr>
              <w:spacing w:before="0" w:after="0"/>
            </w:pPr>
            <w:r>
              <w:rPr>
                <w:rFonts w:ascii="Arial" w:cs="Arial" w:eastAsia="Arial" w:hAnsi="Arial"/>
                <w:i w:val="false"/>
                <w:iCs w:val="false"/>
                <w:color w:val="333333"/>
                <w:sz w:val="22"/>
                <w:szCs w:val="22"/>
              </w:rPr>
              <w:t xml:space="preserve">Your Lifestyle Depreciation Number — the total of all monthly costs below — is the most important number you will calculate in this entire course. It represents the hidden monthly cost of your material life that has never appeared on a budget before now.</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Item Name + Expected Life</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True Monthly Cost ($)</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LIFESTYLE DEPRECIATION TOTAL</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
            </w:r>
          </w:p>
        </w:tc>
      </w:tr>
    </w:tbl>
    <w:p>
      <w:pPr>
        <w:spacing w:before="0" w:after="120"/>
      </w:pPr>
      <w:r>
        <w:t xml:space="preserve"/>
      </w:r>
    </w:p>
    <w:p>
      <w:pPr>
        <w:spacing w:before="160" w:after="80"/>
      </w:pPr>
      <w:r>
        <w:rPr>
          <w:rFonts w:ascii="Arial" w:cs="Arial" w:eastAsia="Arial" w:hAnsi="Arial"/>
          <w:i/>
          <w:iCs/>
          <w:color w:val="444444"/>
          <w:sz w:val="22"/>
          <w:szCs w:val="22"/>
        </w:rPr>
        <w:t xml:space="preserve">What does your Lifestyle Depreciation Number tell you about your material life? What surprised you? What will you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r>
        <w:trPr>
          <w:trHeight w:val="480" w:hRule="exact"/>
        </w:trPr>
        <w:tc>
          <w:tcPr>
            <w:tcW w:type="dxa" w:w="9360"/>
            <w:tcBorders>
              <w:top w:val="none" w:color="FFFFFF" w:sz="0"/>
              <w:left w:val="none" w:color="FFFFFF" w:sz="0"/>
              <w:bottom w:val="single" w:color="CCCCCC" w:sz="2"/>
              <w:right w:val="none" w:color="FFFFFF" w:sz="0"/>
            </w:tcBorders>
            <w:tcMar>
              <w:top w:type="dxa" w:w="40"/>
              <w:left w:type="dxa" w:w="120"/>
              <w:bottom w:type="dxa" w:w="40"/>
              <w:right w:type="dxa" w:w="120"/>
            </w:tcMar>
          </w:tcPr>
          <w:p>
            <w: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HOW TO USE THE LEDGER GOING FORWARD</w:t>
            </w:r>
          </w:p>
          <w:p>
            <w:pPr>
              <w:spacing w:before="0" w:after="0"/>
            </w:pPr>
            <w:r>
              <w:rPr>
                <w:rFonts w:ascii="Arial" w:cs="Arial" w:eastAsia="Arial" w:hAnsi="Arial"/>
                <w:i w:val="false"/>
                <w:iCs w:val="false"/>
                <w:color w:val="333333"/>
                <w:sz w:val="22"/>
                <w:szCs w:val="22"/>
              </w:rPr>
              <w:t xml:space="preserve">Once your Lifestyle Ledger is built, review it quarterly during your Dollar Retro. Items approaching end-of-life should move into the Dollar Backlog (Lean Dollar: Flow). This is how reactive emergency purchases become planned, funded decisions.</w:t>
            </w:r>
          </w:p>
        </w:tc>
      </w:tr>
    </w:tbl>
    <w:p>
      <w:r>
        <w:br w:type="page"/>
      </w:r>
    </w:p>
    <w:p>
      <w:pPr>
        <w:spacing w:before="240" w:after="80"/>
        <w:jc w:val="center"/>
      </w:pPr>
      <w:r>
        <w:rPr>
          <w:rFonts w:ascii="Courier New" w:cs="Courier New" w:eastAsia="Courier New" w:hAnsi="Courier New"/>
          <w:b/>
          <w:bCs/>
          <w:color w:val="C9A84C"/>
          <w:sz w:val="32"/>
          <w:szCs w:val="32"/>
        </w:rPr>
        <w:t xml:space="preserve">PART THREE</w:t>
      </w:r>
    </w:p>
    <w:p>
      <w:pPr>
        <w:spacing w:before="0" w:after="240"/>
        <w:jc w:val="center"/>
      </w:pPr>
      <w:r>
        <w:rPr>
          <w:rFonts w:ascii="Arial" w:cs="Arial" w:eastAsia="Arial" w:hAnsi="Arial"/>
          <w:b/>
          <w:bCs/>
          <w:color w:val="0A0F1E"/>
          <w:sz w:val="44"/>
          <w:szCs w:val="44"/>
        </w:rPr>
        <w:t xml:space="preserve">Quick Reference Templates</w:t>
      </w:r>
    </w:p>
    <w:p>
      <w:pPr>
        <w:spacing w:before="80" w:after="80"/>
        <w:jc w:val="left"/>
      </w:pPr>
      <w:r>
        <w:rPr>
          <w:rFonts w:ascii="Arial" w:cs="Arial" w:eastAsia="Arial" w:hAnsi="Arial"/>
          <w:b w:val="false"/>
          <w:bCs w:val="false"/>
          <w:i/>
          <w:iCs/>
          <w:color w:val="555555"/>
          <w:sz w:val="22"/>
          <w:szCs w:val="22"/>
        </w:rPr>
        <w:t xml:space="preserve">These standalone templates can be printed and used independently. Post the Dollar Standup questions somewhere visible. Keep the Monthly Retro sheet accessible at the start of each month. Keep the True Cost Formula card in your wallet.</w:t>
      </w:r>
    </w:p>
    <w:p>
      <w:r>
        <w:br w:type="page"/>
      </w:r>
    </w:p>
    <w:p>
      <w:pPr>
        <w:pStyle w:val="Heading1"/>
        <w:spacing w:before="320" w:after="160"/>
      </w:pPr>
      <w:r>
        <w:rPr>
          <w:rFonts w:ascii="Arial" w:cs="Arial" w:eastAsia="Arial" w:hAnsi="Arial"/>
          <w:b/>
          <w:bCs/>
          <w:color w:val="0A0F1E"/>
          <w:sz w:val="36"/>
          <w:szCs w:val="36"/>
        </w:rPr>
        <w:t xml:space="preserve">The Dollar Standup — Quick Reference Card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DOLLAR STANDUP · WEEKLY RITUAL</w:t>
            </w:r>
          </w:p>
          <w:p>
            <w:pPr>
              <w:spacing w:before="0" w:after="0"/>
            </w:pPr>
            <w:r>
              <w:rPr>
                <w:rFonts w:ascii="Arial" w:cs="Arial" w:eastAsia="Arial" w:hAnsi="Arial"/>
                <w:i w:val="false"/>
                <w:iCs w:val="false"/>
                <w:color w:val="333333"/>
                <w:sz w:val="22"/>
                <w:szCs w:val="22"/>
              </w:rPr>
              <w:t xml:space="preserve">Post this card where you will see it every week. Same day. Same time. 10 minutes.
Q1: Where did dollars go this sprint so far?
Q2: Is the Gap Contribution funded and transferred?
Q3: Any upcoming obligations in the next 2 weeks that need planning?
If the answer to Q2 is no — that is the only priority. Everything else waits.</w:t>
            </w:r>
          </w:p>
        </w:tc>
      </w:tr>
    </w:tbl>
    <w:p>
      <w:pPr>
        <w:spacing w:before="0" w:after="120"/>
      </w:pPr>
      <w:r>
        <w:t xml:space="preserve"/>
      </w:r>
    </w:p>
    <w:p>
      <w:pPr>
        <w:spacing w:before="0" w:after="120"/>
      </w:pPr>
      <w:r>
        <w:t xml:space="preserve"/>
      </w:r>
    </w:p>
    <w:p>
      <w:pPr>
        <w:pStyle w:val="Heading1"/>
        <w:spacing w:before="320" w:after="160"/>
      </w:pPr>
      <w:r>
        <w:rPr>
          <w:rFonts w:ascii="Arial" w:cs="Arial" w:eastAsia="Arial" w:hAnsi="Arial"/>
          <w:b/>
          <w:bCs/>
          <w:color w:val="0A0F1E"/>
          <w:sz w:val="36"/>
          <w:szCs w:val="36"/>
        </w:rPr>
        <w:t xml:space="preserve">The Monthly Retro — Quick Reference Card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D4A0"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2DD4A0"/>
                <w:sz w:val="18"/>
                <w:szCs w:val="18"/>
              </w:rPr>
              <w:t xml:space="preserve">MONTHLY RETRO · SCALE CLOSE LOOP</w:t>
            </w:r>
          </w:p>
          <w:p>
            <w:pPr>
              <w:spacing w:before="0" w:after="0"/>
            </w:pPr>
            <w:r>
              <w:rPr>
                <w:rFonts w:ascii="Arial" w:cs="Arial" w:eastAsia="Arial" w:hAnsi="Arial"/>
                <w:i w:val="false"/>
                <w:iCs w:val="false"/>
                <w:color w:val="333333"/>
                <w:sz w:val="22"/>
                <w:szCs w:val="22"/>
              </w:rPr>
              <w:t xml:space="preserve">Schedule 20 minutes. No phones, no distractions. One change only.
Q1: What went well?
Q2: What didn't go according to plan?
Q3: What surprised us?
Q4: What is the ONE thing we are changing next month?
Q5: What are we celebrating?
Write down the one change. Tell someone. Apply it on the next sprint.</w:t>
            </w:r>
          </w:p>
        </w:tc>
      </w:tr>
    </w:tbl>
    <w:p>
      <w:pPr>
        <w:spacing w:before="0" w:after="120"/>
      </w:pPr>
      <w:r>
        <w:t xml:space="preserve"/>
      </w:r>
    </w:p>
    <w:p>
      <w:pPr>
        <w:spacing w:before="0" w:after="120"/>
      </w:pPr>
      <w:r>
        <w:t xml:space="preserve"/>
      </w:r>
    </w:p>
    <w:p>
      <w:pPr>
        <w:pStyle w:val="Heading1"/>
        <w:spacing w:before="320" w:after="160"/>
      </w:pPr>
      <w:r>
        <w:rPr>
          <w:rFonts w:ascii="Arial" w:cs="Arial" w:eastAsia="Arial" w:hAnsi="Arial"/>
          <w:b/>
          <w:bCs/>
          <w:color w:val="0A0F1E"/>
          <w:sz w:val="36"/>
          <w:szCs w:val="36"/>
        </w:rPr>
        <w:t xml:space="preserve">The Sprint Sequencing Order — Quick Reference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Sequence</w:t>
            </w:r>
          </w:p>
        </w:tc>
        <w:tc>
          <w:tcPr>
            <w:tcW w:type="dxa" w:w="5760"/>
            <w:tcBorders>
              <w:top w:val="single" w:color="C9A84C" w:sz="12"/>
              <w:left w:val="single" w:color="C9A84C" w:sz="12"/>
              <w:bottom w:val="single" w:color="C9A84C" w:sz="12"/>
              <w:right w:val="single" w:color="C9A84C" w:sz="12"/>
            </w:tcBorders>
            <w:shd w:fill="141C2E" w:val="clear"/>
            <w:tcMar>
              <w:top w:type="dxa" w:w="120"/>
              <w:left w:type="dxa" w:w="160"/>
              <w:bottom w:type="dxa" w:w="120"/>
              <w:right w:type="dxa" w:w="160"/>
            </w:tcMar>
          </w:tcPr>
          <w:p>
            <w:r>
              <w:rPr>
                <w:rFonts w:ascii="Arial" w:cs="Arial" w:eastAsia="Arial" w:hAnsi="Arial"/>
                <w:b/>
                <w:bCs/>
                <w:color w:val="E8C96A"/>
                <w:sz w:val="20"/>
                <w:szCs w:val="20"/>
              </w:rPr>
              <w:t xml:space="preserve">Description</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 Fixed Obligations</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Housing, utilities, insurance, minimums — auto-pay, non-negotiable</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2. Gap Contribution</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Minimum 10% of take-home — transfers on payday, treated as a bill</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 Sprint Fuel</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Groceries, gas, household essentials — the operational baseline</w:t>
            </w:r>
          </w:p>
        </w:tc>
      </w:tr>
      <w:tr>
        <w:trPr>
          <w:trHeight w:val="560" w:hRule="exact"/>
        </w:trPr>
        <w:tc>
          <w:tcPr>
            <w:tcW w:type="dxa" w:w="3600"/>
            <w:tcBorders>
              <w:top w:val="single" w:color="2A3550" w:sz="1"/>
              <w:left w:val="single" w:color="2A3550" w:sz="1"/>
              <w:bottom w:val="single" w:color="2A3550" w:sz="1"/>
              <w:right w:val="single" w:color="2A355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4. Quality of Life</w:t>
            </w:r>
          </w:p>
        </w:tc>
        <w:tc>
          <w:tcPr>
            <w:tcW w:type="dxa" w:w="5760"/>
            <w:tcBorders>
              <w:top w:val="single" w:color="2A3550" w:sz="1"/>
              <w:left w:val="single" w:color="2A3550" w:sz="1"/>
              <w:bottom w:val="single" w:color="2A3550" w:sz="1"/>
              <w:right w:val="single" w:color="2A3550" w:sz="1"/>
            </w:tcBorders>
            <w:shd w:fill="FAFAFA" w:val="clear"/>
            <w:tcMar>
              <w:top w:type="dxa" w:w="80"/>
              <w:left w:type="dxa" w:w="160"/>
              <w:bottom w:type="dxa" w:w="80"/>
              <w:right w:type="dxa" w:w="160"/>
            </w:tcMar>
          </w:tcPr>
          <w:p>
            <w:r>
              <w:rPr>
                <w:rFonts w:ascii="Arial" w:cs="Arial" w:eastAsia="Arial" w:hAnsi="Arial"/>
                <w:color w:val="888888"/>
                <w:sz w:val="22"/>
                <w:szCs w:val="22"/>
              </w:rPr>
              <w:t xml:space="preserve">Pre-approved discretionary — guilt-free, intentionally sized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C9A84C"/>
                <w:sz w:val="18"/>
                <w:szCs w:val="18"/>
              </w:rPr>
              <w:t xml:space="preserve">THE CORE ONE-LINER · UPDATED</w:t>
            </w:r>
          </w:p>
          <w:p>
            <w:pPr>
              <w:spacing w:before="0" w:after="0"/>
            </w:pPr>
            <w:r>
              <w:rPr>
                <w:rFonts w:ascii="Arial" w:cs="Arial" w:eastAsia="Arial" w:hAnsi="Arial"/>
                <w:i/>
                <w:iCs/>
                <w:color w:val="333333"/>
                <w:sz w:val="22"/>
                <w:szCs w:val="22"/>
              </w:rPr>
              <w:t xml:space="preserve">"Scan · Calculate · Allocate · Launch · Evaluate + Evolve"
This is the complete operating formula for Lean Dollar: Core. Five S.C.A.L.E. phases. Five modules. One integrated operating system for your financial life.</w:t>
            </w:r>
          </w:p>
        </w:tc>
      </w:tr>
    </w:tbl>
    <w:p>
      <w:pPr>
        <w:spacing w:before="0" w:after="120"/>
      </w:pPr>
      <w:r>
        <w:t xml:space="preserve"/>
      </w:r>
    </w:p>
    <w:p>
      <w:pPr>
        <w:spacing w:before="0" w:after="120"/>
      </w:pPr>
      <w:r>
        <w:t xml:space="preserve"/>
      </w:r>
    </w:p>
    <w:p>
      <w:pPr>
        <w:pStyle w:val="Heading1"/>
        <w:spacing w:before="320" w:after="160"/>
      </w:pPr>
      <w:r>
        <w:rPr>
          <w:rFonts w:ascii="Arial" w:cs="Arial" w:eastAsia="Arial" w:hAnsi="Arial"/>
          <w:b/>
          <w:bCs/>
          <w:color w:val="0A0F1E"/>
          <w:sz w:val="36"/>
          <w:szCs w:val="36"/>
        </w:rPr>
        <w:t xml:space="preserve">True Cost Formula — Wallet Card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CCC" w:sz="18"/>
              <w:bottom w:val="none" w:color="FFFFFF" w:sz="0"/>
              <w:right w:val="none" w:color="FFFFFF" w:sz="0"/>
            </w:tcBorders>
            <w:shd w:fill="F5F0E8" w:val="clear"/>
            <w:tcMar>
              <w:top w:type="dxa" w:w="160"/>
              <w:left w:type="dxa" w:w="240"/>
              <w:bottom w:type="dxa" w:w="160"/>
              <w:right w:type="dxa" w:w="240"/>
            </w:tcMar>
          </w:tcPr>
          <w:p>
            <w:pPr>
              <w:spacing w:before="0" w:after="60"/>
            </w:pPr>
            <w:r>
              <w:rPr>
                <w:rFonts w:ascii="Arial" w:cs="Arial" w:eastAsia="Arial" w:hAnsi="Arial"/>
                <w:b/>
                <w:bCs/>
                <w:color w:val="7A5CCC"/>
                <w:sz w:val="18"/>
                <w:szCs w:val="18"/>
              </w:rPr>
              <w:t xml:space="preserve">TRUE COST ENGINE™ · QUICK REFERENCE</w:t>
            </w:r>
          </w:p>
          <w:p>
            <w:pPr>
              <w:spacing w:before="0" w:after="0"/>
            </w:pPr>
            <w:r>
              <w:rPr>
                <w:rFonts w:ascii="Arial" w:cs="Arial" w:eastAsia="Arial" w:hAnsi="Arial"/>
                <w:i w:val="false"/>
                <w:iCs w:val="false"/>
                <w:color w:val="333333"/>
                <w:sz w:val="22"/>
                <w:szCs w:val="22"/>
              </w:rPr>
              <w:t xml:space="preserve">BEFORE EVERY SIGNIFICANT PURCHASE:
Step 1: Price ÷ Life in months = Monthly Cost
Step 2: Monthly Cost ÷ Monthly Uses = Cost Per Use
Step 3: Apply Quality Score — is the per-use cost justified?
Step 4: Run the Decision Matrix:
  → Fits Sprint + Quality ≥ 7 = BUY WITH CONFIDENCE
  → Right item, wrong time = DEFER &amp; SAVE
  → Poor cost-per-use = FIND BETTER VERSION
  → High cost, low use = ELIMINATE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120" w:after="0"/>
    </w:pPr>
    <w:r>
      <w:rPr>
        <w:rFonts w:ascii="Arial" w:cs="Arial" w:eastAsia="Arial" w:hAnsi="Arial"/>
        <w:color w:val="8892A4"/>
        <w:sz w:val="18"/>
        <w:szCs w:val="18"/>
      </w:rPr>
      <w:t xml:space="preserve">Lean Dollar: Core  ·  Course Outline &amp; Workbook</w:t>
    </w:r>
    <w:r>
      <w:rPr>
        <w:rFonts w:ascii="Arial" w:cs="Arial" w:eastAsia="Arial" w:hAnsi="Arial"/>
        <w:sz w:val="18"/>
        <w:szCs w:val="18"/>
      </w:rPr>
      <w:ptab w:alignment="right" w:relativeTo="margin" w:leader="none"/>
    </w:r>
    <w:r>
      <w:rPr>
        <w:rFonts w:ascii="Arial" w:cs="Arial" w:eastAsia="Arial" w:hAnsi="Arial"/>
        <w:color w:val="8892A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before="0" w:after="120"/>
    </w:pPr>
    <w:r>
      <w:rPr>
        <w:rFonts w:ascii="Courier New" w:cs="Courier New" w:eastAsia="Courier New" w:hAnsi="Courier New"/>
        <w:color w:val="C9A84C"/>
        <w:sz w:val="18"/>
        <w:szCs w:val="18"/>
      </w:rPr>
      <w:t xml:space="preserve">ScaledMoney|OS™  ·  Lean Dollar: Core</w:t>
    </w:r>
    <w:r>
      <w:rPr>
        <w:rFonts w:ascii="Courier New" w:cs="Courier New" w:eastAsia="Courier New" w:hAnsi="Courier New"/>
        <w:color w:val="8892A4"/>
        <w:sz w:val="18"/>
        <w:szCs w:val="18"/>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0F1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A0F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2026-02-19T18:17:18.169Z</dcterms:created>
  <dcterms:modified xsi:type="dcterms:W3CDTF">2026-02-19T18:17:18.170Z</dcterms:modified>
</cp:coreProperties>
</file>

<file path=docProps/custom.xml><?xml version="1.0" encoding="utf-8"?>
<Properties xmlns="http://schemas.openxmlformats.org/officeDocument/2006/custom-properties" xmlns:vt="http://schemas.openxmlformats.org/officeDocument/2006/docPropsVTypes"/>
</file>