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13.png" ContentType="image/png"/>
  <Override PartName="/word/media/rId104.png" ContentType="image/png"/>
  <Override PartName="/word/media/rId107.png" ContentType="image/png"/>
  <Override PartName="/word/media/rId116.png" ContentType="image/png"/>
  <Override PartName="/word/media/rId58.png" ContentType="image/png"/>
  <Override PartName="/word/media/rId94.png" ContentType="image/png"/>
  <Override PartName="/word/media/rId97.png" ContentType="image/png"/>
  <Override PartName="/word/media/rId88.png" ContentType="image/png"/>
  <Override PartName="/word/media/rId91.png" ContentType="image/png"/>
  <Override PartName="/word/media/rId100.png" ContentType="image/png"/>
  <Override PartName="/word/media/rId148.png" ContentType="image/png"/>
  <Override PartName="/word/media/rId46.png" ContentType="image/png"/>
  <Override PartName="/word/media/rId49.png" ContentType="image/png"/>
  <Override PartName="/word/media/rId28.png" ContentType="image/png"/>
  <Override PartName="/word/media/rId43.png" ContentType="image/png"/>
  <Override PartName="/word/media/rId83.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26.png" ContentType="image/png"/>
  <Override PartName="/word/media/rId129.png" ContentType="image/png"/>
  <Override PartName="/word/media/rId120.png" ContentType="image/png"/>
  <Override PartName="/word/media/rId123.png" ContentType="image/png"/>
  <Override PartName="/word/media/rId132.png" ContentType="image/png"/>
  <Override PartName="/word/media/rId55.png" ContentType="image/png"/>
  <Override PartName="/word/media/rId31.png" ContentType="image/png"/>
  <Override PartName="/word/media/rId139.png" ContentType="image/png"/>
  <Override PartName="/word/media/rId143.png" ContentType="image/png"/>
  <Override PartName="/word/media/rId157.png" ContentType="image/png"/>
  <Override PartName="/word/media/rId160.png" ContentType="image/png"/>
  <Override PartName="/word/media/rId151.png" ContentType="image/png"/>
  <Override PartName="/word/media/rId154.png" ContentType="image/png"/>
  <Override PartName="/word/media/rId163.png" ContentType="image/png"/>
  <Override PartName="/word/media/rId24.png" ContentType="image/png"/>
  <Override PartName="/word/media/rId40.png" ContentType="image/png"/>
  <Override PartName="/word/media/rId34.png" ContentType="image/png"/>
  <Override PartName="/word/media/rId37.png" ContentType="image/png"/>
  <Override PartName="/word/media/rId52.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DECC Weekly Report</w:t>
      </w:r>
    </w:p>
    <w:p>
      <w:pPr>
        <w:pStyle w:val="Author"/>
      </w:pPr>
      <w:r>
        <w:t xml:space="preserve">Tony Dunsworth, PhD</w:t>
      </w:r>
    </w:p>
    <w:p>
      <w:pPr>
        <w:pStyle w:val="Date"/>
      </w:pPr>
      <w:r>
        <w:t xml:space="preserve">2025-09-23</w:t>
      </w:r>
    </w:p>
    <w:bookmarkStart w:id="20" w:name="Xc067f4053f50ce9937ab525d2d7da383b094f52"/>
    <w:p>
      <w:pPr>
        <w:pStyle w:val="Heading2"/>
      </w:pPr>
      <w:r>
        <w:t xml:space="preserve">1 Week 38 covering 14 September through 20 September 2025</w:t>
      </w:r>
    </w:p>
    <w:bookmarkEnd w:id="20"/>
    <w:bookmarkStart w:id="22" w:name="table-of-contents"/>
    <w:p>
      <w:pPr>
        <w:pStyle w:val="Heading2"/>
      </w:pPr>
      <w:r>
        <w:t xml:space="preserve">2 Table of Contents</w:t>
      </w:r>
    </w:p>
    <w:bookmarkStart w:id="21" w:name="main-sections"/>
    <w:p>
      <w:pPr>
        <w:pStyle w:val="Heading3"/>
      </w:pPr>
      <w:r>
        <w:t xml:space="preserve">2.1 Main Sections</w:t>
      </w:r>
    </w:p>
    <w:p>
      <w:pPr>
        <w:pStyle w:val="Compact"/>
        <w:numPr>
          <w:ilvl w:val="0"/>
          <w:numId w:val="1001"/>
        </w:numPr>
      </w:pPr>
      <w:hyperlink w:anchor="introduction">
        <w:r>
          <w:rPr>
            <w:rStyle w:val="Hyperlink"/>
            <w:b/>
            <w:bCs/>
          </w:rPr>
          <w:t xml:space="preserve">Introduction</w:t>
        </w:r>
      </w:hyperlink>
    </w:p>
    <w:p>
      <w:pPr>
        <w:pStyle w:val="Compact"/>
        <w:numPr>
          <w:ilvl w:val="0"/>
          <w:numId w:val="1001"/>
        </w:numPr>
      </w:pPr>
      <w:hyperlink w:anchor="data-cleaning">
        <w:r>
          <w:rPr>
            <w:rStyle w:val="Hyperlink"/>
            <w:b/>
            <w:bCs/>
          </w:rPr>
          <w:t xml:space="preserve">Data Cleaning</w:t>
        </w:r>
      </w:hyperlink>
    </w:p>
    <w:p>
      <w:pPr>
        <w:pStyle w:val="Compact"/>
        <w:numPr>
          <w:ilvl w:val="0"/>
          <w:numId w:val="1001"/>
        </w:numPr>
      </w:pPr>
      <w:hyperlink w:anchor="exploratory-analysis">
        <w:r>
          <w:rPr>
            <w:rStyle w:val="Hyperlink"/>
            <w:b/>
            <w:bCs/>
          </w:rPr>
          <w:t xml:space="preserve">Exploratory Analysis</w:t>
        </w:r>
      </w:hyperlink>
    </w:p>
    <w:p>
      <w:pPr>
        <w:pStyle w:val="Compact"/>
        <w:numPr>
          <w:ilvl w:val="1"/>
          <w:numId w:val="1002"/>
        </w:numPr>
      </w:pPr>
      <w:hyperlink w:anchor="call-distribution-hour-by-day-of-week">
        <w:r>
          <w:rPr>
            <w:rStyle w:val="Hyperlink"/>
          </w:rPr>
          <w:t xml:space="preserve">Call Distribution: Hour by Day of Week</w:t>
        </w:r>
      </w:hyperlink>
    </w:p>
    <w:p>
      <w:pPr>
        <w:pStyle w:val="Compact"/>
        <w:numPr>
          <w:ilvl w:val="1"/>
          <w:numId w:val="1002"/>
        </w:numPr>
      </w:pPr>
      <w:hyperlink w:anchor="summary-statsitcs-and-analyses">
        <w:r>
          <w:rPr>
            <w:rStyle w:val="Hyperlink"/>
          </w:rPr>
          <w:t xml:space="preserve">Summary Statistics and Analyses</w:t>
        </w:r>
      </w:hyperlink>
    </w:p>
    <w:p>
      <w:pPr>
        <w:pStyle w:val="Compact"/>
        <w:numPr>
          <w:ilvl w:val="0"/>
          <w:numId w:val="1001"/>
        </w:numPr>
      </w:pPr>
      <w:hyperlink w:anchor="discipline-analyses">
        <w:r>
          <w:rPr>
            <w:rStyle w:val="Hyperlink"/>
            <w:b/>
            <w:bCs/>
          </w:rPr>
          <w:t xml:space="preserve">Discipline Analyses</w:t>
        </w:r>
      </w:hyperlink>
    </w:p>
    <w:p>
      <w:pPr>
        <w:pStyle w:val="Compact"/>
        <w:numPr>
          <w:ilvl w:val="1"/>
          <w:numId w:val="1003"/>
        </w:numPr>
      </w:pPr>
      <w:hyperlink w:anchor="apd-analyses">
        <w:r>
          <w:rPr>
            <w:rStyle w:val="Hyperlink"/>
          </w:rPr>
          <w:t xml:space="preserve">APD Analyses</w:t>
        </w:r>
      </w:hyperlink>
    </w:p>
    <w:p>
      <w:pPr>
        <w:pStyle w:val="Compact"/>
        <w:numPr>
          <w:ilvl w:val="1"/>
          <w:numId w:val="1003"/>
        </w:numPr>
      </w:pPr>
      <w:hyperlink w:anchor="afd-fire-analyses">
        <w:r>
          <w:rPr>
            <w:rStyle w:val="Hyperlink"/>
          </w:rPr>
          <w:t xml:space="preserve">AFD FIRE Analyses</w:t>
        </w:r>
      </w:hyperlink>
    </w:p>
    <w:p>
      <w:pPr>
        <w:pStyle w:val="Compact"/>
        <w:numPr>
          <w:ilvl w:val="1"/>
          <w:numId w:val="1003"/>
        </w:numPr>
      </w:pPr>
      <w:hyperlink w:anchor="afd-ems-analyses">
        <w:r>
          <w:rPr>
            <w:rStyle w:val="Hyperlink"/>
          </w:rPr>
          <w:t xml:space="preserve">AFD EMS Analyses</w:t>
        </w:r>
      </w:hyperlink>
    </w:p>
    <w:p>
      <w:pPr>
        <w:pStyle w:val="Compact"/>
        <w:numPr>
          <w:ilvl w:val="0"/>
          <w:numId w:val="1001"/>
        </w:numPr>
      </w:pPr>
      <w:hyperlink w:anchor="additional-analyses">
        <w:r>
          <w:rPr>
            <w:rStyle w:val="Hyperlink"/>
            <w:b/>
            <w:bCs/>
          </w:rPr>
          <w:t xml:space="preserve">Additional Analyses</w:t>
        </w:r>
      </w:hyperlink>
    </w:p>
    <w:p>
      <w:pPr>
        <w:pStyle w:val="Compact"/>
        <w:numPr>
          <w:ilvl w:val="1"/>
          <w:numId w:val="1004"/>
        </w:numPr>
      </w:pPr>
      <w:hyperlink w:anchor="possible-service-delays">
        <w:r>
          <w:rPr>
            <w:rStyle w:val="Hyperlink"/>
          </w:rPr>
          <w:t xml:space="preserve">Possible Service Delays</w:t>
        </w:r>
      </w:hyperlink>
    </w:p>
    <w:p>
      <w:pPr>
        <w:pStyle w:val="Compact"/>
        <w:numPr>
          <w:ilvl w:val="0"/>
          <w:numId w:val="1001"/>
        </w:numPr>
      </w:pPr>
      <w:hyperlink w:anchor="high-priority-and-critical-calls">
        <w:r>
          <w:rPr>
            <w:rStyle w:val="Hyperlink"/>
            <w:b/>
            <w:bCs/>
          </w:rPr>
          <w:t xml:space="preserve">High-Priority and Critical Calls</w:t>
        </w:r>
      </w:hyperlink>
    </w:p>
    <w:p>
      <w:pPr>
        <w:pStyle w:val="Compact"/>
        <w:numPr>
          <w:ilvl w:val="1"/>
          <w:numId w:val="1005"/>
        </w:numPr>
      </w:pPr>
      <w:hyperlink w:anchor="high-priority-call-types">
        <w:r>
          <w:rPr>
            <w:rStyle w:val="Hyperlink"/>
          </w:rPr>
          <w:t xml:space="preserve">High-Priority Call Types</w:t>
        </w:r>
      </w:hyperlink>
    </w:p>
    <w:p>
      <w:pPr>
        <w:pStyle w:val="Compact"/>
        <w:numPr>
          <w:ilvl w:val="1"/>
          <w:numId w:val="1005"/>
        </w:numPr>
      </w:pPr>
      <w:hyperlink w:anchor="high-priority-response-times">
        <w:r>
          <w:rPr>
            <w:rStyle w:val="Hyperlink"/>
          </w:rPr>
          <w:t xml:space="preserve">High-Priority Response Times</w:t>
        </w:r>
      </w:hyperlink>
    </w:p>
    <w:p>
      <w:pPr>
        <w:pStyle w:val="Compact"/>
        <w:numPr>
          <w:ilvl w:val="0"/>
          <w:numId w:val="1001"/>
        </w:numPr>
      </w:pPr>
      <w:hyperlink w:anchor="cardiac-arrest-calls-analysis">
        <w:r>
          <w:rPr>
            <w:rStyle w:val="Hyperlink"/>
            <w:b/>
            <w:bCs/>
          </w:rPr>
          <w:t xml:space="preserve">Cardiac Arrest Calls Analysis</w:t>
        </w:r>
      </w:hyperlink>
    </w:p>
    <w:p>
      <w:pPr>
        <w:pStyle w:val="Compact"/>
        <w:numPr>
          <w:ilvl w:val="0"/>
          <w:numId w:val="1001"/>
        </w:numPr>
      </w:pPr>
      <w:hyperlink w:anchor="mental-health-analyses">
        <w:r>
          <w:rPr>
            <w:rStyle w:val="Hyperlink"/>
            <w:b/>
            <w:bCs/>
          </w:rPr>
          <w:t xml:space="preserve">Mental Health Analyses</w:t>
        </w:r>
      </w:hyperlink>
    </w:p>
    <w:p>
      <w:pPr>
        <w:pStyle w:val="Compact"/>
        <w:numPr>
          <w:ilvl w:val="0"/>
          <w:numId w:val="1001"/>
        </w:numPr>
      </w:pPr>
      <w:hyperlink w:anchor="conclusion">
        <w:r>
          <w:rPr>
            <w:rStyle w:val="Hyperlink"/>
            <w:b/>
            <w:bCs/>
          </w:rPr>
          <w:t xml:space="preserve">Conclusion</w:t>
        </w:r>
      </w:hyperlink>
    </w:p>
    <w:p>
      <w:r>
        <w:pict>
          <v:rect style="width:0;height:1.5pt" o:hralign="center" o:hrstd="t" o:hr="t"/>
        </w:pict>
      </w:r>
    </w:p>
    <w:bookmarkEnd w:id="21"/>
    <w:bookmarkEnd w:id="22"/>
    <w:bookmarkStart w:id="23" w:name="introduction"/>
    <w:p>
      <w:pPr>
        <w:pStyle w:val="Heading2"/>
      </w:pPr>
      <w:r>
        <w:t xml:space="preserve">3 Introduction</w:t>
      </w:r>
    </w:p>
    <w:p>
      <w:pPr>
        <w:pStyle w:val="FirstParagraph"/>
      </w:pPr>
      <w:r>
        <w:t xml:space="preserve">This is the weekly report for week 38 covering the period from 14 Sep through 20 Sep 2025. The report will include analyses of the data to emphasize different information that is contained within the data and may be pertinent to both operations and management.</w:t>
      </w:r>
    </w:p>
    <w:p>
      <w:pPr>
        <w:pStyle w:val="BodyText"/>
      </w:pPr>
      <w:r>
        <w:t xml:space="preserve">For this week, there were a total of 1353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3"/>
    <w:bookmarkStart w:id="27" w:name="data-cleaning"/>
    <w:p>
      <w:pPr>
        <w:pStyle w:val="Heading2"/>
      </w:pPr>
      <w:r>
        <w:t xml:space="preserve">4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5" name="Picture"/>
            <a:graphic>
              <a:graphicData uri="http://schemas.openxmlformats.org/drawingml/2006/picture">
                <pic:pic>
                  <pic:nvPicPr>
                    <pic:cNvPr descr="w_report_base_files/figure-docx/missing-value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13 columns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12.9% of calls did not have a recorded time that the call stopped. We will have to determine if they were cancelled or how many of those were mutual aid calls where we did not receive a phone call.</w:t>
      </w:r>
    </w:p>
    <w:bookmarkEnd w:id="27"/>
    <w:bookmarkStart w:id="87" w:name="exploratory-analysis"/>
    <w:p>
      <w:pPr>
        <w:pStyle w:val="Heading2"/>
      </w:pPr>
      <w:r>
        <w:t xml:space="preserve">5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9" name="Picture"/>
            <a:graphic>
              <a:graphicData uri="http://schemas.openxmlformats.org/drawingml/2006/picture">
                <pic:pic>
                  <pic:nvPicPr>
                    <pic:cNvPr descr="w_report_base_files/figure-docx/day-of-week-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235 service calls, and the slowest day was Sunday with 155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32" name="Picture"/>
            <a:graphic>
              <a:graphicData uri="http://schemas.openxmlformats.org/drawingml/2006/picture">
                <pic:pic>
                  <pic:nvPicPr>
                    <pic:cNvPr descr="w_report_base_files/figure-docx/hour-of-day-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1200 hours, with 90 calls for service. 0400 hours was the slowest hour of the day with 26 calls. Additionally, the pattern shows consistent traffic from late rush hour through the day into the early evening before seeing the volumes start to decline. This appears to confirm assumptions about the busiest parts of the day.</w:t>
      </w:r>
    </w:p>
    <w:p>
      <w:pPr>
        <w:pStyle w:val="BodyText"/>
      </w:pPr>
      <w:r>
        <w:t xml:space="preserve">Next, we can examnine the differences within the shifts and the split between calls received during the day and during the night to see how that can play a role in addressing staffing needs.</w:t>
      </w:r>
    </w:p>
    <w:p>
      <w:pPr>
        <w:pStyle w:val="CaptionedFigure"/>
      </w:pPr>
      <w:r>
        <w:drawing>
          <wp:inline>
            <wp:extent cx="5334000" cy="3556000"/>
            <wp:effectExtent b="0" l="0" r="0" t="0"/>
            <wp:docPr descr="Number of calls for service by shift." title="" id="35" name="Picture"/>
            <a:graphic>
              <a:graphicData uri="http://schemas.openxmlformats.org/drawingml/2006/picture">
                <pic:pic>
                  <pic:nvPicPr>
                    <pic:cNvPr descr="w_report_base_files/figure-docx/shifts-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shift.</w:t>
      </w:r>
    </w:p>
    <w:p>
      <w:pPr>
        <w:pStyle w:val="CaptionedFigure"/>
      </w:pPr>
      <w:r>
        <w:drawing>
          <wp:inline>
            <wp:extent cx="5334000" cy="3556000"/>
            <wp:effectExtent b="0" l="0" r="0" t="0"/>
            <wp:docPr descr="Number of calls for service by shift." title="" id="38" name="Picture"/>
            <a:graphic>
              <a:graphicData uri="http://schemas.openxmlformats.org/drawingml/2006/picture">
                <pic:pic>
                  <pic:nvPicPr>
                    <pic:cNvPr descr="w_report_base_files/figure-docx/shifts-2.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shift.</w:t>
      </w:r>
    </w:p>
    <w:p>
      <w:pPr>
        <w:pStyle w:val="BodyText"/>
      </w:pPr>
      <w:r>
        <w:t xml:space="preserve">These bar graphs compare the distribution of calls between shifts and by whether the calls were received on day or night shift.</w:t>
      </w:r>
    </w:p>
    <w:p>
      <w:pPr>
        <w:pStyle w:val="CaptionedFigure"/>
      </w:pPr>
      <w:r>
        <w:drawing>
          <wp:inline>
            <wp:extent cx="5334000" cy="3556000"/>
            <wp:effectExtent b="0" l="0" r="0" t="0"/>
            <wp:docPr descr="Number of calls for service by priority level." title="" id="41" name="Picture"/>
            <a:graphic>
              <a:graphicData uri="http://schemas.openxmlformats.org/drawingml/2006/picture">
                <pic:pic>
                  <pic:nvPicPr>
                    <pic:cNvPr descr="w_report_base_files/figure-docx/priority-level-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Priority 2 calls are 39.1 percent of the total number of calls, while Priority 1 calls are 25.8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44" name="Picture"/>
            <a:graphic>
              <a:graphicData uri="http://schemas.openxmlformats.org/drawingml/2006/picture">
                <pic:pic>
                  <pic:nvPicPr>
                    <pic:cNvPr descr="w_report_base_files/figure-docx/discipline-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56.7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47" name="Picture"/>
            <a:graphic>
              <a:graphicData uri="http://schemas.openxmlformats.org/drawingml/2006/picture">
                <pic:pic>
                  <pic:nvPicPr>
                    <pic:cNvPr descr="w_report_base_files/figure-docx/call-reception-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32.3 percent of all calls. There were 52 calls where we did not indicate how the service call was received. This is 3.8 percent of the total number of calls. The number is staying consistent over the lifespan of the reports, but should be investigated to determine why those calls are not being tracked for origination.</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50" name="Picture"/>
            <a:graphic>
              <a:graphicData uri="http://schemas.openxmlformats.org/drawingml/2006/picture">
                <pic:pic>
                  <pic:nvPicPr>
                    <pic:cNvPr descr="w_report_base_files/figure-docx/call-type-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four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53" name="Picture"/>
            <a:graphic>
              <a:graphicData uri="http://schemas.openxmlformats.org/drawingml/2006/picture">
                <pic:pic>
                  <pic:nvPicPr>
                    <pic:cNvPr descr="w_report_base_files/figure-docx/telecommunicator-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with 110 calls, and with a large margin between that volume and the busiest calltaker.</w:t>
      </w:r>
    </w:p>
    <w:bookmarkStart w:id="61" w:name="call-distribution-hour-by-day-of-week"/>
    <w:p>
      <w:pPr>
        <w:pStyle w:val="Heading3"/>
      </w:pPr>
      <w:r>
        <w:t xml:space="preserve">5.1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56" name="Picture"/>
            <a:graphic>
              <a:graphicData uri="http://schemas.openxmlformats.org/drawingml/2006/picture">
                <pic:pic>
                  <pic:nvPicPr>
                    <pic:cNvPr descr="w_report_base_files/figure-docx/hour-dow-analysis-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9" name="Picture"/>
            <a:graphic>
              <a:graphicData uri="http://schemas.openxmlformats.org/drawingml/2006/picture">
                <pic:pic>
                  <pic:nvPicPr>
                    <pic:cNvPr descr="w_report_base_files/figure-docx/alternative-ridge-plot-1.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bl>
    <w:p>
      <w:pPr>
        <w:pStyle w:val="BodyText"/>
      </w:pPr>
      <w:r>
        <w:t xml:space="preserve">Based on the heat map, the middle of the day is still the busiest time for calls to arrive in the center. For this week, the 1700 hour for Friday was the busiest day and hour combination for the week. We may need to go back to that date and time range to determine if there was a significant event in that hour that could account for the spike in calls.</w:t>
      </w:r>
    </w:p>
    <w:bookmarkEnd w:id="61"/>
    <w:bookmarkStart w:id="86" w:name="summary-statsitcs-and-analyses"/>
    <w:p>
      <w:pPr>
        <w:pStyle w:val="Heading3"/>
      </w:pPr>
      <w:r>
        <w:t xml:space="preserve">5.2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6"/>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6"/>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6"/>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6"/>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6"/>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6"/>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6"/>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bl>
    <w:p>
      <w:pPr>
        <w:pStyle w:val="FirstParagraph"/>
      </w:pPr>
      <w:r>
        <w:t xml:space="preserve">The values from this table describe operations for the week being analyzed. In this case, the median time for a call to be placed in queue is 42 seconds. This is still in line with what has been seen in the last two weeks. The median time in queue was 6 seconds. These are comparable numbers with the prior weeks.</w:t>
      </w:r>
    </w:p>
    <w:p>
      <w:pPr>
        <w:pStyle w:val="BodyText"/>
      </w:pPr>
      <w:r>
        <w:drawing>
          <wp:inline>
            <wp:extent cx="5334000" cy="3556000"/>
            <wp:effectExtent b="0" l="0" r="0" t="0"/>
            <wp:docPr descr="" title="" id="63" name="Picture"/>
            <a:graphic>
              <a:graphicData uri="http://schemas.openxmlformats.org/drawingml/2006/picture">
                <pic:pic>
                  <pic:nvPicPr>
                    <pic:cNvPr descr="w_report_base_files/figure-docx/ttq-plots-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combined histogram and density plots are designed to show the distribution of the elapsed time between events in the call’s lifecycle. Using the 90</w:t>
      </w:r>
      <w:r>
        <w:rPr>
          <w:vertAlign w:val="superscript"/>
        </w:rPr>
        <w:t xml:space="preserve">th</w:t>
      </w:r>
      <w:r>
        <w:t xml:space="preserve"> </w:t>
      </w:r>
      <w:r>
        <w:t xml:space="preserve">percentile, we can state that 90% of all service calls are ready to be dispatched within 136 seconds. The same 90</w:t>
      </w:r>
      <w:r>
        <w:rPr>
          <w:vertAlign w:val="superscript"/>
        </w:rPr>
        <w:t xml:space="preserve">th</w:t>
      </w:r>
      <w:r>
        <w:t xml:space="preserve"> </w:t>
      </w:r>
      <w:r>
        <w:t xml:space="preserve">lines are reflected in the remaining plots below.</w:t>
      </w:r>
    </w:p>
    <w:p>
      <w:pPr>
        <w:pStyle w:val="BodyText"/>
      </w:pPr>
      <w:r>
        <w:drawing>
          <wp:inline>
            <wp:extent cx="5334000" cy="3556000"/>
            <wp:effectExtent b="0" l="0" r="0" t="0"/>
            <wp:docPr descr="" title="" id="66" name="Picture"/>
            <a:graphic>
              <a:graphicData uri="http://schemas.openxmlformats.org/drawingml/2006/picture">
                <pic:pic>
                  <pic:nvPicPr>
                    <pic:cNvPr descr="w_report_base_files/figure-docx/elapsed-time-plots-1.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w_report_base_files/figure-docx/elapsed-time-plots-2.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w_report_base_files/figure-docx/elapsed-time-plots-3.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w_report_base_files/figure-docx/elapsed-time-plots-4.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8" name="Picture"/>
            <a:graphic>
              <a:graphicData uri="http://schemas.openxmlformats.org/drawingml/2006/picture">
                <pic:pic>
                  <pic:nvPicPr>
                    <pic:cNvPr descr="w_report_base_files/figure-docx/elapsed-time-plots-5.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81" name="Picture"/>
            <a:graphic>
              <a:graphicData uri="http://schemas.openxmlformats.org/drawingml/2006/picture">
                <pic:pic>
                  <pic:nvPicPr>
                    <pic:cNvPr descr="w_report_base_files/figure-docx/elapsed-time-plots-6.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84" name="Picture"/>
            <a:graphic>
              <a:graphicData uri="http://schemas.openxmlformats.org/drawingml/2006/picture">
                <pic:pic>
                  <pic:nvPicPr>
                    <pic:cNvPr descr="w_report_base_files/figure-docx/elapsed-time-grid-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86"/>
    <w:bookmarkEnd w:id="87"/>
    <w:bookmarkStart w:id="136" w:name="discipline-analyses"/>
    <w:p>
      <w:pPr>
        <w:pStyle w:val="Heading2"/>
      </w:pPr>
      <w:r>
        <w:t xml:space="preserve">6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103" w:name="apd-analyses"/>
    <w:p>
      <w:pPr>
        <w:pStyle w:val="Heading3"/>
      </w:pPr>
      <w:r>
        <w:t xml:space="preserve">6.1 APD Analyses</w:t>
      </w:r>
    </w:p>
    <w:p>
      <w:pPr>
        <w:pStyle w:val="CaptionedFigure"/>
      </w:pPr>
      <w:r>
        <w:drawing>
          <wp:inline>
            <wp:extent cx="5334000" cy="3556000"/>
            <wp:effectExtent b="0" l="0" r="0" t="0"/>
            <wp:docPr descr="Number of calls for service by day of the week." title="" id="89" name="Picture"/>
            <a:graphic>
              <a:graphicData uri="http://schemas.openxmlformats.org/drawingml/2006/picture">
                <pic:pic>
                  <pic:nvPicPr>
                    <pic:cNvPr descr="w_report_base_files/figure-docx/apd-day-of-week-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Friday was the busiest day of the week for APD service calls. Sunday,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92" name="Picture"/>
            <a:graphic>
              <a:graphicData uri="http://schemas.openxmlformats.org/drawingml/2006/picture">
                <pic:pic>
                  <pic:nvPicPr>
                    <pic:cNvPr descr="w_report_base_files/figure-docx/apd-hour-of-day-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0900 to 1200 hours. This is in contrast to the prior three weeks where the mid to late afternoon was the busiest time of the day.</w:t>
      </w:r>
    </w:p>
    <w:p>
      <w:pPr>
        <w:pStyle w:val="CaptionedFigure"/>
      </w:pPr>
      <w:r>
        <w:drawing>
          <wp:inline>
            <wp:extent cx="5334000" cy="3556000"/>
            <wp:effectExtent b="0" l="0" r="0" t="0"/>
            <wp:docPr descr="Number of calls for service by call reception." title="" id="95" name="Picture"/>
            <a:graphic>
              <a:graphicData uri="http://schemas.openxmlformats.org/drawingml/2006/picture">
                <pic:pic>
                  <pic:nvPicPr>
                    <pic:cNvPr descr="w_report_base_files/figure-docx/apd-call-reception-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98" name="Picture"/>
            <a:graphic>
              <a:graphicData uri="http://schemas.openxmlformats.org/drawingml/2006/picture">
                <pic:pic>
                  <pic:nvPicPr>
                    <pic:cNvPr descr="w_report_base_files/figure-docx/apd-call-type-1.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101" name="Picture"/>
            <a:graphic>
              <a:graphicData uri="http://schemas.openxmlformats.org/drawingml/2006/picture">
                <pic:pic>
                  <pic:nvPicPr>
                    <pic:cNvPr descr="w_report_base_files/figure-docx/apd-priority-level-1.png" id="102"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63.6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9.48</w:t>
            </w:r>
          </w:p>
        </w:tc>
      </w:tr>
    </w:tbl>
    <w:p>
      <w:pPr>
        <w:pStyle w:val="BodyText"/>
      </w:pPr>
      <w:r>
        <w:t xml:space="preserve">This table shows that overall, we have a median time on the phones of about 140 seconds and it takes about double that for a call to start and be dispatched, 267 seconds. Some of that difference is going to be due to having to hold Priority 4 and above calls until there is a unit available. Since the P4 calls are 21.8 percent of APD calls, this could have a measureable impact on service times for DECC staff.</w:t>
      </w:r>
    </w:p>
    <w:bookmarkEnd w:id="103"/>
    <w:bookmarkStart w:id="119" w:name="afd-fire-analyses"/>
    <w:p>
      <w:pPr>
        <w:pStyle w:val="Heading3"/>
      </w:pPr>
      <w:r>
        <w:t xml:space="preserve">6.2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105" name="Picture"/>
            <a:graphic>
              <a:graphicData uri="http://schemas.openxmlformats.org/drawingml/2006/picture">
                <pic:pic>
                  <pic:nvPicPr>
                    <pic:cNvPr descr="w_report_base_files/figure-docx/afd-day-of-week-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Friday with 43 calls for service. Monday was the lightest day for fire-related calls with 19 calls for service. The busiest day this week for fire-related calls comports with the overall weekly information.</w:t>
      </w:r>
    </w:p>
    <w:p>
      <w:pPr>
        <w:pStyle w:val="CaptionedFigure"/>
      </w:pPr>
      <w:r>
        <w:drawing>
          <wp:inline>
            <wp:extent cx="5334000" cy="3556000"/>
            <wp:effectExtent b="0" l="0" r="0" t="0"/>
            <wp:docPr descr="Number of calls for service by hour of the day." title="" id="108" name="Picture"/>
            <a:graphic>
              <a:graphicData uri="http://schemas.openxmlformats.org/drawingml/2006/picture">
                <pic:pic>
                  <pic:nvPicPr>
                    <pic:cNvPr descr="w_report_base_files/figure-docx/afd-hour-of-day-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12 hours was the busiest hour for the week There hasn’t been an overall trend identified in the four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11" name="Picture"/>
            <a:graphic>
              <a:graphicData uri="http://schemas.openxmlformats.org/drawingml/2006/picture">
                <pic:pic>
                  <pic:nvPicPr>
                    <pic:cNvPr descr="w_report_base_files/figure-docx/afd-call-reception-1.png" id="112" name="Picture"/>
                    <pic:cNvPicPr>
                      <a:picLocks noChangeArrowheads="1" noChangeAspect="1"/>
                    </pic:cNvPicPr>
                  </pic:nvPicPr>
                  <pic:blipFill>
                    <a:blip r:embed="rId11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That accounts for 0 percent of all fire-related calls. However the numbers for Mutual Aid and E-911 were larger percentages of the overall volume. In this case, Phone, not necessarily E-911 represented 38.1 percent of all fire-related service calls received.</w:t>
      </w:r>
    </w:p>
    <w:p>
      <w:pPr>
        <w:pStyle w:val="CaptionedFigure"/>
      </w:pPr>
      <w:r>
        <w:drawing>
          <wp:inline>
            <wp:extent cx="5334000" cy="3556000"/>
            <wp:effectExtent b="0" l="0" r="0" t="0"/>
            <wp:docPr descr="Number of calls for service by call type." title="" id="114" name="Picture"/>
            <a:graphic>
              <a:graphicData uri="http://schemas.openxmlformats.org/drawingml/2006/picture">
                <pic:pic>
                  <pic:nvPicPr>
                    <pic:cNvPr descr="w_report_base_files/figure-docx/afd-call-type-1.png" id="115" name="Picture"/>
                    <pic:cNvPicPr>
                      <a:picLocks noChangeArrowheads="1" noChangeAspect="1"/>
                    </pic:cNvPicPr>
                  </pic:nvPicPr>
                  <pic:blipFill>
                    <a:blip r:embed="rId11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 That is an interesting observation and should be watched through the future.</w:t>
      </w:r>
    </w:p>
    <w:p>
      <w:pPr>
        <w:pStyle w:val="CaptionedFigure"/>
      </w:pPr>
      <w:r>
        <w:drawing>
          <wp:inline>
            <wp:extent cx="5334000" cy="3556000"/>
            <wp:effectExtent b="0" l="0" r="0" t="0"/>
            <wp:docPr descr="Number of calls for service by priority level." title="" id="117" name="Picture"/>
            <a:graphic>
              <a:graphicData uri="http://schemas.openxmlformats.org/drawingml/2006/picture">
                <pic:pic>
                  <pic:nvPicPr>
                    <pic:cNvPr descr="w_report_base_files/figure-docx/afd-priority-level-1.png" id="118" name="Picture"/>
                    <pic:cNvPicPr>
                      <a:picLocks noChangeArrowheads="1" noChangeAspect="1"/>
                    </pic:cNvPicPr>
                  </pic:nvPicPr>
                  <pic:blipFill>
                    <a:blip r:embed="rId11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most-used priority for fire-related calls was P3. P1 calls account for 38.1 percent of all fire-related calls this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r>
    </w:tbl>
    <w:p>
      <w:pPr>
        <w:pStyle w:val="BodyText"/>
      </w:pPr>
      <w:r>
        <w:t xml:space="preserve">Overall, DECC operations appear to be very efficient at getting fire-related service calls out to the field. The median processing time was only seconds. This shows that we can easily be in compliance with all necessary NENA and NFPA guidelines. The median time on the phone was seconds. The mean time was seconds, which is still amazing.</w:t>
      </w:r>
    </w:p>
    <w:bookmarkEnd w:id="119"/>
    <w:bookmarkStart w:id="135" w:name="afd-ems-analyses"/>
    <w:p>
      <w:pPr>
        <w:pStyle w:val="Heading3"/>
      </w:pPr>
      <w:r>
        <w:t xml:space="preserve">6.3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21" name="Picture"/>
            <a:graphic>
              <a:graphicData uri="http://schemas.openxmlformats.org/drawingml/2006/picture">
                <pic:pic>
                  <pic:nvPicPr>
                    <pic:cNvPr descr="w_report_base_files/figure-docx/ems-day-of-week-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Friday. This appears to correlate to the information that we saw earlier in the report. Outside of Friday, the remainder of the week appears to be consistent for the number of medical calls handled.</w:t>
      </w:r>
    </w:p>
    <w:p>
      <w:pPr>
        <w:pStyle w:val="CaptionedFigure"/>
      </w:pPr>
      <w:r>
        <w:drawing>
          <wp:inline>
            <wp:extent cx="5334000" cy="3556000"/>
            <wp:effectExtent b="0" l="0" r="0" t="0"/>
            <wp:docPr descr="Number of calls for service by hour of the day." title="" id="124" name="Picture"/>
            <a:graphic>
              <a:graphicData uri="http://schemas.openxmlformats.org/drawingml/2006/picture">
                <pic:pic>
                  <pic:nvPicPr>
                    <pic:cNvPr descr="w_report_base_files/figure-docx/ems-hour-of-day-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was 16 hours. The afternoon to evening hours, this week, stayed consistently busy which appears to continue the trends previously observed.</w:t>
      </w:r>
    </w:p>
    <w:p>
      <w:pPr>
        <w:pStyle w:val="CaptionedFigure"/>
      </w:pPr>
      <w:r>
        <w:drawing>
          <wp:inline>
            <wp:extent cx="5334000" cy="3556000"/>
            <wp:effectExtent b="0" l="0" r="0" t="0"/>
            <wp:docPr descr="Number of calls for service by call reception." title="" id="127" name="Picture"/>
            <a:graphic>
              <a:graphicData uri="http://schemas.openxmlformats.org/drawingml/2006/picture">
                <pic:pic>
                  <pic:nvPicPr>
                    <pic:cNvPr descr="w_report_base_files/figure-docx/ems-call-reception-1.png" id="128" name="Picture"/>
                    <pic:cNvPicPr>
                      <a:picLocks noChangeArrowheads="1" noChangeAspect="1"/>
                    </pic:cNvPicPr>
                  </pic:nvPicPr>
                  <pic:blipFill>
                    <a:blip r:embed="rId1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arrived via E-911. However, 8.6 percent of medical calls arrived without a method by which we recevied the call. We should continue to monitor and investigate why these are occurring.</w:t>
      </w:r>
    </w:p>
    <w:p>
      <w:pPr>
        <w:pStyle w:val="CaptionedFigure"/>
      </w:pPr>
      <w:r>
        <w:drawing>
          <wp:inline>
            <wp:extent cx="5334000" cy="3556000"/>
            <wp:effectExtent b="0" l="0" r="0" t="0"/>
            <wp:docPr descr="Number of calls for service by call type." title="" id="130" name="Picture"/>
            <a:graphic>
              <a:graphicData uri="http://schemas.openxmlformats.org/drawingml/2006/picture">
                <pic:pic>
                  <pic:nvPicPr>
                    <pic:cNvPr descr="w_report_base_files/figure-docx/ems-call-type-1.png" id="131" name="Picture"/>
                    <pic:cNvPicPr>
                      <a:picLocks noChangeArrowheads="1" noChangeAspect="1"/>
                    </pic:cNvPicPr>
                  </pic:nvPicPr>
                  <pic:blipFill>
                    <a:blip r:embed="rId1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prevalent medical service type this week was</w:t>
      </w:r>
      <w:r>
        <w:t xml:space="preserve"> </w:t>
      </w:r>
      <w:r>
        <w:t xml:space="preserve">‘r busiest_prob_med’</w:t>
      </w:r>
      <w:r>
        <w:t xml:space="preserve">. Further we had 62 mutual aid medical calls this week.</w:t>
      </w:r>
    </w:p>
    <w:p>
      <w:pPr>
        <w:pStyle w:val="CaptionedFigure"/>
      </w:pPr>
      <w:r>
        <w:drawing>
          <wp:inline>
            <wp:extent cx="5334000" cy="3556000"/>
            <wp:effectExtent b="0" l="0" r="0" t="0"/>
            <wp:docPr descr="Number of calls for service by priority level." title="" id="133" name="Picture"/>
            <a:graphic>
              <a:graphicData uri="http://schemas.openxmlformats.org/drawingml/2006/picture">
                <pic:pic>
                  <pic:nvPicPr>
                    <pic:cNvPr descr="w_report_base_files/figure-docx/ems-priority-level-1.png" id="134" name="Picture"/>
                    <pic:cNvPicPr>
                      <a:picLocks noChangeArrowheads="1" noChangeAspect="1"/>
                    </pic:cNvPicPr>
                  </pic:nvPicPr>
                  <pic:blipFill>
                    <a:blip r:embed="rId1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bl>
    <w:p>
      <w:pPr>
        <w:pStyle w:val="BodyText"/>
      </w:pPr>
      <w:r>
        <w:t xml:space="preserve">The median time to process medical calls was seconds. Again, this puts us in good form when examening our operational efficiency. The median time on phones, seconds, is longer than the overall median. That is to be expected with these calls taking longer to triage.</w:t>
      </w:r>
    </w:p>
    <w:bookmarkEnd w:id="135"/>
    <w:bookmarkEnd w:id="136"/>
    <w:bookmarkStart w:id="138" w:name="additional-analyses"/>
    <w:p>
      <w:pPr>
        <w:pStyle w:val="Heading2"/>
      </w:pPr>
      <w:r>
        <w:t xml:space="preserve">7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79 emergency service calls where the elapsed time from call start to the call entering the queue for dispatch was over 60 seconds. There are also 10 emergency service calls where the elapsed time from entering queue to the first unit assigned was over 60 seconds.</w:t>
      </w:r>
    </w:p>
    <w:bookmarkStart w:id="137" w:name="possible-service-delays"/>
    <w:p>
      <w:pPr>
        <w:pStyle w:val="Heading3"/>
      </w:pPr>
      <w:r>
        <w:t xml:space="preserve">7.1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13</w:t>
            </w:r>
          </w:p>
        </w:tc>
      </w:tr>
      <w:tr>
        <w:tc>
          <w:tcPr/>
          <w:p>
            <w:pPr>
              <w:pStyle w:val="Compact"/>
              <w:jc w:val="left"/>
            </w:pPr>
            <w:r>
              <w:t xml:space="preserve">LEWIS, LESLIE</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BRYANT, THEO</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PRIESTLY, SHAVAUGHN</w:t>
            </w:r>
          </w:p>
        </w:tc>
        <w:tc>
          <w:tcPr/>
          <w:p>
            <w:pPr>
              <w:pStyle w:val="Compact"/>
              <w:jc w:val="right"/>
            </w:pPr>
            <w:r>
              <w:t xml:space="preserve">5</w:t>
            </w:r>
          </w:p>
        </w:tc>
      </w:tr>
      <w:tr>
        <w:tc>
          <w:tcPr/>
          <w:p>
            <w:pPr>
              <w:pStyle w:val="Compact"/>
              <w:jc w:val="left"/>
            </w:pPr>
            <w:r>
              <w:t xml:space="preserve">FLOURNOY, ERICKA</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VALENTIN, EMERITA</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WILLIAMS, DARNELL</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ANDERSON, MARILYN</w:t>
            </w:r>
          </w:p>
        </w:tc>
        <w:tc>
          <w:tcPr/>
          <w:p>
            <w:pPr>
              <w:pStyle w:val="Compact"/>
              <w:jc w:val="right"/>
            </w:pPr>
            <w:r>
              <w:t xml:space="preserve">1</w:t>
            </w:r>
          </w:p>
        </w:tc>
      </w:tr>
      <w:tr>
        <w:tc>
          <w:tcPr/>
          <w:p>
            <w:pPr>
              <w:pStyle w:val="Compact"/>
              <w:jc w:val="left"/>
            </w:pPr>
            <w:r>
              <w:t xml:space="preserve">GOODWIN, SHEENA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r>
        <w:tc>
          <w:tcPr/>
          <w:p>
            <w:pPr>
              <w:pStyle w:val="Compact"/>
              <w:jc w:val="left"/>
            </w:pPr>
            <w:r>
              <w:t xml:space="preserve">MESARIS, MATTHEW</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PEREZ, CARLOS</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GATTO, GIANNA</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37"/>
    <w:bookmarkEnd w:id="138"/>
    <w:bookmarkStart w:id="147" w:name="high-priority-and-critical-calls"/>
    <w:p>
      <w:pPr>
        <w:pStyle w:val="Heading2"/>
      </w:pPr>
      <w:r>
        <w:t xml:space="preserve">8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42" w:name="high-priority-call-types"/>
    <w:p>
      <w:pPr>
        <w:pStyle w:val="Heading3"/>
      </w:pPr>
      <w:r>
        <w:t xml:space="preserve">8.1 High-Priority Call Types</w:t>
      </w:r>
    </w:p>
    <w:p>
      <w:pPr>
        <w:pStyle w:val="CaptionedFigure"/>
      </w:pPr>
      <w:r>
        <w:drawing>
          <wp:inline>
            <wp:extent cx="5334000" cy="3556000"/>
            <wp:effectExtent b="0" l="0" r="0" t="0"/>
            <wp:docPr descr="Top High-Priority Call Types" title="" id="140" name="Picture"/>
            <a:graphic>
              <a:graphicData uri="http://schemas.openxmlformats.org/drawingml/2006/picture">
                <pic:pic>
                  <pic:nvPicPr>
                    <pic:cNvPr descr="w_report_base_files/figure-docx/hp-call-types-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42"/>
    <w:bookmarkStart w:id="146" w:name="high-priority-response-times"/>
    <w:p>
      <w:pPr>
        <w:pStyle w:val="Heading3"/>
      </w:pPr>
      <w:r>
        <w:t xml:space="preserve">8.2 High-Priority Response Times</w:t>
      </w:r>
    </w:p>
    <w:p>
      <w:pPr>
        <w:pStyle w:val="CaptionedFigure"/>
      </w:pPr>
      <w:r>
        <w:drawing>
          <wp:inline>
            <wp:extent cx="5334000" cy="3556000"/>
            <wp:effectExtent b="0" l="0" r="0" t="0"/>
            <wp:docPr descr="High-Priority Call Response Times" title="" id="144" name="Picture"/>
            <a:graphic>
              <a:graphicData uri="http://schemas.openxmlformats.org/drawingml/2006/picture">
                <pic:pic>
                  <pic:nvPicPr>
                    <pic:cNvPr descr="w_report_base_files/figure-docx/hp-response-times-1.png" id="145" name="Picture"/>
                    <pic:cNvPicPr>
                      <a:picLocks noChangeArrowheads="1" noChangeAspect="1"/>
                    </pic:cNvPicPr>
                  </pic:nvPicPr>
                  <pic:blipFill>
                    <a:blip r:embed="rId1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46"/>
    <w:bookmarkEnd w:id="147"/>
    <w:bookmarkStart w:id="167" w:name="cardiac-arrest-calls-analysis"/>
    <w:p>
      <w:pPr>
        <w:pStyle w:val="Heading2"/>
      </w:pPr>
      <w:r>
        <w:t xml:space="preserve">9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9" name="Picture"/>
            <a:graphic>
              <a:graphicData uri="http://schemas.openxmlformats.org/drawingml/2006/picture">
                <pic:pic>
                  <pic:nvPicPr>
                    <pic:cNvPr descr="w_report_base_files/figure-docx/ca-call-volume-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seconds. The median time that we are on the phone is significantly longer, seconds. That is to be expected since the calltaker is likely giving T-CPR instructions while the units are en route.</w:t>
      </w:r>
    </w:p>
    <w:bookmarkStart w:id="166" w:name="mental-health-analyses"/>
    <w:p>
      <w:pPr>
        <w:pStyle w:val="Heading3"/>
      </w:pPr>
      <w:r>
        <w:t xml:space="preserve">9.1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52" name="Picture"/>
            <a:graphic>
              <a:graphicData uri="http://schemas.openxmlformats.org/drawingml/2006/picture">
                <pic:pic>
                  <pic:nvPicPr>
                    <pic:cNvPr descr="w_report_base_files/figure-docx/mh-day-of-week-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busiest day of the week for mental health calls was Wednesday with 6 service calls.</w:t>
      </w:r>
    </w:p>
    <w:p>
      <w:pPr>
        <w:pStyle w:val="CaptionedFigure"/>
      </w:pPr>
      <w:r>
        <w:drawing>
          <wp:inline>
            <wp:extent cx="5334000" cy="3556000"/>
            <wp:effectExtent b="0" l="0" r="0" t="0"/>
            <wp:docPr descr="Number of calls for service by hour of the day." title="" id="155" name="Picture"/>
            <a:graphic>
              <a:graphicData uri="http://schemas.openxmlformats.org/drawingml/2006/picture">
                <pic:pic>
                  <pic:nvPicPr>
                    <pic:cNvPr descr="w_report_base_files/figure-docx/mh-hour-of-day-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mornings through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58" name="Picture"/>
            <a:graphic>
              <a:graphicData uri="http://schemas.openxmlformats.org/drawingml/2006/picture">
                <pic:pic>
                  <pic:nvPicPr>
                    <pic:cNvPr descr="w_report_base_files/figure-docx/mh-call-reception-1.png" id="159" name="Picture"/>
                    <pic:cNvPicPr>
                      <a:picLocks noChangeArrowheads="1" noChangeAspect="1"/>
                    </pic:cNvPicPr>
                  </pic:nvPicPr>
                  <pic:blipFill>
                    <a:blip r:embed="rId1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This week, most of our mental health calls Phone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61" name="Picture"/>
            <a:graphic>
              <a:graphicData uri="http://schemas.openxmlformats.org/drawingml/2006/picture">
                <pic:pic>
                  <pic:nvPicPr>
                    <pic:cNvPr descr="w_report_base_files/figure-docx/mh-call-type-1.png" id="162" name="Picture"/>
                    <pic:cNvPicPr>
                      <a:picLocks noChangeArrowheads="1" noChangeAspect="1"/>
                    </pic:cNvPicPr>
                  </pic:nvPicPr>
                  <pic:blipFill>
                    <a:blip r:embed="rId16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64" name="Picture"/>
            <a:graphic>
              <a:graphicData uri="http://schemas.openxmlformats.org/drawingml/2006/picture">
                <pic:pic>
                  <pic:nvPicPr>
                    <pic:cNvPr descr="w_report_base_files/figure-docx/mh-priority-level-1.png" id="165" name="Picture"/>
                    <pic:cNvPicPr>
                      <a:picLocks noChangeArrowheads="1" noChangeAspect="1"/>
                    </pic:cNvPicPr>
                  </pic:nvPicPr>
                  <pic:blipFill>
                    <a:blip r:embed="rId16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r>
    </w:tbl>
    <w:p>
      <w:pPr>
        <w:pStyle w:val="BodyText"/>
      </w:pPr>
      <w:r>
        <w:t xml:space="preserve">Processing times for these calls are longer, somewhere around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66"/>
    <w:bookmarkEnd w:id="167"/>
    <w:bookmarkStart w:id="168" w:name="conclusion"/>
    <w:p>
      <w:pPr>
        <w:pStyle w:val="Heading2"/>
      </w:pPr>
      <w:r>
        <w:t xml:space="preserve">10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6" Target="media/rId116.png" /><Relationship Type="http://schemas.openxmlformats.org/officeDocument/2006/relationships/image" Id="rId58" Target="media/rId58.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48" Target="media/rId14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83" Target="media/rId8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32" Target="media/rId132.png" /><Relationship Type="http://schemas.openxmlformats.org/officeDocument/2006/relationships/image" Id="rId55" Target="media/rId55.png" /><Relationship Type="http://schemas.openxmlformats.org/officeDocument/2006/relationships/image" Id="rId31" Target="media/rId31.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63" Target="media/rId16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 Weekly Report</dc:title>
  <dc:creator>Tony Dunsworth, PhD</dc:creator>
  <cp:keywords/>
  <dcterms:created xsi:type="dcterms:W3CDTF">2025-09-24T17:58:59Z</dcterms:created>
  <dcterms:modified xsi:type="dcterms:W3CDTF">2025-09-24T17:58:59Z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2025-09-23</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