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B9E20" w14:textId="41F0007E" w:rsidR="00862981" w:rsidRDefault="00862981" w:rsidP="00E864E0">
      <w:pPr>
        <w:spacing w:after="0" w:line="240" w:lineRule="auto"/>
        <w:jc w:val="center"/>
        <w:rPr>
          <w:rFonts w:ascii="Verdana" w:hAnsi="Verdana"/>
          <w:b/>
          <w:sz w:val="20"/>
          <w:szCs w:val="20"/>
        </w:rPr>
      </w:pPr>
    </w:p>
    <w:p w14:paraId="2BBB2B07" w14:textId="69D3ACE2" w:rsidR="007417AA" w:rsidRDefault="007B4C60" w:rsidP="000D2CCD">
      <w:pPr>
        <w:spacing w:after="0" w:line="240" w:lineRule="auto"/>
        <w:jc w:val="center"/>
        <w:rPr>
          <w:rFonts w:ascii="Verdana" w:hAnsi="Verdana"/>
          <w:b/>
          <w:sz w:val="20"/>
          <w:szCs w:val="20"/>
        </w:rPr>
      </w:pPr>
      <w:r w:rsidRPr="00B8701D">
        <w:rPr>
          <w:rFonts w:ascii="Verdana" w:hAnsi="Verdana"/>
          <w:b/>
          <w:sz w:val="20"/>
          <w:szCs w:val="20"/>
        </w:rPr>
        <w:t xml:space="preserve">Data Analytics </w:t>
      </w:r>
      <w:r w:rsidR="00205489" w:rsidRPr="00B8701D">
        <w:rPr>
          <w:rFonts w:ascii="Verdana" w:hAnsi="Verdana"/>
          <w:b/>
          <w:sz w:val="20"/>
          <w:szCs w:val="20"/>
        </w:rPr>
        <w:t xml:space="preserve">Capstone </w:t>
      </w:r>
      <w:r w:rsidR="004910BA" w:rsidRPr="00B8701D">
        <w:rPr>
          <w:rFonts w:ascii="Verdana" w:hAnsi="Verdana"/>
          <w:b/>
          <w:sz w:val="20"/>
          <w:szCs w:val="20"/>
        </w:rPr>
        <w:t xml:space="preserve">Topic Approval </w:t>
      </w:r>
      <w:r w:rsidRPr="00B8701D">
        <w:rPr>
          <w:rFonts w:ascii="Verdana" w:hAnsi="Verdana"/>
          <w:b/>
          <w:sz w:val="20"/>
          <w:szCs w:val="20"/>
        </w:rPr>
        <w:t>Form</w:t>
      </w:r>
    </w:p>
    <w:p w14:paraId="14232A46" w14:textId="77777777" w:rsidR="007417AA" w:rsidRPr="00B8701D" w:rsidRDefault="007417AA" w:rsidP="00E864E0">
      <w:pPr>
        <w:spacing w:after="0" w:line="240" w:lineRule="auto"/>
        <w:jc w:val="center"/>
        <w:rPr>
          <w:rFonts w:ascii="Verdana" w:hAnsi="Verdana"/>
          <w:b/>
          <w:sz w:val="20"/>
          <w:szCs w:val="20"/>
        </w:rPr>
      </w:pPr>
    </w:p>
    <w:p w14:paraId="62103CC8" w14:textId="77777777" w:rsidR="00B8701D" w:rsidRPr="00B8701D" w:rsidRDefault="00B8701D" w:rsidP="00E864E0">
      <w:pPr>
        <w:spacing w:after="0" w:line="240" w:lineRule="auto"/>
        <w:jc w:val="center"/>
        <w:rPr>
          <w:rFonts w:ascii="Verdana" w:hAnsi="Verdana"/>
          <w:b/>
          <w:sz w:val="20"/>
          <w:szCs w:val="20"/>
        </w:rPr>
      </w:pPr>
    </w:p>
    <w:p w14:paraId="0592E03E" w14:textId="79867B26"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Name</w:t>
      </w:r>
      <w:r w:rsidR="000C0385" w:rsidRPr="00B8701D">
        <w:rPr>
          <w:rFonts w:ascii="Verdana" w:hAnsi="Verdana"/>
          <w:b/>
          <w:sz w:val="20"/>
          <w:szCs w:val="20"/>
        </w:rPr>
        <w:t xml:space="preserve">: </w:t>
      </w:r>
      <w:sdt>
        <w:sdtPr>
          <w:rPr>
            <w:rFonts w:ascii="Verdana" w:hAnsi="Verdana"/>
            <w:sz w:val="20"/>
            <w:szCs w:val="20"/>
          </w:rPr>
          <w:id w:val="-392200411"/>
          <w:placeholder>
            <w:docPart w:val="6D9617D97D1E4E94906EE114103735EC"/>
          </w:placeholder>
        </w:sdtPr>
        <w:sdtEndPr/>
        <w:sdtContent>
          <w:r w:rsidR="00B513FB">
            <w:rPr>
              <w:rFonts w:ascii="Verdana" w:hAnsi="Verdana"/>
              <w:sz w:val="20"/>
              <w:szCs w:val="20"/>
            </w:rPr>
            <w:t>Tony Dunsworth</w:t>
          </w:r>
        </w:sdtContent>
      </w:sdt>
    </w:p>
    <w:p w14:paraId="5FA9D756" w14:textId="77777777" w:rsidR="00D37BF1" w:rsidRPr="00B8701D" w:rsidRDefault="00D37BF1" w:rsidP="00E864E0">
      <w:pPr>
        <w:spacing w:after="0" w:line="240" w:lineRule="auto"/>
        <w:rPr>
          <w:rFonts w:ascii="Verdana" w:hAnsi="Verdana"/>
          <w:b/>
          <w:sz w:val="20"/>
          <w:szCs w:val="20"/>
        </w:rPr>
      </w:pPr>
    </w:p>
    <w:p w14:paraId="764D52FD" w14:textId="371AAA09"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ID</w:t>
      </w:r>
      <w:r w:rsidR="007B4C60" w:rsidRPr="00B8701D">
        <w:rPr>
          <w:rFonts w:ascii="Verdana" w:hAnsi="Verdana"/>
          <w:b/>
          <w:sz w:val="20"/>
          <w:szCs w:val="20"/>
        </w:rPr>
        <w:t xml:space="preserve">: </w:t>
      </w:r>
      <w:sdt>
        <w:sdtPr>
          <w:rPr>
            <w:rFonts w:ascii="Verdana" w:hAnsi="Verdana"/>
            <w:sz w:val="20"/>
            <w:szCs w:val="20"/>
          </w:rPr>
          <w:id w:val="-864905786"/>
          <w:placeholder>
            <w:docPart w:val="011D0A5365D14F1BB5C77179BCD4CADB"/>
          </w:placeholder>
        </w:sdtPr>
        <w:sdtEndPr/>
        <w:sdtContent>
          <w:r w:rsidR="00062261">
            <w:rPr>
              <w:rFonts w:ascii="Verdana" w:hAnsi="Verdana"/>
              <w:sz w:val="20"/>
              <w:szCs w:val="20"/>
            </w:rPr>
            <w:t>000329564</w:t>
          </w:r>
        </w:sdtContent>
      </w:sdt>
    </w:p>
    <w:p w14:paraId="2FD9E04D" w14:textId="77777777" w:rsidR="00D37BF1" w:rsidRPr="00B8701D" w:rsidRDefault="00D37BF1" w:rsidP="00E864E0">
      <w:pPr>
        <w:spacing w:after="0" w:line="240" w:lineRule="auto"/>
        <w:rPr>
          <w:rFonts w:ascii="Verdana" w:hAnsi="Verdana"/>
          <w:b/>
          <w:sz w:val="20"/>
          <w:szCs w:val="20"/>
        </w:rPr>
      </w:pPr>
    </w:p>
    <w:p w14:paraId="36963D3C" w14:textId="7A888654"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Capstone Project Name</w:t>
      </w:r>
      <w:r w:rsidR="007B4C60" w:rsidRPr="00B8701D">
        <w:rPr>
          <w:rFonts w:ascii="Verdana" w:hAnsi="Verdana"/>
          <w:b/>
          <w:sz w:val="20"/>
          <w:szCs w:val="20"/>
        </w:rPr>
        <w:t>:</w:t>
      </w:r>
      <w:r w:rsidR="009C2548" w:rsidRPr="00E864E0">
        <w:rPr>
          <w:rFonts w:ascii="Verdana" w:hAnsi="Verdana"/>
          <w:sz w:val="20"/>
          <w:szCs w:val="20"/>
        </w:rPr>
        <w:t xml:space="preserve"> </w:t>
      </w:r>
      <w:sdt>
        <w:sdtPr>
          <w:rPr>
            <w:rFonts w:ascii="Verdana" w:hAnsi="Verdana"/>
            <w:sz w:val="20"/>
            <w:szCs w:val="20"/>
          </w:rPr>
          <w:id w:val="-791359852"/>
          <w:placeholder>
            <w:docPart w:val="04AFB0ECD8254C0DBFDBF9B9B0CB5271"/>
          </w:placeholder>
        </w:sdtPr>
        <w:sdtEndPr/>
        <w:sdtContent>
          <w:r w:rsidR="00062261">
            <w:rPr>
              <w:rFonts w:ascii="Verdana" w:hAnsi="Verdana"/>
              <w:sz w:val="20"/>
              <w:szCs w:val="20"/>
            </w:rPr>
            <w:t xml:space="preserve">Analysis of </w:t>
          </w:r>
          <w:r w:rsidR="00C864A7">
            <w:rPr>
              <w:rFonts w:ascii="Verdana" w:hAnsi="Verdana"/>
              <w:sz w:val="20"/>
              <w:szCs w:val="20"/>
            </w:rPr>
            <w:t>COVID-19 adjustments on 911 Operations in the City of Alexandria, VA</w:t>
          </w:r>
        </w:sdtContent>
      </w:sdt>
    </w:p>
    <w:p w14:paraId="1B733389" w14:textId="77777777" w:rsidR="00D37BF1" w:rsidRPr="00B8701D" w:rsidRDefault="00D37BF1" w:rsidP="00E864E0">
      <w:pPr>
        <w:spacing w:after="0" w:line="240" w:lineRule="auto"/>
        <w:rPr>
          <w:rFonts w:ascii="Verdana" w:hAnsi="Verdana"/>
          <w:b/>
          <w:sz w:val="20"/>
          <w:szCs w:val="20"/>
        </w:rPr>
      </w:pPr>
    </w:p>
    <w:p w14:paraId="4FEF0EBC" w14:textId="4B191FEA" w:rsidR="009C2548" w:rsidRPr="00E864E0" w:rsidRDefault="00F03BE5" w:rsidP="00E864E0">
      <w:pPr>
        <w:spacing w:after="0" w:line="240" w:lineRule="auto"/>
        <w:rPr>
          <w:rFonts w:ascii="Verdana" w:hAnsi="Verdana"/>
          <w:sz w:val="20"/>
          <w:szCs w:val="20"/>
        </w:rPr>
      </w:pPr>
      <w:r w:rsidRPr="00B8701D">
        <w:rPr>
          <w:rFonts w:ascii="Verdana" w:hAnsi="Verdana"/>
          <w:b/>
          <w:sz w:val="20"/>
          <w:szCs w:val="20"/>
        </w:rPr>
        <w:t>Project Topic</w:t>
      </w:r>
      <w:r w:rsidR="00206A50" w:rsidRPr="00B8701D">
        <w:rPr>
          <w:rFonts w:ascii="Verdana" w:hAnsi="Verdana"/>
          <w:sz w:val="20"/>
          <w:szCs w:val="20"/>
        </w:rPr>
        <w:t>:</w:t>
      </w:r>
      <w:r w:rsidR="00825BBA" w:rsidRPr="00B8701D">
        <w:rPr>
          <w:rFonts w:ascii="Verdana" w:hAnsi="Verdana"/>
          <w:sz w:val="20"/>
          <w:szCs w:val="20"/>
        </w:rPr>
        <w:t xml:space="preserve"> </w:t>
      </w:r>
      <w:sdt>
        <w:sdtPr>
          <w:rPr>
            <w:rFonts w:ascii="Verdana" w:hAnsi="Verdana"/>
            <w:sz w:val="20"/>
            <w:szCs w:val="20"/>
          </w:rPr>
          <w:id w:val="-1018700952"/>
          <w:placeholder>
            <w:docPart w:val="0FEDFFD0C0C14DAB82BB5298496A4BC1"/>
          </w:placeholder>
        </w:sdtPr>
        <w:sdtEndPr/>
        <w:sdtContent>
          <w:sdt>
            <w:sdtPr>
              <w:rPr>
                <w:rFonts w:ascii="Verdana" w:hAnsi="Verdana"/>
                <w:sz w:val="20"/>
                <w:szCs w:val="20"/>
              </w:rPr>
              <w:id w:val="604704225"/>
              <w:placeholder>
                <w:docPart w:val="D5019D2DAD3F421588C8BE4E4493F7B0"/>
              </w:placeholder>
            </w:sdtPr>
            <w:sdtEndPr/>
            <w:sdtContent>
              <w:r w:rsidR="00EA0678">
                <w:rPr>
                  <w:rFonts w:ascii="Verdana" w:hAnsi="Verdana"/>
                  <w:sz w:val="20"/>
                  <w:szCs w:val="20"/>
                </w:rPr>
                <w:t>A statistical</w:t>
              </w:r>
              <w:r w:rsidR="000E06DE">
                <w:rPr>
                  <w:rFonts w:ascii="Verdana" w:hAnsi="Verdana"/>
                  <w:sz w:val="20"/>
                  <w:szCs w:val="20"/>
                </w:rPr>
                <w:t xml:space="preserve"> </w:t>
              </w:r>
              <w:r w:rsidR="00EA0678">
                <w:rPr>
                  <w:rFonts w:ascii="Verdana" w:hAnsi="Verdana"/>
                  <w:sz w:val="20"/>
                  <w:szCs w:val="20"/>
                </w:rPr>
                <w:t>analysis of 911 Call Processing Times of the Alexandria, VA Department of Emergency and Customer Communication’s responses to the SARS-COV2 pandemic</w:t>
              </w:r>
            </w:sdtContent>
          </w:sdt>
        </w:sdtContent>
      </w:sdt>
    </w:p>
    <w:p w14:paraId="098D0E2A" w14:textId="03651530" w:rsidR="00344167" w:rsidRDefault="00344167" w:rsidP="00E864E0">
      <w:pPr>
        <w:spacing w:after="0" w:line="240" w:lineRule="auto"/>
        <w:rPr>
          <w:rFonts w:ascii="Verdana" w:hAnsi="Verdana"/>
          <w:b/>
          <w:sz w:val="20"/>
          <w:szCs w:val="20"/>
        </w:rPr>
      </w:pPr>
    </w:p>
    <w:p w14:paraId="4357C87E" w14:textId="77777777" w:rsidR="00344167" w:rsidRPr="00344167" w:rsidRDefault="00344167" w:rsidP="00344167">
      <w:pPr>
        <w:spacing w:after="0" w:line="240" w:lineRule="auto"/>
        <w:rPr>
          <w:rFonts w:ascii="Verdana" w:hAnsi="Verdana"/>
          <w:sz w:val="20"/>
          <w:szCs w:val="20"/>
        </w:rPr>
      </w:pPr>
    </w:p>
    <w:p w14:paraId="19B34F89" w14:textId="53A23C30" w:rsidR="00344167" w:rsidRPr="00344167" w:rsidRDefault="00B513FB" w:rsidP="00B513FB">
      <w:pPr>
        <w:spacing w:after="0" w:line="240" w:lineRule="auto"/>
        <w:ind w:left="360"/>
        <w:rPr>
          <w:rFonts w:ascii="Verdana" w:hAnsi="Verdana"/>
          <w:b/>
          <w:sz w:val="20"/>
          <w:szCs w:val="20"/>
        </w:rPr>
      </w:pPr>
      <w:r>
        <w:rPr>
          <w:rFonts w:ascii="Verdana" w:hAnsi="Verdana"/>
          <w:b/>
          <w:bCs/>
          <w:sz w:val="20"/>
          <w:szCs w:val="20"/>
        </w:rPr>
        <w:t xml:space="preserve">X </w:t>
      </w:r>
      <w:r w:rsidR="00344167" w:rsidRPr="00344167">
        <w:rPr>
          <w:rFonts w:ascii="Verdana" w:hAnsi="Verdana"/>
          <w:b/>
          <w:bCs/>
          <w:sz w:val="20"/>
          <w:szCs w:val="20"/>
        </w:rPr>
        <w:t>This project does not involve human subjects research and is exempt from WGU IRB review.</w:t>
      </w:r>
    </w:p>
    <w:p w14:paraId="57EA8131" w14:textId="77777777" w:rsidR="00344167" w:rsidRPr="00B8701D" w:rsidRDefault="00344167" w:rsidP="00E864E0">
      <w:pPr>
        <w:spacing w:after="0" w:line="240" w:lineRule="auto"/>
        <w:rPr>
          <w:rFonts w:ascii="Verdana" w:hAnsi="Verdana"/>
          <w:b/>
          <w:sz w:val="20"/>
          <w:szCs w:val="20"/>
        </w:rPr>
      </w:pPr>
    </w:p>
    <w:p w14:paraId="729AEA86" w14:textId="406A5EDD" w:rsidR="00344167" w:rsidRDefault="00344167" w:rsidP="00E864E0">
      <w:pPr>
        <w:spacing w:after="0" w:line="240" w:lineRule="auto"/>
        <w:rPr>
          <w:rFonts w:ascii="Verdana" w:hAnsi="Verdana"/>
          <w:b/>
          <w:sz w:val="20"/>
          <w:szCs w:val="20"/>
        </w:rPr>
      </w:pPr>
    </w:p>
    <w:p w14:paraId="7420FAC6" w14:textId="6D867894"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 xml:space="preserve">Research Question: </w:t>
      </w:r>
      <w:sdt>
        <w:sdtPr>
          <w:rPr>
            <w:rFonts w:ascii="Verdana" w:hAnsi="Verdana"/>
            <w:sz w:val="20"/>
            <w:szCs w:val="20"/>
          </w:rPr>
          <w:id w:val="-681665197"/>
          <w:placeholder>
            <w:docPart w:val="1323E93F6B3148E8BCF9852D46BEFFDB"/>
          </w:placeholder>
        </w:sdtPr>
        <w:sdtEndPr/>
        <w:sdtContent>
          <w:r w:rsidR="00EA0678">
            <w:rPr>
              <w:rFonts w:ascii="Verdana" w:hAnsi="Verdana"/>
              <w:sz w:val="20"/>
              <w:szCs w:val="20"/>
            </w:rPr>
            <w:t>Were the Alexandria VA DECC 911 Call Processing Times impacted by the department’s moves to continue operations during the SARS-COV2 pandemic?</w:t>
          </w:r>
        </w:sdtContent>
      </w:sdt>
    </w:p>
    <w:p w14:paraId="2538BD36" w14:textId="77777777" w:rsidR="00D37BF1" w:rsidRPr="00E864E0" w:rsidRDefault="00D37BF1" w:rsidP="00E864E0">
      <w:pPr>
        <w:spacing w:after="0" w:line="240" w:lineRule="auto"/>
        <w:rPr>
          <w:rFonts w:ascii="Verdana" w:hAnsi="Verdana"/>
          <w:b/>
          <w:sz w:val="20"/>
          <w:szCs w:val="20"/>
        </w:rPr>
      </w:pPr>
    </w:p>
    <w:p w14:paraId="2C444CD8" w14:textId="581243CD" w:rsidR="00B4010C" w:rsidRPr="00E864E0" w:rsidRDefault="00B4010C" w:rsidP="00E864E0">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CD173801CBAC4795A93D4A05D894ABB6"/>
          </w:placeholder>
        </w:sdtPr>
        <w:sdtEndPr/>
        <w:sdtContent>
          <w:r w:rsidR="00EA0678">
            <w:rPr>
              <w:rFonts w:ascii="Verdana" w:hAnsi="Verdana"/>
              <w:sz w:val="20"/>
              <w:szCs w:val="20"/>
            </w:rPr>
            <w:t>H0 is 911 Call Processing Times were not impacted by the department’s moves to continue operations during the SARS-COV2 pandemic</w:t>
          </w:r>
        </w:sdtContent>
      </w:sdt>
    </w:p>
    <w:p w14:paraId="29F1F614" w14:textId="77777777" w:rsidR="00D37BF1" w:rsidRPr="00B8701D" w:rsidRDefault="00D37BF1" w:rsidP="00E864E0">
      <w:pPr>
        <w:spacing w:after="0" w:line="240" w:lineRule="auto"/>
        <w:rPr>
          <w:rFonts w:ascii="Verdana" w:hAnsi="Verdana"/>
          <w:b/>
          <w:sz w:val="20"/>
          <w:szCs w:val="20"/>
        </w:rPr>
      </w:pPr>
    </w:p>
    <w:p w14:paraId="01988AC8" w14:textId="5ACCB2EF"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73A7762FFC6B452799305D624C8B4C6A"/>
          </w:placeholder>
        </w:sdtPr>
        <w:sdtEndPr/>
        <w:sdtContent>
          <w:r w:rsidR="00010045">
            <w:rPr>
              <w:rFonts w:ascii="Verdana" w:hAnsi="Verdana"/>
              <w:sz w:val="20"/>
              <w:szCs w:val="20"/>
            </w:rPr>
            <w:t xml:space="preserve">In order to evolve 911 operations and to ensure a community is best served, most especially in a time of </w:t>
          </w:r>
          <w:r w:rsidR="00713D00">
            <w:rPr>
              <w:rFonts w:ascii="Verdana" w:hAnsi="Verdana"/>
              <w:sz w:val="20"/>
              <w:szCs w:val="20"/>
            </w:rPr>
            <w:t xml:space="preserve">crisis such as the SARS-COV2 pandemic (Covid-19), analysis on </w:t>
          </w:r>
          <w:r w:rsidR="00FD00CF">
            <w:rPr>
              <w:rFonts w:ascii="Verdana" w:hAnsi="Verdana"/>
              <w:sz w:val="20"/>
              <w:szCs w:val="20"/>
            </w:rPr>
            <w:t xml:space="preserve">the Public Safety Answer Point’s (PSAP) decisions to ensure operational continuity can provide insight as to the impact of decisions taken </w:t>
          </w:r>
          <w:r w:rsidR="00D73AF9">
            <w:rPr>
              <w:rFonts w:ascii="Verdana" w:hAnsi="Verdana"/>
              <w:sz w:val="20"/>
              <w:szCs w:val="20"/>
            </w:rPr>
            <w:t xml:space="preserve">upon the PSAP’s time to answer and assign calls for service. </w:t>
          </w:r>
          <w:proofErr w:type="gramStart"/>
          <w:r w:rsidR="00D73AF9">
            <w:rPr>
              <w:rFonts w:ascii="Verdana" w:hAnsi="Verdana"/>
              <w:sz w:val="20"/>
              <w:szCs w:val="20"/>
            </w:rPr>
            <w:t>In order to</w:t>
          </w:r>
          <w:proofErr w:type="gramEnd"/>
          <w:r w:rsidR="00D73AF9">
            <w:rPr>
              <w:rFonts w:ascii="Verdana" w:hAnsi="Verdana"/>
              <w:sz w:val="20"/>
              <w:szCs w:val="20"/>
            </w:rPr>
            <w:t xml:space="preserve"> determine the full impact of those decisions, comparisons will be ma</w:t>
          </w:r>
          <w:r w:rsidR="004F7AAF">
            <w:rPr>
              <w:rFonts w:ascii="Verdana" w:hAnsi="Verdana"/>
              <w:sz w:val="20"/>
              <w:szCs w:val="20"/>
            </w:rPr>
            <w:t xml:space="preserve">de to the previous year over the same time frame; January 01 through September 30. This provides for a fair evaluation to determine if the </w:t>
          </w:r>
          <w:r w:rsidR="009170BE">
            <w:rPr>
              <w:rFonts w:ascii="Verdana" w:hAnsi="Verdana"/>
              <w:sz w:val="20"/>
              <w:szCs w:val="20"/>
            </w:rPr>
            <w:t xml:space="preserve">response times for answering and assigning calls are </w:t>
          </w:r>
          <w:proofErr w:type="gramStart"/>
          <w:r w:rsidR="009170BE">
            <w:rPr>
              <w:rFonts w:ascii="Verdana" w:hAnsi="Verdana"/>
              <w:sz w:val="20"/>
              <w:szCs w:val="20"/>
            </w:rPr>
            <w:t>actually comparable</w:t>
          </w:r>
          <w:proofErr w:type="gramEnd"/>
          <w:r w:rsidR="009170BE">
            <w:rPr>
              <w:rFonts w:ascii="Verdana" w:hAnsi="Verdana"/>
              <w:sz w:val="20"/>
              <w:szCs w:val="20"/>
            </w:rPr>
            <w:t xml:space="preserve"> to a year without modifications for the pandemic.</w:t>
          </w:r>
        </w:sdtContent>
      </w:sdt>
    </w:p>
    <w:p w14:paraId="64702630" w14:textId="77777777" w:rsidR="00D37BF1" w:rsidRPr="00B8701D" w:rsidRDefault="00D37BF1" w:rsidP="00E864E0">
      <w:pPr>
        <w:spacing w:after="0" w:line="240" w:lineRule="auto"/>
        <w:rPr>
          <w:rFonts w:ascii="Verdana" w:hAnsi="Verdana"/>
          <w:b/>
          <w:sz w:val="20"/>
          <w:szCs w:val="20"/>
        </w:rPr>
      </w:pPr>
    </w:p>
    <w:p w14:paraId="0273307F" w14:textId="1B2BE200" w:rsidR="00206A50" w:rsidRPr="00B8701D" w:rsidRDefault="00206A50" w:rsidP="00E864E0">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9202EE11D7474D79AFA5FA23CE41C335"/>
          </w:placeholder>
        </w:sdtPr>
        <w:sdtEndPr/>
        <w:sdtContent>
          <w:r w:rsidR="0025559E">
            <w:rPr>
              <w:rFonts w:ascii="Verdana" w:hAnsi="Verdana"/>
              <w:sz w:val="20"/>
              <w:szCs w:val="20"/>
            </w:rPr>
            <w:t xml:space="preserve">The data to be used is Computer Aided Dispatch call data taken </w:t>
          </w:r>
          <w:r w:rsidR="006F18D4">
            <w:rPr>
              <w:rFonts w:ascii="Verdana" w:hAnsi="Verdana"/>
              <w:sz w:val="20"/>
              <w:szCs w:val="20"/>
            </w:rPr>
            <w:t xml:space="preserve">from January 01, 2019 to </w:t>
          </w:r>
          <w:r w:rsidR="00FF7E0D">
            <w:rPr>
              <w:rFonts w:ascii="Verdana" w:hAnsi="Verdana"/>
              <w:sz w:val="20"/>
              <w:szCs w:val="20"/>
            </w:rPr>
            <w:t>September</w:t>
          </w:r>
          <w:r w:rsidR="006F18D4">
            <w:rPr>
              <w:rFonts w:ascii="Verdana" w:hAnsi="Verdana"/>
              <w:sz w:val="20"/>
              <w:szCs w:val="20"/>
            </w:rPr>
            <w:t xml:space="preserve"> 01, 2019 and from January 01, 2020 to </w:t>
          </w:r>
          <w:r w:rsidR="00FF7E0D">
            <w:rPr>
              <w:rFonts w:ascii="Verdana" w:hAnsi="Verdana"/>
              <w:sz w:val="20"/>
              <w:szCs w:val="20"/>
            </w:rPr>
            <w:t>September</w:t>
          </w:r>
          <w:r w:rsidR="006F18D4">
            <w:rPr>
              <w:rFonts w:ascii="Verdana" w:hAnsi="Verdana"/>
              <w:sz w:val="20"/>
              <w:szCs w:val="20"/>
            </w:rPr>
            <w:t xml:space="preserve"> 01, 2020</w:t>
          </w:r>
        </w:sdtContent>
      </w:sdt>
    </w:p>
    <w:p w14:paraId="56A27FCF" w14:textId="77777777" w:rsidR="00E31C35" w:rsidRDefault="00E31C35" w:rsidP="00E864E0">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5276"/>
        <w:gridCol w:w="5154"/>
      </w:tblGrid>
      <w:tr w:rsidR="00FF7E0D" w14:paraId="28A09867" w14:textId="77777777" w:rsidTr="00FF7E0D">
        <w:tc>
          <w:tcPr>
            <w:tcW w:w="5276" w:type="dxa"/>
          </w:tcPr>
          <w:p w14:paraId="369CB58F" w14:textId="105E6321" w:rsidR="006F18D4" w:rsidRDefault="00901CBB" w:rsidP="00E864E0">
            <w:pPr>
              <w:rPr>
                <w:rFonts w:ascii="Verdana" w:hAnsi="Verdana"/>
                <w:sz w:val="20"/>
                <w:szCs w:val="20"/>
              </w:rPr>
            </w:pPr>
            <w:proofErr w:type="spellStart"/>
            <w:r>
              <w:rPr>
                <w:rFonts w:ascii="Verdana" w:hAnsi="Verdana"/>
                <w:sz w:val="20"/>
                <w:szCs w:val="20"/>
              </w:rPr>
              <w:t>Response_Date</w:t>
            </w:r>
            <w:proofErr w:type="spellEnd"/>
          </w:p>
        </w:tc>
        <w:tc>
          <w:tcPr>
            <w:tcW w:w="5154" w:type="dxa"/>
          </w:tcPr>
          <w:p w14:paraId="34EDFA1A" w14:textId="520E338D" w:rsidR="006F18D4" w:rsidRDefault="00A457E2" w:rsidP="00E864E0">
            <w:pPr>
              <w:rPr>
                <w:rFonts w:ascii="Verdana" w:hAnsi="Verdana"/>
                <w:sz w:val="20"/>
                <w:szCs w:val="20"/>
              </w:rPr>
            </w:pPr>
            <w:proofErr w:type="spellStart"/>
            <w:r>
              <w:rPr>
                <w:rFonts w:ascii="Verdana" w:hAnsi="Verdana"/>
                <w:sz w:val="20"/>
                <w:szCs w:val="20"/>
              </w:rPr>
              <w:t>DateTime</w:t>
            </w:r>
            <w:proofErr w:type="spellEnd"/>
          </w:p>
        </w:tc>
      </w:tr>
      <w:tr w:rsidR="00FF7E0D" w14:paraId="774DDD49" w14:textId="77777777" w:rsidTr="00FF7E0D">
        <w:tc>
          <w:tcPr>
            <w:tcW w:w="5276" w:type="dxa"/>
          </w:tcPr>
          <w:p w14:paraId="340382E8" w14:textId="14A2672A" w:rsidR="006F18D4" w:rsidRDefault="00A457E2" w:rsidP="00E864E0">
            <w:pPr>
              <w:rPr>
                <w:rFonts w:ascii="Verdana" w:hAnsi="Verdana"/>
                <w:sz w:val="20"/>
                <w:szCs w:val="20"/>
              </w:rPr>
            </w:pPr>
            <w:r>
              <w:rPr>
                <w:rFonts w:ascii="Verdana" w:hAnsi="Verdana"/>
                <w:sz w:val="20"/>
                <w:szCs w:val="20"/>
              </w:rPr>
              <w:t>Month</w:t>
            </w:r>
          </w:p>
        </w:tc>
        <w:tc>
          <w:tcPr>
            <w:tcW w:w="5154" w:type="dxa"/>
          </w:tcPr>
          <w:p w14:paraId="05C1CFCF" w14:textId="5917BD11" w:rsidR="006F18D4" w:rsidRDefault="00A457E2" w:rsidP="00E864E0">
            <w:pPr>
              <w:rPr>
                <w:rFonts w:ascii="Verdana" w:hAnsi="Verdana"/>
                <w:sz w:val="20"/>
                <w:szCs w:val="20"/>
              </w:rPr>
            </w:pPr>
            <w:r>
              <w:rPr>
                <w:rFonts w:ascii="Verdana" w:hAnsi="Verdana"/>
                <w:sz w:val="20"/>
                <w:szCs w:val="20"/>
              </w:rPr>
              <w:t>Categorical</w:t>
            </w:r>
          </w:p>
        </w:tc>
      </w:tr>
      <w:tr w:rsidR="00FF7E0D" w14:paraId="6D3296CA" w14:textId="77777777" w:rsidTr="00FF7E0D">
        <w:tc>
          <w:tcPr>
            <w:tcW w:w="5276" w:type="dxa"/>
          </w:tcPr>
          <w:p w14:paraId="012F365B" w14:textId="55AEEA0C" w:rsidR="006F18D4" w:rsidRDefault="006933BC" w:rsidP="00E864E0">
            <w:pPr>
              <w:rPr>
                <w:rFonts w:ascii="Verdana" w:hAnsi="Verdana"/>
                <w:sz w:val="20"/>
                <w:szCs w:val="20"/>
              </w:rPr>
            </w:pPr>
            <w:proofErr w:type="spellStart"/>
            <w:r>
              <w:rPr>
                <w:rFonts w:ascii="Verdana" w:hAnsi="Verdana"/>
                <w:sz w:val="20"/>
                <w:szCs w:val="20"/>
              </w:rPr>
              <w:t>WeekNo</w:t>
            </w:r>
            <w:proofErr w:type="spellEnd"/>
          </w:p>
        </w:tc>
        <w:tc>
          <w:tcPr>
            <w:tcW w:w="5154" w:type="dxa"/>
          </w:tcPr>
          <w:p w14:paraId="0B44E5DA" w14:textId="54A37969" w:rsidR="006933BC" w:rsidRDefault="006933BC" w:rsidP="00E864E0">
            <w:pPr>
              <w:rPr>
                <w:rFonts w:ascii="Verdana" w:hAnsi="Verdana"/>
                <w:sz w:val="20"/>
                <w:szCs w:val="20"/>
              </w:rPr>
            </w:pPr>
            <w:r>
              <w:rPr>
                <w:rFonts w:ascii="Verdana" w:hAnsi="Verdana"/>
                <w:sz w:val="20"/>
                <w:szCs w:val="20"/>
              </w:rPr>
              <w:t>Numeric (Discreet)</w:t>
            </w:r>
          </w:p>
        </w:tc>
      </w:tr>
      <w:tr w:rsidR="00FF7E0D" w14:paraId="4BBAFB3F" w14:textId="77777777" w:rsidTr="00FF7E0D">
        <w:tc>
          <w:tcPr>
            <w:tcW w:w="5276" w:type="dxa"/>
          </w:tcPr>
          <w:p w14:paraId="48CFAA5F" w14:textId="1F7F9B3E" w:rsidR="006F18D4" w:rsidRDefault="006933BC" w:rsidP="00E864E0">
            <w:pPr>
              <w:rPr>
                <w:rFonts w:ascii="Verdana" w:hAnsi="Verdana"/>
                <w:sz w:val="20"/>
                <w:szCs w:val="20"/>
              </w:rPr>
            </w:pPr>
            <w:proofErr w:type="spellStart"/>
            <w:r>
              <w:rPr>
                <w:rFonts w:ascii="Verdana" w:hAnsi="Verdana"/>
                <w:sz w:val="20"/>
                <w:szCs w:val="20"/>
              </w:rPr>
              <w:t>DayofWeek</w:t>
            </w:r>
            <w:proofErr w:type="spellEnd"/>
          </w:p>
        </w:tc>
        <w:tc>
          <w:tcPr>
            <w:tcW w:w="5154" w:type="dxa"/>
          </w:tcPr>
          <w:p w14:paraId="61C7DECB" w14:textId="78AF6CAD" w:rsidR="006F18D4" w:rsidRDefault="006933BC" w:rsidP="00E864E0">
            <w:pPr>
              <w:rPr>
                <w:rFonts w:ascii="Verdana" w:hAnsi="Verdana"/>
                <w:sz w:val="20"/>
                <w:szCs w:val="20"/>
              </w:rPr>
            </w:pPr>
            <w:r>
              <w:rPr>
                <w:rFonts w:ascii="Verdana" w:hAnsi="Verdana"/>
                <w:sz w:val="20"/>
                <w:szCs w:val="20"/>
              </w:rPr>
              <w:t>Categorical</w:t>
            </w:r>
          </w:p>
        </w:tc>
      </w:tr>
      <w:tr w:rsidR="00FF7E0D" w14:paraId="3ED07FE9" w14:textId="77777777" w:rsidTr="00FF7E0D">
        <w:tc>
          <w:tcPr>
            <w:tcW w:w="5276" w:type="dxa"/>
          </w:tcPr>
          <w:p w14:paraId="5F457022" w14:textId="73E05D6A" w:rsidR="006F18D4" w:rsidRDefault="006933BC" w:rsidP="00E864E0">
            <w:pPr>
              <w:rPr>
                <w:rFonts w:ascii="Verdana" w:hAnsi="Verdana"/>
                <w:sz w:val="20"/>
                <w:szCs w:val="20"/>
              </w:rPr>
            </w:pPr>
            <w:r>
              <w:rPr>
                <w:rFonts w:ascii="Verdana" w:hAnsi="Verdana"/>
                <w:sz w:val="20"/>
                <w:szCs w:val="20"/>
              </w:rPr>
              <w:t>Hour</w:t>
            </w:r>
          </w:p>
        </w:tc>
        <w:tc>
          <w:tcPr>
            <w:tcW w:w="5154" w:type="dxa"/>
          </w:tcPr>
          <w:p w14:paraId="05EBB6CD" w14:textId="02830778" w:rsidR="006F18D4" w:rsidRDefault="006933BC" w:rsidP="00E864E0">
            <w:pPr>
              <w:rPr>
                <w:rFonts w:ascii="Verdana" w:hAnsi="Verdana"/>
                <w:sz w:val="20"/>
                <w:szCs w:val="20"/>
              </w:rPr>
            </w:pPr>
            <w:r>
              <w:rPr>
                <w:rFonts w:ascii="Verdana" w:hAnsi="Verdana"/>
                <w:sz w:val="20"/>
                <w:szCs w:val="20"/>
              </w:rPr>
              <w:t>Numeric (Discreet)</w:t>
            </w:r>
          </w:p>
        </w:tc>
      </w:tr>
      <w:tr w:rsidR="00FF7E0D" w14:paraId="595CCA2D" w14:textId="77777777" w:rsidTr="00FF7E0D">
        <w:tc>
          <w:tcPr>
            <w:tcW w:w="5276" w:type="dxa"/>
          </w:tcPr>
          <w:p w14:paraId="5FC7D247" w14:textId="5DDAF696" w:rsidR="006F18D4" w:rsidRDefault="006933BC" w:rsidP="00E864E0">
            <w:pPr>
              <w:rPr>
                <w:rFonts w:ascii="Verdana" w:hAnsi="Verdana"/>
                <w:sz w:val="20"/>
                <w:szCs w:val="20"/>
              </w:rPr>
            </w:pPr>
            <w:r>
              <w:rPr>
                <w:rFonts w:ascii="Verdana" w:hAnsi="Verdana"/>
                <w:sz w:val="20"/>
                <w:szCs w:val="20"/>
              </w:rPr>
              <w:t>Shift</w:t>
            </w:r>
          </w:p>
        </w:tc>
        <w:tc>
          <w:tcPr>
            <w:tcW w:w="5154" w:type="dxa"/>
          </w:tcPr>
          <w:p w14:paraId="0FDAD652" w14:textId="60954AEC" w:rsidR="006F18D4" w:rsidRDefault="006933BC" w:rsidP="00E864E0">
            <w:pPr>
              <w:rPr>
                <w:rFonts w:ascii="Verdana" w:hAnsi="Verdana"/>
                <w:sz w:val="20"/>
                <w:szCs w:val="20"/>
              </w:rPr>
            </w:pPr>
            <w:r>
              <w:rPr>
                <w:rFonts w:ascii="Verdana" w:hAnsi="Verdana"/>
                <w:sz w:val="20"/>
                <w:szCs w:val="20"/>
              </w:rPr>
              <w:t>Categorical</w:t>
            </w:r>
          </w:p>
        </w:tc>
      </w:tr>
      <w:tr w:rsidR="00FF7E0D" w14:paraId="20A85C48" w14:textId="77777777" w:rsidTr="00FF7E0D">
        <w:tc>
          <w:tcPr>
            <w:tcW w:w="5276" w:type="dxa"/>
          </w:tcPr>
          <w:p w14:paraId="57C4F7A3" w14:textId="7EAED79C" w:rsidR="006F18D4" w:rsidRDefault="006933BC" w:rsidP="00E864E0">
            <w:pPr>
              <w:rPr>
                <w:rFonts w:ascii="Verdana" w:hAnsi="Verdana"/>
                <w:sz w:val="20"/>
                <w:szCs w:val="20"/>
              </w:rPr>
            </w:pPr>
            <w:proofErr w:type="spellStart"/>
            <w:r>
              <w:rPr>
                <w:rFonts w:ascii="Verdana" w:hAnsi="Verdana"/>
                <w:sz w:val="20"/>
                <w:szCs w:val="20"/>
              </w:rPr>
              <w:t>Priority_Number</w:t>
            </w:r>
            <w:proofErr w:type="spellEnd"/>
          </w:p>
        </w:tc>
        <w:tc>
          <w:tcPr>
            <w:tcW w:w="5154" w:type="dxa"/>
          </w:tcPr>
          <w:p w14:paraId="3A5D1982" w14:textId="0A81CAF1" w:rsidR="006F18D4" w:rsidRDefault="006933BC" w:rsidP="00E864E0">
            <w:pPr>
              <w:rPr>
                <w:rFonts w:ascii="Verdana" w:hAnsi="Verdana"/>
                <w:sz w:val="20"/>
                <w:szCs w:val="20"/>
              </w:rPr>
            </w:pPr>
            <w:r>
              <w:rPr>
                <w:rFonts w:ascii="Verdana" w:hAnsi="Verdana"/>
                <w:sz w:val="20"/>
                <w:szCs w:val="20"/>
              </w:rPr>
              <w:t>Numeric (Discreet)</w:t>
            </w:r>
          </w:p>
        </w:tc>
      </w:tr>
      <w:tr w:rsidR="00FF7E0D" w14:paraId="657DF0B2" w14:textId="77777777" w:rsidTr="00FF7E0D">
        <w:tc>
          <w:tcPr>
            <w:tcW w:w="5276" w:type="dxa"/>
          </w:tcPr>
          <w:p w14:paraId="75E8F7A4" w14:textId="45E14A7B" w:rsidR="006F18D4" w:rsidRDefault="006933BC" w:rsidP="00E864E0">
            <w:pPr>
              <w:rPr>
                <w:rFonts w:ascii="Verdana" w:hAnsi="Verdana"/>
                <w:sz w:val="20"/>
                <w:szCs w:val="20"/>
              </w:rPr>
            </w:pPr>
            <w:r>
              <w:rPr>
                <w:rFonts w:ascii="Verdana" w:hAnsi="Verdana"/>
                <w:sz w:val="20"/>
                <w:szCs w:val="20"/>
              </w:rPr>
              <w:t>Problem</w:t>
            </w:r>
          </w:p>
        </w:tc>
        <w:tc>
          <w:tcPr>
            <w:tcW w:w="5154" w:type="dxa"/>
          </w:tcPr>
          <w:p w14:paraId="05714558" w14:textId="37EF85F6" w:rsidR="006F18D4" w:rsidRDefault="006933BC" w:rsidP="00E864E0">
            <w:pPr>
              <w:rPr>
                <w:rFonts w:ascii="Verdana" w:hAnsi="Verdana"/>
                <w:sz w:val="20"/>
                <w:szCs w:val="20"/>
              </w:rPr>
            </w:pPr>
            <w:r>
              <w:rPr>
                <w:rFonts w:ascii="Verdana" w:hAnsi="Verdana"/>
                <w:sz w:val="20"/>
                <w:szCs w:val="20"/>
              </w:rPr>
              <w:t>Categorical</w:t>
            </w:r>
          </w:p>
        </w:tc>
      </w:tr>
      <w:tr w:rsidR="00FF7E0D" w14:paraId="65AA67B0" w14:textId="77777777" w:rsidTr="00FF7E0D">
        <w:tc>
          <w:tcPr>
            <w:tcW w:w="5276" w:type="dxa"/>
          </w:tcPr>
          <w:p w14:paraId="2B87D18E" w14:textId="19723468" w:rsidR="006F18D4" w:rsidRDefault="000F2A1B" w:rsidP="00E864E0">
            <w:pPr>
              <w:rPr>
                <w:rFonts w:ascii="Verdana" w:hAnsi="Verdana"/>
                <w:sz w:val="20"/>
                <w:szCs w:val="20"/>
              </w:rPr>
            </w:pPr>
            <w:r>
              <w:rPr>
                <w:rFonts w:ascii="Verdana" w:hAnsi="Verdana"/>
                <w:sz w:val="20"/>
                <w:szCs w:val="20"/>
              </w:rPr>
              <w:t>Agency</w:t>
            </w:r>
          </w:p>
        </w:tc>
        <w:tc>
          <w:tcPr>
            <w:tcW w:w="5154" w:type="dxa"/>
          </w:tcPr>
          <w:p w14:paraId="147EF5DA" w14:textId="3F91D9EE" w:rsidR="006F18D4" w:rsidRDefault="00FF7E0D" w:rsidP="00E864E0">
            <w:pPr>
              <w:rPr>
                <w:rFonts w:ascii="Verdana" w:hAnsi="Verdana"/>
                <w:sz w:val="20"/>
                <w:szCs w:val="20"/>
              </w:rPr>
            </w:pPr>
            <w:r>
              <w:rPr>
                <w:rFonts w:ascii="Verdana" w:hAnsi="Verdana"/>
                <w:sz w:val="20"/>
                <w:szCs w:val="20"/>
              </w:rPr>
              <w:t>Categorical</w:t>
            </w:r>
          </w:p>
        </w:tc>
      </w:tr>
      <w:tr w:rsidR="00FF7E0D" w14:paraId="38E8FFA8" w14:textId="77777777" w:rsidTr="00FF7E0D">
        <w:tc>
          <w:tcPr>
            <w:tcW w:w="5276" w:type="dxa"/>
          </w:tcPr>
          <w:p w14:paraId="5558AD51" w14:textId="1B55F490" w:rsidR="006F18D4" w:rsidRDefault="00FF7E0D" w:rsidP="00E864E0">
            <w:pPr>
              <w:rPr>
                <w:rFonts w:ascii="Verdana" w:hAnsi="Verdana"/>
                <w:sz w:val="20"/>
                <w:szCs w:val="20"/>
              </w:rPr>
            </w:pPr>
            <w:proofErr w:type="spellStart"/>
            <w:r>
              <w:rPr>
                <w:rFonts w:ascii="Verdana" w:hAnsi="Verdana"/>
                <w:sz w:val="20"/>
                <w:szCs w:val="20"/>
              </w:rPr>
              <w:t>MethodOfCallRcvd</w:t>
            </w:r>
            <w:proofErr w:type="spellEnd"/>
          </w:p>
        </w:tc>
        <w:tc>
          <w:tcPr>
            <w:tcW w:w="5154" w:type="dxa"/>
          </w:tcPr>
          <w:p w14:paraId="45FDE939" w14:textId="7F2D135D" w:rsidR="006F18D4" w:rsidRDefault="00FF7E0D" w:rsidP="00E864E0">
            <w:pPr>
              <w:rPr>
                <w:rFonts w:ascii="Verdana" w:hAnsi="Verdana"/>
                <w:sz w:val="20"/>
                <w:szCs w:val="20"/>
              </w:rPr>
            </w:pPr>
            <w:r>
              <w:rPr>
                <w:rFonts w:ascii="Verdana" w:hAnsi="Verdana"/>
                <w:sz w:val="20"/>
                <w:szCs w:val="20"/>
              </w:rPr>
              <w:t>Categorical</w:t>
            </w:r>
          </w:p>
        </w:tc>
      </w:tr>
      <w:tr w:rsidR="00FF7E0D" w14:paraId="3D3A7092" w14:textId="77777777" w:rsidTr="00FF7E0D">
        <w:tc>
          <w:tcPr>
            <w:tcW w:w="5276" w:type="dxa"/>
          </w:tcPr>
          <w:p w14:paraId="5DA4A29A" w14:textId="116EEB45" w:rsidR="006F18D4" w:rsidRDefault="00FF7E0D" w:rsidP="00E864E0">
            <w:pPr>
              <w:rPr>
                <w:rFonts w:ascii="Verdana" w:hAnsi="Verdana"/>
                <w:sz w:val="20"/>
                <w:szCs w:val="20"/>
              </w:rPr>
            </w:pPr>
            <w:proofErr w:type="spellStart"/>
            <w:r>
              <w:rPr>
                <w:rFonts w:ascii="Verdana" w:hAnsi="Verdana"/>
                <w:sz w:val="20"/>
                <w:szCs w:val="20"/>
              </w:rPr>
              <w:t>Fixed_Time_PhonePickUp</w:t>
            </w:r>
            <w:proofErr w:type="spellEnd"/>
          </w:p>
        </w:tc>
        <w:tc>
          <w:tcPr>
            <w:tcW w:w="5154" w:type="dxa"/>
          </w:tcPr>
          <w:p w14:paraId="0FFECE3B" w14:textId="14E28680" w:rsidR="006F18D4" w:rsidRDefault="00FF7E0D" w:rsidP="00E864E0">
            <w:pPr>
              <w:rPr>
                <w:rFonts w:ascii="Verdana" w:hAnsi="Verdana"/>
                <w:sz w:val="20"/>
                <w:szCs w:val="20"/>
              </w:rPr>
            </w:pPr>
            <w:proofErr w:type="spellStart"/>
            <w:r>
              <w:rPr>
                <w:rFonts w:ascii="Verdana" w:hAnsi="Verdana"/>
                <w:sz w:val="20"/>
                <w:szCs w:val="20"/>
              </w:rPr>
              <w:t>DateTime</w:t>
            </w:r>
            <w:proofErr w:type="spellEnd"/>
          </w:p>
        </w:tc>
      </w:tr>
      <w:tr w:rsidR="00FF7E0D" w14:paraId="215FA288" w14:textId="77777777" w:rsidTr="00FF7E0D">
        <w:tc>
          <w:tcPr>
            <w:tcW w:w="5276" w:type="dxa"/>
          </w:tcPr>
          <w:p w14:paraId="05FD614B" w14:textId="5A2ADF81" w:rsidR="006F18D4" w:rsidRDefault="00FF7E0D" w:rsidP="00E864E0">
            <w:pPr>
              <w:rPr>
                <w:rFonts w:ascii="Verdana" w:hAnsi="Verdana"/>
                <w:sz w:val="20"/>
                <w:szCs w:val="20"/>
              </w:rPr>
            </w:pPr>
            <w:proofErr w:type="spellStart"/>
            <w:r>
              <w:rPr>
                <w:rFonts w:ascii="Verdana" w:hAnsi="Verdana"/>
                <w:sz w:val="20"/>
                <w:szCs w:val="20"/>
              </w:rPr>
              <w:t>Fixed_Time_CallEnteredQueue</w:t>
            </w:r>
            <w:proofErr w:type="spellEnd"/>
          </w:p>
        </w:tc>
        <w:tc>
          <w:tcPr>
            <w:tcW w:w="5154" w:type="dxa"/>
          </w:tcPr>
          <w:p w14:paraId="648A1BF6" w14:textId="0B09BFB0" w:rsidR="006F18D4" w:rsidRDefault="00FF7E0D" w:rsidP="00E864E0">
            <w:pPr>
              <w:rPr>
                <w:rFonts w:ascii="Verdana" w:hAnsi="Verdana"/>
                <w:sz w:val="20"/>
                <w:szCs w:val="20"/>
              </w:rPr>
            </w:pPr>
            <w:proofErr w:type="spellStart"/>
            <w:r>
              <w:rPr>
                <w:rFonts w:ascii="Verdana" w:hAnsi="Verdana"/>
                <w:sz w:val="20"/>
                <w:szCs w:val="20"/>
              </w:rPr>
              <w:t>DateTime</w:t>
            </w:r>
            <w:proofErr w:type="spellEnd"/>
          </w:p>
        </w:tc>
      </w:tr>
      <w:tr w:rsidR="00FF7E0D" w14:paraId="1641AF5C" w14:textId="77777777" w:rsidTr="00FF7E0D">
        <w:tc>
          <w:tcPr>
            <w:tcW w:w="5276" w:type="dxa"/>
          </w:tcPr>
          <w:p w14:paraId="6CEB000A" w14:textId="32D3E38D" w:rsidR="006F18D4" w:rsidRDefault="00FF7E0D" w:rsidP="00E864E0">
            <w:pPr>
              <w:rPr>
                <w:rFonts w:ascii="Verdana" w:hAnsi="Verdana"/>
                <w:sz w:val="20"/>
                <w:szCs w:val="20"/>
              </w:rPr>
            </w:pPr>
            <w:proofErr w:type="spellStart"/>
            <w:r>
              <w:rPr>
                <w:rFonts w:ascii="Verdana" w:hAnsi="Verdana"/>
                <w:sz w:val="20"/>
                <w:szCs w:val="20"/>
              </w:rPr>
              <w:t>Time_Unit_Assigned</w:t>
            </w:r>
            <w:proofErr w:type="spellEnd"/>
          </w:p>
        </w:tc>
        <w:tc>
          <w:tcPr>
            <w:tcW w:w="5154" w:type="dxa"/>
          </w:tcPr>
          <w:p w14:paraId="0E6D6829" w14:textId="0BF781B0" w:rsidR="006F18D4" w:rsidRDefault="00FF7E0D" w:rsidP="00E864E0">
            <w:pPr>
              <w:rPr>
                <w:rFonts w:ascii="Verdana" w:hAnsi="Verdana"/>
                <w:sz w:val="20"/>
                <w:szCs w:val="20"/>
              </w:rPr>
            </w:pPr>
            <w:proofErr w:type="spellStart"/>
            <w:r>
              <w:rPr>
                <w:rFonts w:ascii="Verdana" w:hAnsi="Verdana"/>
                <w:sz w:val="20"/>
                <w:szCs w:val="20"/>
              </w:rPr>
              <w:t>DateTime</w:t>
            </w:r>
            <w:proofErr w:type="spellEnd"/>
          </w:p>
        </w:tc>
      </w:tr>
      <w:tr w:rsidR="00FF7E0D" w14:paraId="40AB3E16" w14:textId="77777777" w:rsidTr="00FF7E0D">
        <w:tc>
          <w:tcPr>
            <w:tcW w:w="5276" w:type="dxa"/>
          </w:tcPr>
          <w:p w14:paraId="70F11451" w14:textId="6402917B" w:rsidR="006F18D4" w:rsidRDefault="00FF7E0D" w:rsidP="00E864E0">
            <w:pPr>
              <w:rPr>
                <w:rFonts w:ascii="Verdana" w:hAnsi="Verdana"/>
                <w:sz w:val="20"/>
                <w:szCs w:val="20"/>
              </w:rPr>
            </w:pPr>
            <w:proofErr w:type="spellStart"/>
            <w:r>
              <w:rPr>
                <w:rFonts w:ascii="Verdana" w:hAnsi="Verdana"/>
                <w:sz w:val="20"/>
                <w:szCs w:val="20"/>
              </w:rPr>
              <w:t>Fixed_Time_CallTakingComplete</w:t>
            </w:r>
            <w:proofErr w:type="spellEnd"/>
          </w:p>
        </w:tc>
        <w:tc>
          <w:tcPr>
            <w:tcW w:w="5154" w:type="dxa"/>
          </w:tcPr>
          <w:p w14:paraId="6BA55498" w14:textId="25144EAE" w:rsidR="006F18D4" w:rsidRDefault="00FF7E0D" w:rsidP="00E864E0">
            <w:pPr>
              <w:rPr>
                <w:rFonts w:ascii="Verdana" w:hAnsi="Verdana"/>
                <w:sz w:val="20"/>
                <w:szCs w:val="20"/>
              </w:rPr>
            </w:pPr>
            <w:proofErr w:type="spellStart"/>
            <w:r>
              <w:rPr>
                <w:rFonts w:ascii="Verdana" w:hAnsi="Verdana"/>
                <w:sz w:val="20"/>
                <w:szCs w:val="20"/>
              </w:rPr>
              <w:t>DateTime</w:t>
            </w:r>
            <w:proofErr w:type="spellEnd"/>
          </w:p>
        </w:tc>
      </w:tr>
      <w:tr w:rsidR="00FF7E0D" w14:paraId="49ACBA82" w14:textId="77777777" w:rsidTr="00FF7E0D">
        <w:tc>
          <w:tcPr>
            <w:tcW w:w="5276" w:type="dxa"/>
          </w:tcPr>
          <w:p w14:paraId="04799701" w14:textId="457A62BC" w:rsidR="006F18D4" w:rsidRDefault="00FF7E0D" w:rsidP="00E864E0">
            <w:pPr>
              <w:rPr>
                <w:rFonts w:ascii="Verdana" w:hAnsi="Verdana"/>
                <w:sz w:val="20"/>
                <w:szCs w:val="20"/>
              </w:rPr>
            </w:pPr>
            <w:proofErr w:type="spellStart"/>
            <w:r>
              <w:rPr>
                <w:rFonts w:ascii="Verdana" w:hAnsi="Verdana"/>
                <w:sz w:val="20"/>
                <w:szCs w:val="20"/>
              </w:rPr>
              <w:t>InitialCallTaking</w:t>
            </w:r>
            <w:proofErr w:type="spellEnd"/>
          </w:p>
        </w:tc>
        <w:tc>
          <w:tcPr>
            <w:tcW w:w="5154" w:type="dxa"/>
          </w:tcPr>
          <w:p w14:paraId="47A2C001" w14:textId="43F11C1B" w:rsidR="006F18D4" w:rsidRDefault="00FF7E0D" w:rsidP="00E864E0">
            <w:pPr>
              <w:rPr>
                <w:rFonts w:ascii="Verdana" w:hAnsi="Verdana"/>
                <w:sz w:val="20"/>
                <w:szCs w:val="20"/>
              </w:rPr>
            </w:pPr>
            <w:r>
              <w:rPr>
                <w:rFonts w:ascii="Verdana" w:hAnsi="Verdana"/>
                <w:sz w:val="20"/>
                <w:szCs w:val="20"/>
              </w:rPr>
              <w:t>Numeric (Continuous)</w:t>
            </w:r>
          </w:p>
        </w:tc>
      </w:tr>
      <w:tr w:rsidR="00FF7E0D" w14:paraId="1CE9CD36" w14:textId="77777777" w:rsidTr="00FF7E0D">
        <w:tc>
          <w:tcPr>
            <w:tcW w:w="5276" w:type="dxa"/>
          </w:tcPr>
          <w:p w14:paraId="027BE665" w14:textId="6D384750" w:rsidR="006F18D4" w:rsidRDefault="00FF7E0D" w:rsidP="00E864E0">
            <w:pPr>
              <w:rPr>
                <w:rFonts w:ascii="Verdana" w:hAnsi="Verdana"/>
                <w:sz w:val="20"/>
                <w:szCs w:val="20"/>
              </w:rPr>
            </w:pPr>
            <w:proofErr w:type="spellStart"/>
            <w:r>
              <w:rPr>
                <w:rFonts w:ascii="Verdana" w:hAnsi="Verdana"/>
                <w:sz w:val="20"/>
                <w:szCs w:val="20"/>
              </w:rPr>
              <w:t>FirstUnitDispatching</w:t>
            </w:r>
            <w:proofErr w:type="spellEnd"/>
          </w:p>
        </w:tc>
        <w:tc>
          <w:tcPr>
            <w:tcW w:w="5154" w:type="dxa"/>
          </w:tcPr>
          <w:p w14:paraId="66426A02" w14:textId="73BEE954" w:rsidR="006F18D4" w:rsidRDefault="00FF7E0D" w:rsidP="00E864E0">
            <w:pPr>
              <w:rPr>
                <w:rFonts w:ascii="Verdana" w:hAnsi="Verdana"/>
                <w:sz w:val="20"/>
                <w:szCs w:val="20"/>
              </w:rPr>
            </w:pPr>
            <w:r>
              <w:rPr>
                <w:rFonts w:ascii="Verdana" w:hAnsi="Verdana"/>
                <w:sz w:val="20"/>
                <w:szCs w:val="20"/>
              </w:rPr>
              <w:t>Numeric (Continuous)</w:t>
            </w:r>
          </w:p>
        </w:tc>
      </w:tr>
      <w:tr w:rsidR="00FF7E0D" w14:paraId="3927FE05" w14:textId="77777777" w:rsidTr="00FF7E0D">
        <w:tc>
          <w:tcPr>
            <w:tcW w:w="5276" w:type="dxa"/>
          </w:tcPr>
          <w:p w14:paraId="50724C1C" w14:textId="56B3AC10" w:rsidR="006F18D4" w:rsidRDefault="00FF7E0D" w:rsidP="00E864E0">
            <w:pPr>
              <w:rPr>
                <w:rFonts w:ascii="Verdana" w:hAnsi="Verdana"/>
                <w:sz w:val="20"/>
                <w:szCs w:val="20"/>
              </w:rPr>
            </w:pPr>
            <w:proofErr w:type="spellStart"/>
            <w:r>
              <w:rPr>
                <w:rFonts w:ascii="Verdana" w:hAnsi="Verdana"/>
                <w:sz w:val="20"/>
                <w:szCs w:val="20"/>
              </w:rPr>
              <w:t>InitialProcessing</w:t>
            </w:r>
            <w:proofErr w:type="spellEnd"/>
          </w:p>
        </w:tc>
        <w:tc>
          <w:tcPr>
            <w:tcW w:w="5154" w:type="dxa"/>
          </w:tcPr>
          <w:p w14:paraId="4BDEB08D" w14:textId="1513072F" w:rsidR="006F18D4" w:rsidRDefault="00FF7E0D" w:rsidP="00E864E0">
            <w:pPr>
              <w:rPr>
                <w:rFonts w:ascii="Verdana" w:hAnsi="Verdana"/>
                <w:sz w:val="20"/>
                <w:szCs w:val="20"/>
              </w:rPr>
            </w:pPr>
            <w:r>
              <w:rPr>
                <w:rFonts w:ascii="Verdana" w:hAnsi="Verdana"/>
                <w:sz w:val="20"/>
                <w:szCs w:val="20"/>
              </w:rPr>
              <w:t>Numeric (Continuous)</w:t>
            </w:r>
          </w:p>
        </w:tc>
      </w:tr>
      <w:tr w:rsidR="00FF7E0D" w14:paraId="64349636" w14:textId="77777777" w:rsidTr="00FF7E0D">
        <w:tc>
          <w:tcPr>
            <w:tcW w:w="5276" w:type="dxa"/>
          </w:tcPr>
          <w:p w14:paraId="4E48D5C4" w14:textId="1AC0D93F" w:rsidR="006F18D4" w:rsidRDefault="00FF7E0D" w:rsidP="00E864E0">
            <w:pPr>
              <w:rPr>
                <w:rFonts w:ascii="Verdana" w:hAnsi="Verdana"/>
                <w:sz w:val="20"/>
                <w:szCs w:val="20"/>
              </w:rPr>
            </w:pPr>
            <w:proofErr w:type="spellStart"/>
            <w:r>
              <w:rPr>
                <w:rFonts w:ascii="Verdana" w:hAnsi="Verdana"/>
                <w:sz w:val="20"/>
                <w:szCs w:val="20"/>
              </w:rPr>
              <w:t>CustomerInteraction</w:t>
            </w:r>
            <w:proofErr w:type="spellEnd"/>
          </w:p>
        </w:tc>
        <w:tc>
          <w:tcPr>
            <w:tcW w:w="5154" w:type="dxa"/>
          </w:tcPr>
          <w:p w14:paraId="5B3D92C6" w14:textId="78447DDD" w:rsidR="006F18D4" w:rsidRDefault="00FF7E0D" w:rsidP="00E864E0">
            <w:pPr>
              <w:rPr>
                <w:rFonts w:ascii="Verdana" w:hAnsi="Verdana"/>
                <w:sz w:val="20"/>
                <w:szCs w:val="20"/>
              </w:rPr>
            </w:pPr>
            <w:r>
              <w:rPr>
                <w:rFonts w:ascii="Verdana" w:hAnsi="Verdana"/>
                <w:sz w:val="20"/>
                <w:szCs w:val="20"/>
              </w:rPr>
              <w:t>Numeric (Continuous)</w:t>
            </w:r>
          </w:p>
        </w:tc>
      </w:tr>
    </w:tbl>
    <w:p w14:paraId="65D53925" w14:textId="4B2DF7C1" w:rsidR="00B8701D" w:rsidRDefault="00B8701D" w:rsidP="00E864E0">
      <w:pPr>
        <w:spacing w:after="0" w:line="240" w:lineRule="auto"/>
        <w:ind w:left="360"/>
        <w:rPr>
          <w:rFonts w:ascii="Verdana" w:hAnsi="Verdana"/>
          <w:sz w:val="20"/>
          <w:szCs w:val="20"/>
        </w:rPr>
      </w:pPr>
    </w:p>
    <w:p w14:paraId="3D868021" w14:textId="0AE8307A" w:rsidR="006C4BBB" w:rsidRDefault="006C4BBB" w:rsidP="00E864E0">
      <w:pPr>
        <w:spacing w:after="0" w:line="240" w:lineRule="auto"/>
        <w:ind w:left="360"/>
        <w:rPr>
          <w:rFonts w:ascii="Verdana" w:hAnsi="Verdana"/>
          <w:sz w:val="20"/>
          <w:szCs w:val="20"/>
        </w:rPr>
      </w:pPr>
      <w:r>
        <w:rPr>
          <w:rFonts w:ascii="Verdana" w:hAnsi="Verdana"/>
          <w:sz w:val="20"/>
          <w:szCs w:val="20"/>
        </w:rPr>
        <w:t xml:space="preserve">Copies of the 2019 and 2020 data can </w:t>
      </w:r>
    </w:p>
    <w:p w14:paraId="0C22DB18" w14:textId="77777777" w:rsidR="006C4BBB" w:rsidRPr="006F18D4" w:rsidRDefault="006C4BBB" w:rsidP="00E864E0">
      <w:pPr>
        <w:spacing w:after="0" w:line="240" w:lineRule="auto"/>
        <w:ind w:left="360"/>
        <w:rPr>
          <w:rFonts w:ascii="Verdana" w:hAnsi="Verdana"/>
          <w:sz w:val="20"/>
          <w:szCs w:val="20"/>
        </w:rPr>
      </w:pPr>
    </w:p>
    <w:p w14:paraId="56723596" w14:textId="7B995CBA" w:rsidR="009C2548" w:rsidRPr="00E864E0" w:rsidRDefault="007B4C60" w:rsidP="00E864E0">
      <w:pPr>
        <w:spacing w:after="0" w:line="240" w:lineRule="auto"/>
        <w:ind w:left="360"/>
        <w:rPr>
          <w:rFonts w:ascii="Verdana" w:hAnsi="Verdana"/>
          <w:sz w:val="20"/>
          <w:szCs w:val="20"/>
        </w:rPr>
      </w:pPr>
      <w:r w:rsidRPr="00B8701D">
        <w:rPr>
          <w:rFonts w:ascii="Verdana" w:hAnsi="Verdana"/>
          <w:sz w:val="20"/>
          <w:szCs w:val="20"/>
        </w:rPr>
        <w:lastRenderedPageBreak/>
        <w:t xml:space="preserve"> </w:t>
      </w:r>
      <w:sdt>
        <w:sdtPr>
          <w:rPr>
            <w:rFonts w:ascii="Verdana" w:hAnsi="Verdana"/>
            <w:sz w:val="20"/>
            <w:szCs w:val="20"/>
          </w:rPr>
          <w:id w:val="-1870677806"/>
          <w:placeholder>
            <w:docPart w:val="46ECB521AF884F1BA85085FB779B983D"/>
          </w:placeholder>
        </w:sdtPr>
        <w:sdtEndPr/>
        <w:sdtContent>
          <w:r w:rsidR="00BF33AA">
            <w:rPr>
              <w:rFonts w:ascii="Verdana" w:hAnsi="Verdana"/>
              <w:sz w:val="20"/>
              <w:szCs w:val="20"/>
            </w:rPr>
            <w:t xml:space="preserve">The data is owned by the Department of Emergency and Customer Communications of the </w:t>
          </w:r>
          <w:r w:rsidR="00BF33AA" w:rsidRPr="00BF33AA">
            <w:rPr>
              <w:rFonts w:ascii="Verdana" w:hAnsi="Verdana"/>
              <w:sz w:val="20"/>
              <w:szCs w:val="20"/>
            </w:rPr>
            <w:t>City of Alexandria</w:t>
          </w:r>
          <w:r w:rsidR="00BF33AA">
            <w:rPr>
              <w:rFonts w:ascii="Verdana" w:hAnsi="Verdana"/>
              <w:sz w:val="20"/>
              <w:szCs w:val="20"/>
            </w:rPr>
            <w:t>, VA. I have secured permission from the director</w:t>
          </w:r>
          <w:r w:rsidR="00820745">
            <w:rPr>
              <w:rFonts w:ascii="Verdana" w:hAnsi="Verdana"/>
              <w:sz w:val="20"/>
              <w:szCs w:val="20"/>
            </w:rPr>
            <w:t>, Renee Gordon,</w:t>
          </w:r>
          <w:r w:rsidR="00BF33AA">
            <w:rPr>
              <w:rFonts w:ascii="Verdana" w:hAnsi="Verdana"/>
              <w:sz w:val="20"/>
              <w:szCs w:val="20"/>
            </w:rPr>
            <w:t xml:space="preserve"> to use data from 2019 and 2020 for this capstone.</w:t>
          </w:r>
          <w:r w:rsidR="00FF7E0D">
            <w:rPr>
              <w:rFonts w:ascii="Verdana" w:hAnsi="Verdana"/>
              <w:sz w:val="20"/>
              <w:szCs w:val="20"/>
            </w:rPr>
            <w:t xml:space="preserve"> The director has allowed the use of the data in return for a copy of the results which is to be the introduction for a deeper study into the efficacy of the remote dispatcher operations and for discussions with APCO, an industry group interested in the survey as well.</w:t>
          </w:r>
        </w:sdtContent>
      </w:sdt>
    </w:p>
    <w:p w14:paraId="16B27ABF" w14:textId="77777777" w:rsidR="00B8701D" w:rsidRPr="00B8701D" w:rsidRDefault="00B8701D" w:rsidP="00E864E0">
      <w:pPr>
        <w:spacing w:after="0" w:line="240" w:lineRule="auto"/>
        <w:ind w:left="360"/>
        <w:rPr>
          <w:rFonts w:ascii="Verdana" w:hAnsi="Verdana"/>
          <w:i/>
          <w:sz w:val="20"/>
          <w:szCs w:val="20"/>
        </w:rPr>
      </w:pPr>
    </w:p>
    <w:p w14:paraId="3AC3BF1A" w14:textId="77777777" w:rsidR="00B8701D" w:rsidRPr="00E864E0" w:rsidRDefault="00B8701D" w:rsidP="00E864E0">
      <w:pPr>
        <w:spacing w:after="0" w:line="240" w:lineRule="auto"/>
        <w:rPr>
          <w:rFonts w:ascii="Verdana" w:eastAsia="Times New Roman" w:hAnsi="Verdana" w:cs="Times New Roman"/>
          <w:b/>
          <w:sz w:val="20"/>
          <w:szCs w:val="20"/>
        </w:rPr>
      </w:pPr>
    </w:p>
    <w:p w14:paraId="49FCD82C" w14:textId="773680AC" w:rsidR="00206A50" w:rsidRPr="00E864E0" w:rsidRDefault="00206A50" w:rsidP="00E864E0">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w:t>
      </w:r>
      <w:r w:rsidR="00D37BF1" w:rsidRPr="00E864E0">
        <w:rPr>
          <w:rFonts w:ascii="Verdana" w:eastAsia="Times New Roman" w:hAnsi="Verdana" w:cs="Times New Roman"/>
          <w:i/>
          <w:sz w:val="20"/>
          <w:szCs w:val="20"/>
        </w:rPr>
        <w:t>-</w:t>
      </w:r>
      <w:r w:rsidRPr="00E864E0">
        <w:rPr>
          <w:rFonts w:ascii="Verdana" w:eastAsia="Times New Roman" w:hAnsi="Verdana" w:cs="Times New Roman"/>
          <w:i/>
          <w:sz w:val="20"/>
          <w:szCs w:val="20"/>
        </w:rPr>
        <w:t>gathering methodology you will use to collect data</w:t>
      </w:r>
      <w:r w:rsidR="00B4010C" w:rsidRPr="00E864E0">
        <w:rPr>
          <w:rFonts w:ascii="Verdana" w:eastAsia="Times New Roman" w:hAnsi="Verdana" w:cs="Times New Roman"/>
          <w:i/>
          <w:sz w:val="20"/>
          <w:szCs w:val="20"/>
        </w:rPr>
        <w:t>.</w:t>
      </w:r>
      <w:r w:rsidR="0064263C" w:rsidRPr="0064263C">
        <w:rPr>
          <w:rFonts w:ascii="Verdana" w:hAnsi="Verdana"/>
          <w:b/>
          <w:sz w:val="20"/>
          <w:szCs w:val="20"/>
        </w:rPr>
        <w:t xml:space="preserve"> </w:t>
      </w:r>
      <w:sdt>
        <w:sdtPr>
          <w:rPr>
            <w:rFonts w:ascii="Verdana" w:hAnsi="Verdana"/>
            <w:sz w:val="20"/>
            <w:szCs w:val="20"/>
          </w:rPr>
          <w:id w:val="-1233838538"/>
        </w:sdtPr>
        <w:sdtEndPr/>
        <w:sdtContent>
          <w:r w:rsidR="000D79F9">
            <w:rPr>
              <w:rFonts w:ascii="Verdana" w:hAnsi="Verdana"/>
              <w:sz w:val="20"/>
              <w:szCs w:val="20"/>
            </w:rPr>
            <w:t xml:space="preserve">The data will be collected </w:t>
          </w:r>
          <w:r w:rsidR="00BF33AA">
            <w:rPr>
              <w:rFonts w:ascii="Verdana" w:hAnsi="Verdana"/>
              <w:sz w:val="20"/>
              <w:szCs w:val="20"/>
            </w:rPr>
            <w:t>via a SQL Query from a Microsoft SQL Server 2016 database. Steps have been taken to ensure no identifiable information will be collected, analyzed, or presented to the committee.</w:t>
          </w:r>
        </w:sdtContent>
      </w:sdt>
      <w:r w:rsidRPr="00E864E0">
        <w:rPr>
          <w:rFonts w:ascii="Verdana" w:eastAsia="Times New Roman" w:hAnsi="Verdana" w:cs="Times New Roman"/>
          <w:sz w:val="20"/>
          <w:szCs w:val="20"/>
        </w:rPr>
        <w:t xml:space="preserve"> </w:t>
      </w:r>
    </w:p>
    <w:p w14:paraId="6F4531A2" w14:textId="77777777" w:rsidR="00D37BF1" w:rsidRPr="00E864E0" w:rsidRDefault="00D37BF1" w:rsidP="00E864E0">
      <w:pPr>
        <w:spacing w:after="0" w:line="240" w:lineRule="auto"/>
        <w:rPr>
          <w:rFonts w:ascii="Verdana" w:eastAsia="Times New Roman" w:hAnsi="Verdana" w:cs="Times New Roman"/>
          <w:b/>
          <w:sz w:val="20"/>
          <w:szCs w:val="20"/>
        </w:rPr>
      </w:pPr>
    </w:p>
    <w:p w14:paraId="2918A950" w14:textId="1F2D880B" w:rsidR="00206A50" w:rsidRPr="00E864E0" w:rsidRDefault="00206A50" w:rsidP="00E864E0">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sidR="00C61A7E">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B4010C" w:rsidRPr="00E864E0">
        <w:rPr>
          <w:rFonts w:ascii="Verdana" w:eastAsia="Times New Roman" w:hAnsi="Verdana" w:cs="Times New Roman"/>
          <w:i/>
          <w:sz w:val="20"/>
          <w:szCs w:val="20"/>
        </w:rPr>
        <w:t>.</w:t>
      </w:r>
      <w:r w:rsidRPr="00B8701D">
        <w:rPr>
          <w:rFonts w:ascii="Verdana" w:hAnsi="Verdana"/>
          <w:sz w:val="20"/>
          <w:szCs w:val="20"/>
        </w:rPr>
        <w:t xml:space="preserve"> </w:t>
      </w:r>
      <w:sdt>
        <w:sdtPr>
          <w:rPr>
            <w:rFonts w:ascii="Verdana" w:hAnsi="Verdana"/>
            <w:sz w:val="20"/>
            <w:szCs w:val="20"/>
          </w:rPr>
          <w:id w:val="1787926731"/>
        </w:sdtPr>
        <w:sdtEndPr/>
        <w:sdtContent>
          <w:r w:rsidR="001D1815">
            <w:rPr>
              <w:rFonts w:ascii="Verdana" w:hAnsi="Verdana"/>
              <w:sz w:val="20"/>
              <w:szCs w:val="20"/>
            </w:rPr>
            <w:t xml:space="preserve">The analysis will start with baseline </w:t>
          </w:r>
          <w:r w:rsidR="00CA7203">
            <w:rPr>
              <w:rFonts w:ascii="Verdana" w:hAnsi="Verdana"/>
              <w:sz w:val="20"/>
              <w:szCs w:val="20"/>
            </w:rPr>
            <w:t xml:space="preserve">exploratory data analysis of both the 2019 and 2020 data. </w:t>
          </w:r>
          <w:r w:rsidR="00083BCD">
            <w:rPr>
              <w:rFonts w:ascii="Verdana" w:hAnsi="Verdana"/>
              <w:sz w:val="20"/>
              <w:szCs w:val="20"/>
            </w:rPr>
            <w:t xml:space="preserve">After that, there </w:t>
          </w:r>
          <w:r w:rsidR="005D66B9">
            <w:rPr>
              <w:rFonts w:ascii="Verdana" w:hAnsi="Verdana"/>
              <w:sz w:val="20"/>
              <w:szCs w:val="20"/>
            </w:rPr>
            <w:t xml:space="preserve">will be detailed </w:t>
          </w:r>
          <w:proofErr w:type="spellStart"/>
          <w:r w:rsidR="005D66B9">
            <w:rPr>
              <w:rFonts w:ascii="Verdana" w:hAnsi="Verdana"/>
              <w:sz w:val="20"/>
              <w:szCs w:val="20"/>
            </w:rPr>
            <w:t>intraset</w:t>
          </w:r>
          <w:proofErr w:type="spellEnd"/>
          <w:r w:rsidR="005D66B9">
            <w:rPr>
              <w:rFonts w:ascii="Verdana" w:hAnsi="Verdana"/>
              <w:sz w:val="20"/>
              <w:szCs w:val="20"/>
            </w:rPr>
            <w:t xml:space="preserve"> analysis</w:t>
          </w:r>
          <w:r w:rsidR="008C735D">
            <w:rPr>
              <w:rFonts w:ascii="Verdana" w:hAnsi="Verdana"/>
              <w:sz w:val="20"/>
              <w:szCs w:val="20"/>
            </w:rPr>
            <w:t xml:space="preserve"> </w:t>
          </w:r>
          <w:proofErr w:type="gramStart"/>
          <w:r w:rsidR="008C735D">
            <w:rPr>
              <w:rFonts w:ascii="Verdana" w:hAnsi="Verdana"/>
              <w:sz w:val="20"/>
              <w:szCs w:val="20"/>
            </w:rPr>
            <w:t>in order to</w:t>
          </w:r>
          <w:proofErr w:type="gramEnd"/>
          <w:r w:rsidR="008C735D">
            <w:rPr>
              <w:rFonts w:ascii="Verdana" w:hAnsi="Verdana"/>
              <w:sz w:val="20"/>
              <w:szCs w:val="20"/>
            </w:rPr>
            <w:t xml:space="preserve"> establish secondary baselines for comparisons between 2019 and 2020. </w:t>
          </w:r>
        </w:sdtContent>
      </w:sdt>
      <w:r w:rsidR="0064263C">
        <w:rPr>
          <w:rFonts w:ascii="Verdana" w:hAnsi="Verdana"/>
          <w:sz w:val="20"/>
          <w:szCs w:val="20"/>
        </w:rPr>
        <w:t xml:space="preserve"> </w:t>
      </w:r>
    </w:p>
    <w:p w14:paraId="7DFB18FD" w14:textId="77777777" w:rsidR="00D37BF1" w:rsidRPr="00E864E0" w:rsidRDefault="00D37BF1" w:rsidP="00E864E0">
      <w:pPr>
        <w:spacing w:after="0" w:line="240" w:lineRule="auto"/>
        <w:ind w:left="720"/>
        <w:rPr>
          <w:rFonts w:ascii="Verdana" w:eastAsia="Times New Roman" w:hAnsi="Verdana" w:cs="Times New Roman"/>
          <w:b/>
          <w:sz w:val="20"/>
          <w:szCs w:val="20"/>
        </w:rPr>
      </w:pPr>
    </w:p>
    <w:p w14:paraId="7F875288" w14:textId="4E657A92" w:rsidR="00206A50" w:rsidRPr="00E864E0" w:rsidRDefault="00206A50" w:rsidP="00E864E0">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sidR="00C61A7E">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sidR="0064263C">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sdt>
        <w:sdtPr>
          <w:rPr>
            <w:rFonts w:ascii="Verdana" w:hAnsi="Verdana"/>
            <w:sz w:val="20"/>
            <w:szCs w:val="20"/>
          </w:rPr>
          <w:id w:val="-685444699"/>
        </w:sdtPr>
        <w:sdtEndPr/>
        <w:sdtContent>
          <w:r w:rsidR="0091254C">
            <w:rPr>
              <w:rFonts w:ascii="Verdana" w:hAnsi="Verdana"/>
              <w:sz w:val="20"/>
              <w:szCs w:val="20"/>
            </w:rPr>
            <w:t xml:space="preserve">The use of R as a </w:t>
          </w:r>
        </w:sdtContent>
      </w:sdt>
      <w:r w:rsidRPr="00B8701D">
        <w:rPr>
          <w:rFonts w:ascii="Verdana" w:hAnsi="Verdana"/>
          <w:sz w:val="20"/>
          <w:szCs w:val="20"/>
        </w:rPr>
        <w:t xml:space="preserve"> </w:t>
      </w:r>
    </w:p>
    <w:p w14:paraId="3F40D7AA" w14:textId="77777777" w:rsidR="00D37BF1" w:rsidRPr="00B8701D" w:rsidRDefault="00D37BF1" w:rsidP="00E864E0">
      <w:pPr>
        <w:spacing w:after="0" w:line="240" w:lineRule="auto"/>
        <w:rPr>
          <w:rFonts w:ascii="Verdana" w:hAnsi="Verdana"/>
          <w:b/>
          <w:sz w:val="20"/>
          <w:szCs w:val="20"/>
        </w:rPr>
      </w:pPr>
    </w:p>
    <w:p w14:paraId="641EC2CF" w14:textId="24FAA962"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w:t>
      </w:r>
      <w:r w:rsidR="00F03BE5" w:rsidRPr="00B8701D">
        <w:rPr>
          <w:rFonts w:ascii="Verdana" w:hAnsi="Verdana"/>
          <w:i/>
          <w:sz w:val="20"/>
          <w:szCs w:val="20"/>
        </w:rPr>
        <w:t>eliverables</w:t>
      </w:r>
      <w:r w:rsidR="001555CC" w:rsidRPr="00B8701D">
        <w:rPr>
          <w:rFonts w:ascii="Verdana" w:hAnsi="Verdana"/>
          <w:i/>
          <w:sz w:val="20"/>
          <w:szCs w:val="20"/>
        </w:rPr>
        <w:t xml:space="preserve"> in less than 500 words</w:t>
      </w:r>
      <w:r w:rsidR="00B4010C" w:rsidRPr="00B8701D">
        <w:rPr>
          <w:rFonts w:ascii="Verdana" w:hAnsi="Verdana"/>
          <w:sz w:val="20"/>
          <w:szCs w:val="20"/>
        </w:rPr>
        <w:t>.</w:t>
      </w:r>
      <w:r w:rsidR="00897F16" w:rsidRPr="00B8701D">
        <w:rPr>
          <w:rFonts w:ascii="Verdana" w:hAnsi="Verdana"/>
          <w:sz w:val="20"/>
          <w:szCs w:val="20"/>
        </w:rPr>
        <w:t xml:space="preserve"> </w:t>
      </w:r>
      <w:sdt>
        <w:sdtPr>
          <w:rPr>
            <w:rFonts w:ascii="Verdana" w:hAnsi="Verdana"/>
            <w:sz w:val="20"/>
            <w:szCs w:val="20"/>
          </w:rPr>
          <w:id w:val="-721132997"/>
          <w:showingPlcHdr/>
        </w:sdtPr>
        <w:sdtEndPr/>
        <w:sdtContent>
          <w:r w:rsidR="009C2548" w:rsidRPr="00E864E0">
            <w:rPr>
              <w:rStyle w:val="PlaceholderText"/>
              <w:rFonts w:ascii="Verdana" w:hAnsi="Verdana"/>
              <w:sz w:val="20"/>
              <w:szCs w:val="20"/>
            </w:rPr>
            <w:t>Click here to enter text.</w:t>
          </w:r>
        </w:sdtContent>
      </w:sdt>
    </w:p>
    <w:p w14:paraId="11A065B5" w14:textId="77777777" w:rsidR="00B8701D" w:rsidRPr="00B8701D" w:rsidRDefault="00B8701D" w:rsidP="00E864E0">
      <w:pPr>
        <w:spacing w:after="0" w:line="240" w:lineRule="auto"/>
        <w:rPr>
          <w:rFonts w:ascii="Verdana" w:hAnsi="Verdana"/>
          <w:b/>
          <w:sz w:val="20"/>
          <w:szCs w:val="20"/>
        </w:rPr>
      </w:pPr>
    </w:p>
    <w:p w14:paraId="3F27919D" w14:textId="77777777" w:rsidR="005B123A" w:rsidRPr="005B123A" w:rsidRDefault="005B123A" w:rsidP="005B123A">
      <w:pPr>
        <w:shd w:val="clear" w:color="auto" w:fill="FFFFFF"/>
        <w:spacing w:after="0" w:line="240" w:lineRule="auto"/>
        <w:jc w:val="center"/>
        <w:rPr>
          <w:rFonts w:ascii="Arial" w:eastAsia="Times New Roman" w:hAnsi="Arial" w:cs="Arial"/>
          <w:color w:val="222222"/>
          <w:sz w:val="24"/>
          <w:szCs w:val="24"/>
        </w:rPr>
      </w:pPr>
      <w:r w:rsidRPr="005B123A">
        <w:rPr>
          <w:rFonts w:ascii="Verdana" w:eastAsia="Times New Roman" w:hAnsi="Verdana" w:cs="Arial"/>
          <w:b/>
          <w:bCs/>
          <w:color w:val="222222"/>
          <w:sz w:val="20"/>
          <w:szCs w:val="20"/>
        </w:rPr>
        <w:t>Institutional Review Board Quiz and Approval</w:t>
      </w:r>
    </w:p>
    <w:p w14:paraId="6C09F78B" w14:textId="77777777" w:rsidR="005B123A" w:rsidRPr="005B123A" w:rsidRDefault="005B123A" w:rsidP="005B123A">
      <w:pPr>
        <w:shd w:val="clear" w:color="auto" w:fill="FFFFFF"/>
        <w:spacing w:after="0" w:line="240" w:lineRule="auto"/>
        <w:jc w:val="center"/>
        <w:rPr>
          <w:rFonts w:ascii="Arial" w:eastAsia="Times New Roman" w:hAnsi="Arial" w:cs="Arial"/>
          <w:color w:val="222222"/>
          <w:sz w:val="24"/>
          <w:szCs w:val="24"/>
        </w:rPr>
      </w:pPr>
    </w:p>
    <w:p w14:paraId="556A8296"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Have you read and understood the “Human Subjects FAQ” page and completed the “Human Subjects FAQ Quiz” at the WGU Institutional Review Board (IRB) website? (</w:t>
      </w:r>
      <w:r w:rsidRPr="005B123A">
        <w:rPr>
          <w:rFonts w:ascii="Arial" w:eastAsia="Times New Roman" w:hAnsi="Arial" w:cs="Arial"/>
          <w:color w:val="222222"/>
          <w:sz w:val="24"/>
          <w:szCs w:val="24"/>
        </w:rPr>
        <w:t>https://irb.wgu.edu/info/Pages/Home.aspx</w:t>
      </w:r>
      <w:r w:rsidRPr="005B123A">
        <w:rPr>
          <w:rFonts w:ascii="Verdana" w:eastAsia="Times New Roman" w:hAnsi="Verdana" w:cs="Arial"/>
          <w:color w:val="222222"/>
          <w:sz w:val="20"/>
          <w:szCs w:val="20"/>
        </w:rPr>
        <w:t>)</w:t>
      </w:r>
    </w:p>
    <w:p w14:paraId="72208E54"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 </w:t>
      </w:r>
    </w:p>
    <w:p w14:paraId="6601248C"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MS Gothic" w:eastAsia="MS Gothic" w:hAnsi="MS Gothic" w:cs="Arial" w:hint="eastAsia"/>
          <w:b/>
          <w:bCs/>
          <w:color w:val="222222"/>
          <w:sz w:val="20"/>
          <w:szCs w:val="20"/>
        </w:rPr>
        <w:t>☒</w:t>
      </w:r>
      <w:r w:rsidRPr="005B123A">
        <w:rPr>
          <w:rFonts w:ascii="Verdana" w:eastAsia="Times New Roman" w:hAnsi="Verdana" w:cs="Arial"/>
          <w:color w:val="222222"/>
          <w:sz w:val="20"/>
          <w:szCs w:val="20"/>
        </w:rPr>
        <w:t> Yes, I have read and understood the “Human Subjects FAQ” and have provided email proof of my completed quiz in appendix A. (</w:t>
      </w:r>
      <w:r w:rsidRPr="005B123A">
        <w:rPr>
          <w:rFonts w:ascii="Arial" w:eastAsia="Times New Roman" w:hAnsi="Arial" w:cs="Arial"/>
          <w:color w:val="222222"/>
          <w:sz w:val="24"/>
          <w:szCs w:val="24"/>
        </w:rPr>
        <w:t>https://irb.wgu.edu/info/Pages/Human-Subjects-FAQ-Quiz.aspx</w:t>
      </w:r>
      <w:r w:rsidRPr="005B123A">
        <w:rPr>
          <w:rFonts w:ascii="Verdana" w:eastAsia="Times New Roman" w:hAnsi="Verdana" w:cs="Arial"/>
          <w:color w:val="222222"/>
          <w:sz w:val="20"/>
          <w:szCs w:val="20"/>
        </w:rPr>
        <w:t>)</w:t>
      </w:r>
    </w:p>
    <w:p w14:paraId="54E40EC3"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4C172B00"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MS Gothic" w:eastAsia="MS Gothic" w:hAnsi="MS Gothic" w:cs="Arial" w:hint="eastAsia"/>
          <w:color w:val="222222"/>
          <w:sz w:val="20"/>
          <w:szCs w:val="20"/>
        </w:rPr>
        <w:t>☐</w:t>
      </w:r>
      <w:r w:rsidRPr="005B123A">
        <w:rPr>
          <w:rFonts w:ascii="Verdana" w:eastAsia="Times New Roman" w:hAnsi="Verdana" w:cs="Arial"/>
          <w:color w:val="222222"/>
          <w:sz w:val="20"/>
          <w:szCs w:val="20"/>
        </w:rPr>
        <w:t> No, I have not completed the Human Subjects FAQ quiz.</w:t>
      </w:r>
    </w:p>
    <w:p w14:paraId="2FD988E0"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4764C61A"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 xml:space="preserve">Assess whether your capstone proposal complies with WGU’s IRB standards for exemption status. Explain why you believe the proposed project complies with the standards for exemption status. If it does not, </w:t>
      </w:r>
      <w:proofErr w:type="gramStart"/>
      <w:r w:rsidRPr="005B123A">
        <w:rPr>
          <w:rFonts w:ascii="Verdana" w:eastAsia="Times New Roman" w:hAnsi="Verdana" w:cs="Arial"/>
          <w:color w:val="222222"/>
          <w:sz w:val="20"/>
          <w:szCs w:val="20"/>
        </w:rPr>
        <w:t>make arrangements</w:t>
      </w:r>
      <w:proofErr w:type="gramEnd"/>
      <w:r w:rsidRPr="005B123A">
        <w:rPr>
          <w:rFonts w:ascii="Verdana" w:eastAsia="Times New Roman" w:hAnsi="Verdana" w:cs="Arial"/>
          <w:color w:val="222222"/>
          <w:sz w:val="20"/>
          <w:szCs w:val="20"/>
        </w:rPr>
        <w:t xml:space="preserve"> with a course mentor and the IRB for approval.</w:t>
      </w:r>
    </w:p>
    <w:p w14:paraId="0010AD4A"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1AD49B32"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MS Gothic" w:eastAsia="MS Gothic" w:hAnsi="MS Gothic" w:cs="Arial" w:hint="eastAsia"/>
          <w:color w:val="222222"/>
          <w:sz w:val="20"/>
          <w:szCs w:val="20"/>
        </w:rPr>
        <w:t>☒</w:t>
      </w:r>
      <w:r w:rsidRPr="005B123A">
        <w:rPr>
          <w:rFonts w:ascii="Verdana" w:eastAsia="Times New Roman" w:hAnsi="Verdana" w:cs="Arial"/>
          <w:color w:val="222222"/>
          <w:sz w:val="20"/>
          <w:szCs w:val="20"/>
        </w:rPr>
        <w:t> The research complies with WGU’s IRB exemption status because:</w:t>
      </w:r>
    </w:p>
    <w:p w14:paraId="69528030"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1D0CB3AA"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Arial" w:eastAsia="Times New Roman" w:hAnsi="Arial" w:cs="Arial"/>
          <w:color w:val="222222"/>
          <w:sz w:val="24"/>
          <w:szCs w:val="24"/>
        </w:rPr>
        <w:t>-</w:t>
      </w:r>
      <w:r w:rsidRPr="005B123A">
        <w:rPr>
          <w:rFonts w:ascii="Times New Roman" w:eastAsia="Times New Roman" w:hAnsi="Times New Roman" w:cs="Times New Roman"/>
          <w:color w:val="222222"/>
          <w:sz w:val="14"/>
          <w:szCs w:val="14"/>
        </w:rPr>
        <w:t>         </w:t>
      </w:r>
      <w:r w:rsidRPr="005B123A">
        <w:rPr>
          <w:rFonts w:ascii="Arial" w:eastAsia="Times New Roman" w:hAnsi="Arial" w:cs="Arial"/>
          <w:color w:val="222222"/>
          <w:sz w:val="24"/>
          <w:szCs w:val="24"/>
        </w:rPr>
        <w:t>Research involving the collection or study of freely available de-identified </w:t>
      </w:r>
      <w:r w:rsidRPr="005B123A">
        <w:rPr>
          <w:rFonts w:ascii="Arial" w:eastAsia="Times New Roman" w:hAnsi="Arial" w:cs="Arial"/>
          <w:color w:val="222222"/>
          <w:sz w:val="24"/>
          <w:szCs w:val="24"/>
          <w:u w:val="single"/>
        </w:rPr>
        <w:t>existing</w:t>
      </w:r>
      <w:r w:rsidRPr="005B123A">
        <w:rPr>
          <w:rFonts w:ascii="Arial" w:eastAsia="Times New Roman" w:hAnsi="Arial" w:cs="Arial"/>
          <w:color w:val="222222"/>
          <w:sz w:val="24"/>
          <w:szCs w:val="24"/>
        </w:rPr>
        <w:t> data</w:t>
      </w:r>
    </w:p>
    <w:p w14:paraId="0B554EC3"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Arial" w:eastAsia="Times New Roman" w:hAnsi="Arial" w:cs="Arial"/>
          <w:color w:val="222222"/>
          <w:sz w:val="24"/>
          <w:szCs w:val="24"/>
        </w:rPr>
        <w:t>-</w:t>
      </w:r>
      <w:r w:rsidRPr="005B123A">
        <w:rPr>
          <w:rFonts w:ascii="Times New Roman" w:eastAsia="Times New Roman" w:hAnsi="Times New Roman" w:cs="Times New Roman"/>
          <w:color w:val="222222"/>
          <w:sz w:val="14"/>
          <w:szCs w:val="14"/>
        </w:rPr>
        <w:t>         </w:t>
      </w:r>
      <w:r w:rsidRPr="005B123A">
        <w:rPr>
          <w:rFonts w:ascii="Arial" w:eastAsia="Times New Roman" w:hAnsi="Arial" w:cs="Arial"/>
          <w:color w:val="222222"/>
          <w:sz w:val="24"/>
          <w:szCs w:val="24"/>
        </w:rPr>
        <w:t>Research that does not employ methodology on human subjects.</w:t>
      </w:r>
    </w:p>
    <w:p w14:paraId="62BB45B0"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456D4947"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Segoe UI Symbol" w:eastAsia="Times New Roman" w:hAnsi="Segoe UI Symbol" w:cs="Arial"/>
          <w:color w:val="222222"/>
          <w:sz w:val="20"/>
          <w:szCs w:val="20"/>
        </w:rPr>
        <w:t>☐</w:t>
      </w:r>
      <w:r w:rsidRPr="005B123A">
        <w:rPr>
          <w:rFonts w:ascii="Verdana" w:eastAsia="Times New Roman" w:hAnsi="Verdana" w:cs="Arial"/>
          <w:color w:val="222222"/>
          <w:sz w:val="20"/>
          <w:szCs w:val="20"/>
        </w:rPr>
        <w:t> The research requires approval from WGU’s IRB because:</w:t>
      </w:r>
    </w:p>
    <w:p w14:paraId="0CA1088E"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18D1E84F"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47C9E56E" w14:textId="77777777" w:rsidR="005B123A" w:rsidRPr="005B123A" w:rsidRDefault="005B123A" w:rsidP="005B123A">
      <w:pPr>
        <w:shd w:val="clear" w:color="auto" w:fill="FFFFFF"/>
        <w:spacing w:after="0" w:line="240" w:lineRule="auto"/>
        <w:jc w:val="center"/>
        <w:rPr>
          <w:rFonts w:ascii="Arial" w:eastAsia="Times New Roman" w:hAnsi="Arial" w:cs="Arial"/>
          <w:color w:val="222222"/>
          <w:sz w:val="24"/>
          <w:szCs w:val="24"/>
        </w:rPr>
      </w:pPr>
    </w:p>
    <w:p w14:paraId="277398C9"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18B9191C"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MS Gothic" w:eastAsia="MS Gothic" w:hAnsi="MS Gothic" w:cs="Arial" w:hint="eastAsia"/>
          <w:color w:val="222222"/>
          <w:sz w:val="20"/>
          <w:szCs w:val="20"/>
        </w:rPr>
        <w:t>☐</w:t>
      </w:r>
      <w:r w:rsidRPr="005B123A">
        <w:rPr>
          <w:rFonts w:ascii="Verdana" w:eastAsia="Times New Roman" w:hAnsi="Verdana" w:cs="Arial"/>
          <w:color w:val="222222"/>
          <w:sz w:val="20"/>
          <w:szCs w:val="20"/>
        </w:rPr>
        <w:t> Yes, I would like to schedule a conference to discuss my project.</w:t>
      </w:r>
    </w:p>
    <w:p w14:paraId="10050298"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2B413645"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7FCBBF9E" w14:textId="77777777" w:rsidR="005B123A" w:rsidRPr="005B123A" w:rsidRDefault="005B123A" w:rsidP="005B123A">
      <w:pPr>
        <w:shd w:val="clear" w:color="auto" w:fill="FFFFFF"/>
        <w:spacing w:after="0" w:line="240" w:lineRule="auto"/>
        <w:jc w:val="center"/>
        <w:rPr>
          <w:rFonts w:ascii="Arial" w:eastAsia="Times New Roman" w:hAnsi="Arial" w:cs="Arial"/>
          <w:color w:val="222222"/>
          <w:sz w:val="24"/>
          <w:szCs w:val="24"/>
        </w:rPr>
      </w:pPr>
    </w:p>
    <w:p w14:paraId="46830656"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2B96E77C"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To be filled out by a course mentor:</w:t>
      </w:r>
    </w:p>
    <w:p w14:paraId="573B5C82"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1B58C69D"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MS Gothic" w:eastAsia="MS Gothic" w:hAnsi="MS Gothic" w:cs="Arial" w:hint="eastAsia"/>
          <w:color w:val="222222"/>
          <w:sz w:val="20"/>
          <w:szCs w:val="20"/>
        </w:rPr>
        <w:t>☐</w:t>
      </w:r>
      <w:r w:rsidRPr="005B123A">
        <w:rPr>
          <w:rFonts w:ascii="Verdana" w:eastAsia="Times New Roman" w:hAnsi="Verdana" w:cs="Arial"/>
          <w:color w:val="222222"/>
          <w:sz w:val="20"/>
          <w:szCs w:val="20"/>
        </w:rPr>
        <w:t> The research is exempt from an IRB Review.</w:t>
      </w:r>
    </w:p>
    <w:p w14:paraId="37C83147"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16174C22"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Segoe UI Symbol" w:eastAsia="Times New Roman" w:hAnsi="Segoe UI Symbol" w:cs="Arial"/>
          <w:color w:val="222222"/>
          <w:sz w:val="20"/>
          <w:szCs w:val="20"/>
        </w:rPr>
        <w:t>☐</w:t>
      </w:r>
      <w:r w:rsidRPr="005B123A">
        <w:rPr>
          <w:rFonts w:ascii="Verdana" w:eastAsia="Times New Roman" w:hAnsi="Verdana" w:cs="Arial"/>
          <w:color w:val="222222"/>
          <w:sz w:val="20"/>
          <w:szCs w:val="20"/>
        </w:rPr>
        <w:t> An IRB approval is in place (provide proof in appendix B).</w:t>
      </w:r>
    </w:p>
    <w:p w14:paraId="16D077F1"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569605E2"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Course Mentor’s Approval Status: Select one</w:t>
      </w:r>
    </w:p>
    <w:p w14:paraId="546C84D2"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62303E55"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Date: Click here to enter a date.</w:t>
      </w:r>
    </w:p>
    <w:p w14:paraId="6FD43F1B"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3C85F528"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Reviewed by: Click here to enter text.</w:t>
      </w:r>
    </w:p>
    <w:p w14:paraId="7A1ACD3B"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p>
    <w:p w14:paraId="71403822" w14:textId="77777777" w:rsidR="005B123A" w:rsidRPr="005B123A" w:rsidRDefault="005B123A" w:rsidP="005B123A">
      <w:pPr>
        <w:shd w:val="clear" w:color="auto" w:fill="FFFFFF"/>
        <w:spacing w:after="0" w:line="240" w:lineRule="auto"/>
        <w:rPr>
          <w:rFonts w:ascii="Arial" w:eastAsia="Times New Roman" w:hAnsi="Arial" w:cs="Arial"/>
          <w:color w:val="222222"/>
          <w:sz w:val="24"/>
          <w:szCs w:val="24"/>
        </w:rPr>
      </w:pPr>
      <w:r w:rsidRPr="005B123A">
        <w:rPr>
          <w:rFonts w:ascii="Verdana" w:eastAsia="Times New Roman" w:hAnsi="Verdana" w:cs="Arial"/>
          <w:color w:val="222222"/>
          <w:sz w:val="20"/>
          <w:szCs w:val="20"/>
        </w:rPr>
        <w:t>Comments: Click here to enter text.</w:t>
      </w:r>
    </w:p>
    <w:p w14:paraId="0EEDDC21" w14:textId="77777777" w:rsidR="005B123A" w:rsidRDefault="005B123A" w:rsidP="00E864E0">
      <w:pPr>
        <w:spacing w:after="0" w:line="240" w:lineRule="auto"/>
        <w:rPr>
          <w:rFonts w:ascii="Verdana" w:hAnsi="Verdana"/>
          <w:b/>
          <w:sz w:val="20"/>
          <w:szCs w:val="20"/>
        </w:rPr>
      </w:pPr>
      <w:bookmarkStart w:id="0" w:name="_GoBack"/>
      <w:bookmarkEnd w:id="0"/>
    </w:p>
    <w:p w14:paraId="0A806DE2" w14:textId="77777777" w:rsidR="005B123A" w:rsidRDefault="005B123A" w:rsidP="00E864E0">
      <w:pPr>
        <w:spacing w:after="0" w:line="240" w:lineRule="auto"/>
        <w:rPr>
          <w:rFonts w:ascii="Verdana" w:hAnsi="Verdana"/>
          <w:b/>
          <w:sz w:val="20"/>
          <w:szCs w:val="20"/>
        </w:rPr>
      </w:pPr>
    </w:p>
    <w:p w14:paraId="2D646D04" w14:textId="5622A77E" w:rsidR="00F03BE5" w:rsidRPr="00B8701D" w:rsidRDefault="00F03BE5" w:rsidP="00E864E0">
      <w:pPr>
        <w:spacing w:after="0" w:line="240" w:lineRule="auto"/>
        <w:rPr>
          <w:rFonts w:ascii="Verdana" w:hAnsi="Verdana"/>
          <w:sz w:val="20"/>
          <w:szCs w:val="20"/>
        </w:rPr>
      </w:pPr>
      <w:r w:rsidRPr="00B8701D">
        <w:rPr>
          <w:rFonts w:ascii="Verdana" w:hAnsi="Verdana"/>
          <w:b/>
          <w:sz w:val="20"/>
          <w:szCs w:val="20"/>
        </w:rPr>
        <w:t>Projected Project End Date</w:t>
      </w:r>
      <w:r w:rsidR="00206A50" w:rsidRPr="00B8701D">
        <w:rPr>
          <w:rFonts w:ascii="Verdana" w:hAnsi="Verdana"/>
          <w:sz w:val="20"/>
          <w:szCs w:val="20"/>
        </w:rPr>
        <w:t>:</w:t>
      </w:r>
      <w:r w:rsidR="009C2548" w:rsidRPr="00B8701D">
        <w:rPr>
          <w:rFonts w:ascii="Verdana" w:hAnsi="Verdana"/>
          <w:sz w:val="20"/>
          <w:szCs w:val="20"/>
        </w:rPr>
        <w:t xml:space="preserve"> </w:t>
      </w:r>
      <w:sdt>
        <w:sdtPr>
          <w:rPr>
            <w:rFonts w:ascii="Verdana" w:hAnsi="Verdana"/>
            <w:sz w:val="20"/>
            <w:szCs w:val="20"/>
          </w:rPr>
          <w:id w:val="-468817101"/>
          <w:showingPlcHdr/>
          <w:date>
            <w:dateFormat w:val="M/d/yyyy"/>
            <w:lid w:val="en-US"/>
            <w:storeMappedDataAs w:val="dateTime"/>
            <w:calendar w:val="gregorian"/>
          </w:date>
        </w:sdtPr>
        <w:sdtEndPr/>
        <w:sdtContent>
          <w:r w:rsidR="009C2548" w:rsidRPr="00E864E0">
            <w:rPr>
              <w:rStyle w:val="PlaceholderText"/>
              <w:rFonts w:ascii="Verdana" w:hAnsi="Verdana"/>
              <w:sz w:val="20"/>
              <w:szCs w:val="20"/>
            </w:rPr>
            <w:t>Click here to enter a date.</w:t>
          </w:r>
        </w:sdtContent>
      </w:sdt>
    </w:p>
    <w:p w14:paraId="47BAFB2F" w14:textId="77777777" w:rsidR="006B114A" w:rsidRDefault="006B114A" w:rsidP="00E864E0">
      <w:pPr>
        <w:spacing w:after="0" w:line="240" w:lineRule="auto"/>
        <w:rPr>
          <w:rFonts w:ascii="Verdana" w:hAnsi="Verdana"/>
          <w:b/>
          <w:sz w:val="20"/>
          <w:szCs w:val="20"/>
        </w:rPr>
      </w:pPr>
    </w:p>
    <w:p w14:paraId="011474F2" w14:textId="0978F454" w:rsidR="00B8701D" w:rsidRDefault="006B114A" w:rsidP="00E864E0">
      <w:pPr>
        <w:spacing w:after="0" w:line="240" w:lineRule="auto"/>
        <w:rPr>
          <w:rFonts w:ascii="Verdana" w:hAnsi="Verdana"/>
          <w:b/>
          <w:sz w:val="20"/>
          <w:szCs w:val="20"/>
        </w:rPr>
      </w:pPr>
      <w:r w:rsidRPr="00B8701D">
        <w:rPr>
          <w:rFonts w:ascii="Verdana" w:hAnsi="Verdana"/>
          <w:b/>
          <w:sz w:val="20"/>
          <w:szCs w:val="20"/>
        </w:rPr>
        <w:t>Sources</w:t>
      </w:r>
      <w:r w:rsidRPr="00B8701D">
        <w:rPr>
          <w:rFonts w:ascii="Verdana" w:hAnsi="Verdana"/>
          <w:sz w:val="20"/>
          <w:szCs w:val="20"/>
        </w:rPr>
        <w:t xml:space="preserve">: </w:t>
      </w:r>
      <w:sdt>
        <w:sdtPr>
          <w:rPr>
            <w:rFonts w:ascii="Verdana" w:hAnsi="Verdana"/>
            <w:sz w:val="20"/>
            <w:szCs w:val="20"/>
          </w:rPr>
          <w:id w:val="826867837"/>
        </w:sdtPr>
        <w:sdtEndPr/>
        <w:sdtContent>
          <w:r w:rsidR="000E7C98">
            <w:rPr>
              <w:rFonts w:ascii="Arial" w:hAnsi="Arial" w:cs="Arial"/>
              <w:color w:val="000000"/>
              <w:sz w:val="20"/>
              <w:szCs w:val="20"/>
              <w:shd w:val="clear" w:color="auto" w:fill="FFFFFF"/>
            </w:rPr>
            <w:t>Kinsley, J., 2009. </w:t>
          </w:r>
          <w:r w:rsidR="000E7C98">
            <w:rPr>
              <w:rFonts w:ascii="Arial" w:hAnsi="Arial" w:cs="Arial"/>
              <w:i/>
              <w:iCs/>
              <w:color w:val="000000"/>
              <w:sz w:val="20"/>
              <w:szCs w:val="20"/>
              <w:shd w:val="clear" w:color="auto" w:fill="FFFFFF"/>
            </w:rPr>
            <w:t>Analysis Of 9-1-1 Call Processing Times</w:t>
          </w:r>
          <w:r w:rsidR="000E7C98">
            <w:rPr>
              <w:rFonts w:ascii="Arial" w:hAnsi="Arial" w:cs="Arial"/>
              <w:color w:val="000000"/>
              <w:sz w:val="20"/>
              <w:szCs w:val="20"/>
              <w:shd w:val="clear" w:color="auto" w:fill="FFFFFF"/>
            </w:rPr>
            <w:t>. [online] Hsdl.org. Available at: &lt;https://www.hsdl.org/?view&amp;did=692620&gt; [Accessed 13 November 2020].</w:t>
          </w:r>
          <w:r w:rsidR="001240FD">
            <w:rPr>
              <w:rFonts w:ascii="Arial" w:hAnsi="Arial" w:cs="Arial"/>
              <w:color w:val="000000"/>
              <w:sz w:val="20"/>
              <w:szCs w:val="20"/>
              <w:shd w:val="clear" w:color="auto" w:fill="FFFFFF"/>
            </w:rPr>
            <w:t xml:space="preserve">    </w:t>
          </w:r>
          <w:r w:rsidR="001240FD">
            <w:rPr>
              <w:rFonts w:ascii="Arial" w:hAnsi="Arial" w:cs="Arial"/>
              <w:color w:val="000000"/>
              <w:sz w:val="20"/>
              <w:szCs w:val="20"/>
              <w:shd w:val="clear" w:color="auto" w:fill="FFFFFF"/>
            </w:rPr>
            <w:tab/>
          </w:r>
          <w:r w:rsidR="001240FD">
            <w:rPr>
              <w:rFonts w:ascii="Arial" w:hAnsi="Arial" w:cs="Arial"/>
              <w:color w:val="000000"/>
              <w:sz w:val="20"/>
              <w:szCs w:val="20"/>
              <w:shd w:val="clear" w:color="auto" w:fill="FFFFFF"/>
            </w:rPr>
            <w:tab/>
          </w:r>
          <w:r w:rsidR="001240FD">
            <w:rPr>
              <w:rFonts w:ascii="Arial" w:hAnsi="Arial" w:cs="Arial"/>
              <w:color w:val="000000"/>
              <w:sz w:val="20"/>
              <w:szCs w:val="20"/>
              <w:shd w:val="clear" w:color="auto" w:fill="FFFFFF"/>
            </w:rPr>
            <w:tab/>
          </w:r>
          <w:r w:rsidR="001240FD">
            <w:rPr>
              <w:rFonts w:ascii="Arial" w:hAnsi="Arial" w:cs="Arial"/>
              <w:color w:val="000000"/>
              <w:sz w:val="20"/>
              <w:szCs w:val="20"/>
              <w:shd w:val="clear" w:color="auto" w:fill="FFFFFF"/>
            </w:rPr>
            <w:tab/>
          </w:r>
          <w:r w:rsidR="001240FD">
            <w:rPr>
              <w:rFonts w:ascii="Arial" w:hAnsi="Arial" w:cs="Arial"/>
              <w:color w:val="000000"/>
              <w:sz w:val="20"/>
              <w:szCs w:val="20"/>
              <w:shd w:val="clear" w:color="auto" w:fill="FFFFFF"/>
            </w:rPr>
            <w:tab/>
          </w:r>
          <w:r w:rsidR="001240FD">
            <w:rPr>
              <w:rFonts w:ascii="Arial" w:hAnsi="Arial" w:cs="Arial"/>
              <w:color w:val="000000"/>
              <w:sz w:val="20"/>
              <w:szCs w:val="20"/>
              <w:shd w:val="clear" w:color="auto" w:fill="FFFFFF"/>
            </w:rPr>
            <w:tab/>
          </w:r>
          <w:r w:rsidR="001240FD">
            <w:rPr>
              <w:color w:val="000000"/>
            </w:rPr>
            <w:t xml:space="preserve">Gates, David. “Call Processing Time 1 Running Head: Emergency Service Call Processing Time Executive Analysis of Fire Service Operations in Emergency Management Emergency Service Call Processing Time.” National Fire Academy, 2007. ‌ </w:t>
          </w:r>
        </w:sdtContent>
      </w:sdt>
    </w:p>
    <w:p w14:paraId="53ADE9BD" w14:textId="77777777" w:rsidR="006B114A" w:rsidRPr="00B8701D" w:rsidRDefault="006B114A" w:rsidP="00E864E0">
      <w:pPr>
        <w:spacing w:after="0" w:line="240" w:lineRule="auto"/>
        <w:rPr>
          <w:rFonts w:ascii="Verdana" w:hAnsi="Verdana"/>
          <w:b/>
          <w:sz w:val="20"/>
          <w:szCs w:val="20"/>
        </w:rPr>
      </w:pPr>
    </w:p>
    <w:p w14:paraId="0DF0A995" w14:textId="77777777" w:rsidR="006B114A" w:rsidRDefault="006B114A" w:rsidP="00E864E0">
      <w:pPr>
        <w:spacing w:after="0" w:line="240" w:lineRule="auto"/>
        <w:rPr>
          <w:rFonts w:ascii="Verdana" w:hAnsi="Verdana"/>
          <w:b/>
          <w:sz w:val="20"/>
          <w:szCs w:val="20"/>
        </w:rPr>
      </w:pPr>
    </w:p>
    <w:p w14:paraId="54482FF2" w14:textId="04B346BF" w:rsidR="006B114A" w:rsidRDefault="006B114A" w:rsidP="00E864E0">
      <w:pPr>
        <w:spacing w:after="0" w:line="240" w:lineRule="auto"/>
        <w:rPr>
          <w:rFonts w:ascii="Verdana" w:hAnsi="Verdana"/>
          <w:b/>
          <w:sz w:val="20"/>
          <w:szCs w:val="20"/>
        </w:rPr>
      </w:pPr>
      <w:r>
        <w:rPr>
          <w:rFonts w:ascii="Verdana" w:hAnsi="Verdana"/>
          <w:b/>
          <w:sz w:val="20"/>
          <w:szCs w:val="20"/>
        </w:rPr>
        <w:t xml:space="preserve">Course Instructor Signature/Date:  </w:t>
      </w:r>
    </w:p>
    <w:p w14:paraId="6CADB3E6" w14:textId="5EDB6654" w:rsidR="0025559E" w:rsidRDefault="0025559E" w:rsidP="00E864E0">
      <w:pPr>
        <w:spacing w:after="0" w:line="240" w:lineRule="auto"/>
        <w:rPr>
          <w:rFonts w:ascii="Verdana" w:hAnsi="Verdana"/>
          <w:b/>
          <w:sz w:val="20"/>
          <w:szCs w:val="20"/>
        </w:rPr>
      </w:pPr>
    </w:p>
    <w:p w14:paraId="21F19463" w14:textId="4BD654B5" w:rsidR="0025559E" w:rsidRDefault="0025559E" w:rsidP="00E864E0">
      <w:pPr>
        <w:spacing w:after="0" w:line="240" w:lineRule="auto"/>
        <w:rPr>
          <w:rFonts w:ascii="Verdana" w:hAnsi="Verdana"/>
          <w:b/>
          <w:sz w:val="20"/>
          <w:szCs w:val="20"/>
        </w:rPr>
      </w:pPr>
    </w:p>
    <w:p w14:paraId="787C8D2D" w14:textId="1DEA6AA1" w:rsidR="0025559E" w:rsidRDefault="0025559E" w:rsidP="00E864E0">
      <w:pPr>
        <w:spacing w:after="0" w:line="240" w:lineRule="auto"/>
        <w:rPr>
          <w:rFonts w:ascii="Verdana" w:hAnsi="Verdana"/>
          <w:b/>
          <w:sz w:val="20"/>
          <w:szCs w:val="20"/>
        </w:rPr>
      </w:pPr>
      <w:r w:rsidRPr="0025559E">
        <w:rPr>
          <w:rFonts w:ascii="Verdana" w:hAnsi="Verdana"/>
          <w:b/>
          <w:sz w:val="20"/>
          <w:szCs w:val="20"/>
        </w:rPr>
        <w:t>https://www.dropbox.com/home/WGU/Capstone%20Project</w:t>
      </w:r>
    </w:p>
    <w:p w14:paraId="7ED3C104" w14:textId="77777777" w:rsidR="006B114A" w:rsidRDefault="006B114A" w:rsidP="00E864E0">
      <w:pPr>
        <w:spacing w:after="0" w:line="240" w:lineRule="auto"/>
        <w:rPr>
          <w:rFonts w:ascii="Verdana" w:hAnsi="Verdana"/>
          <w:b/>
          <w:sz w:val="20"/>
          <w:szCs w:val="20"/>
        </w:rPr>
      </w:pPr>
    </w:p>
    <w:p w14:paraId="6408551F" w14:textId="14B0BD7C" w:rsidR="00344167" w:rsidRPr="00E864E0" w:rsidRDefault="00B8701D" w:rsidP="00E864E0">
      <w:pPr>
        <w:spacing w:after="0" w:line="240" w:lineRule="auto"/>
        <w:rPr>
          <w:rFonts w:ascii="Verdana" w:hAnsi="Verdana"/>
          <w:sz w:val="20"/>
          <w:szCs w:val="20"/>
        </w:rPr>
      </w:pPr>
      <w:r w:rsidRPr="00E864E0">
        <w:rPr>
          <w:rFonts w:ascii="Verdana" w:hAnsi="Verdana"/>
          <w:sz w:val="20"/>
          <w:szCs w:val="20"/>
        </w:rPr>
        <w:br w:type="page"/>
      </w:r>
    </w:p>
    <w:p w14:paraId="3ED77EC0" w14:textId="77777777" w:rsidR="0086542A" w:rsidRPr="00E864E0" w:rsidRDefault="0086542A" w:rsidP="00E864E0">
      <w:pPr>
        <w:spacing w:after="0" w:line="240" w:lineRule="auto"/>
        <w:rPr>
          <w:rFonts w:ascii="Verdana" w:hAnsi="Verdana"/>
          <w:b/>
          <w:sz w:val="20"/>
          <w:szCs w:val="20"/>
        </w:rPr>
      </w:pPr>
    </w:p>
    <w:sectPr w:rsidR="0086542A" w:rsidRPr="00E864E0"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10045"/>
    <w:rsid w:val="00062261"/>
    <w:rsid w:val="00083BCD"/>
    <w:rsid w:val="000A37D1"/>
    <w:rsid w:val="000B0E32"/>
    <w:rsid w:val="000B4846"/>
    <w:rsid w:val="000C0385"/>
    <w:rsid w:val="000D2CCD"/>
    <w:rsid w:val="000D79F9"/>
    <w:rsid w:val="000E06DE"/>
    <w:rsid w:val="000E7C98"/>
    <w:rsid w:val="000F2A1B"/>
    <w:rsid w:val="0011659C"/>
    <w:rsid w:val="001240FD"/>
    <w:rsid w:val="00151E16"/>
    <w:rsid w:val="001555CC"/>
    <w:rsid w:val="00160FBA"/>
    <w:rsid w:val="00190F7B"/>
    <w:rsid w:val="001C2045"/>
    <w:rsid w:val="001D1815"/>
    <w:rsid w:val="00205489"/>
    <w:rsid w:val="00206A50"/>
    <w:rsid w:val="00211749"/>
    <w:rsid w:val="00235E12"/>
    <w:rsid w:val="0025559E"/>
    <w:rsid w:val="002E3F95"/>
    <w:rsid w:val="00344167"/>
    <w:rsid w:val="00380FCC"/>
    <w:rsid w:val="00394A7A"/>
    <w:rsid w:val="003B7D70"/>
    <w:rsid w:val="003D6259"/>
    <w:rsid w:val="003F1A0D"/>
    <w:rsid w:val="0047299C"/>
    <w:rsid w:val="004910BA"/>
    <w:rsid w:val="00492D06"/>
    <w:rsid w:val="004F7AAF"/>
    <w:rsid w:val="00537952"/>
    <w:rsid w:val="0057305D"/>
    <w:rsid w:val="005B0C92"/>
    <w:rsid w:val="005B123A"/>
    <w:rsid w:val="005D66B9"/>
    <w:rsid w:val="00600764"/>
    <w:rsid w:val="00600A02"/>
    <w:rsid w:val="0061165B"/>
    <w:rsid w:val="00626067"/>
    <w:rsid w:val="0064263C"/>
    <w:rsid w:val="006755FF"/>
    <w:rsid w:val="006933BC"/>
    <w:rsid w:val="00694EB7"/>
    <w:rsid w:val="006B114A"/>
    <w:rsid w:val="006C4BBB"/>
    <w:rsid w:val="006F18D4"/>
    <w:rsid w:val="006F7502"/>
    <w:rsid w:val="00713D00"/>
    <w:rsid w:val="007417AA"/>
    <w:rsid w:val="007A3BE6"/>
    <w:rsid w:val="007B4C60"/>
    <w:rsid w:val="007D6DA4"/>
    <w:rsid w:val="00817AB0"/>
    <w:rsid w:val="00820745"/>
    <w:rsid w:val="00825BBA"/>
    <w:rsid w:val="00862981"/>
    <w:rsid w:val="0086542A"/>
    <w:rsid w:val="00897F16"/>
    <w:rsid w:val="008A3327"/>
    <w:rsid w:val="008B2603"/>
    <w:rsid w:val="008C735D"/>
    <w:rsid w:val="00901CBB"/>
    <w:rsid w:val="0091254C"/>
    <w:rsid w:val="009170BE"/>
    <w:rsid w:val="009950AE"/>
    <w:rsid w:val="009B192F"/>
    <w:rsid w:val="009B75AB"/>
    <w:rsid w:val="009C2548"/>
    <w:rsid w:val="00A30E8F"/>
    <w:rsid w:val="00A457E2"/>
    <w:rsid w:val="00AC5C04"/>
    <w:rsid w:val="00AC7AB3"/>
    <w:rsid w:val="00AD7501"/>
    <w:rsid w:val="00B3477E"/>
    <w:rsid w:val="00B4010C"/>
    <w:rsid w:val="00B513FB"/>
    <w:rsid w:val="00B576E1"/>
    <w:rsid w:val="00B740FE"/>
    <w:rsid w:val="00B8701D"/>
    <w:rsid w:val="00B93F10"/>
    <w:rsid w:val="00BC35DD"/>
    <w:rsid w:val="00BF33AA"/>
    <w:rsid w:val="00C20857"/>
    <w:rsid w:val="00C46A38"/>
    <w:rsid w:val="00C61A7E"/>
    <w:rsid w:val="00C763F2"/>
    <w:rsid w:val="00C844B6"/>
    <w:rsid w:val="00C864A7"/>
    <w:rsid w:val="00CA687F"/>
    <w:rsid w:val="00CA7203"/>
    <w:rsid w:val="00CF6502"/>
    <w:rsid w:val="00D37BF1"/>
    <w:rsid w:val="00D73AF9"/>
    <w:rsid w:val="00DE479A"/>
    <w:rsid w:val="00DF0A17"/>
    <w:rsid w:val="00DF397E"/>
    <w:rsid w:val="00E17D80"/>
    <w:rsid w:val="00E26203"/>
    <w:rsid w:val="00E31C35"/>
    <w:rsid w:val="00E51B38"/>
    <w:rsid w:val="00E864E0"/>
    <w:rsid w:val="00E86F91"/>
    <w:rsid w:val="00EA0678"/>
    <w:rsid w:val="00EA53AA"/>
    <w:rsid w:val="00EB71F0"/>
    <w:rsid w:val="00EE5B22"/>
    <w:rsid w:val="00EF4E54"/>
    <w:rsid w:val="00F00B72"/>
    <w:rsid w:val="00F03BE5"/>
    <w:rsid w:val="00F81DAB"/>
    <w:rsid w:val="00F97E3D"/>
    <w:rsid w:val="00FA105D"/>
    <w:rsid w:val="00FD00CF"/>
    <w:rsid w:val="00FD5068"/>
    <w:rsid w:val="00FD6B76"/>
    <w:rsid w:val="00FF7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93E81"/>
  <w15:docId w15:val="{FBD280EC-795E-4A4D-99D7-A8B64E9A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PlaceholderText">
    <w:name w:val="Placeholder Text"/>
    <w:basedOn w:val="DefaultParagraphFont"/>
    <w:uiPriority w:val="99"/>
    <w:semiHidden/>
    <w:rsid w:val="00235E12"/>
    <w:rPr>
      <w:color w:val="808080"/>
    </w:rPr>
  </w:style>
  <w:style w:type="character" w:styleId="Hyperlink">
    <w:name w:val="Hyperlink"/>
    <w:basedOn w:val="DefaultParagraphFont"/>
    <w:uiPriority w:val="99"/>
    <w:unhideWhenUsed/>
    <w:rsid w:val="00235E12"/>
    <w:rPr>
      <w:color w:val="0000FF" w:themeColor="hyperlink"/>
      <w:u w:val="single"/>
    </w:rPr>
  </w:style>
  <w:style w:type="paragraph" w:customStyle="1" w:styleId="Normal1">
    <w:name w:val="Normal1"/>
    <w:rsid w:val="00235E12"/>
    <w:rPr>
      <w:rFonts w:ascii="Calibri" w:eastAsia="Calibri" w:hAnsi="Calibri" w:cs="Calibri"/>
      <w:color w:val="000000"/>
    </w:rPr>
  </w:style>
  <w:style w:type="paragraph" w:styleId="NormalWeb">
    <w:name w:val="Normal (Web)"/>
    <w:basedOn w:val="Normal"/>
    <w:uiPriority w:val="99"/>
    <w:semiHidden/>
    <w:unhideWhenUsed/>
    <w:rsid w:val="00124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248558">
      <w:bodyDiv w:val="1"/>
      <w:marLeft w:val="0"/>
      <w:marRight w:val="0"/>
      <w:marTop w:val="0"/>
      <w:marBottom w:val="0"/>
      <w:divBdr>
        <w:top w:val="none" w:sz="0" w:space="0" w:color="auto"/>
        <w:left w:val="none" w:sz="0" w:space="0" w:color="auto"/>
        <w:bottom w:val="none" w:sz="0" w:space="0" w:color="auto"/>
        <w:right w:val="none" w:sz="0" w:space="0" w:color="auto"/>
      </w:divBdr>
    </w:div>
    <w:div w:id="795300032">
      <w:bodyDiv w:val="1"/>
      <w:marLeft w:val="0"/>
      <w:marRight w:val="0"/>
      <w:marTop w:val="0"/>
      <w:marBottom w:val="0"/>
      <w:divBdr>
        <w:top w:val="none" w:sz="0" w:space="0" w:color="auto"/>
        <w:left w:val="none" w:sz="0" w:space="0" w:color="auto"/>
        <w:bottom w:val="none" w:sz="0" w:space="0" w:color="auto"/>
        <w:right w:val="none" w:sz="0" w:space="0" w:color="auto"/>
      </w:divBdr>
    </w:div>
    <w:div w:id="1058550709">
      <w:bodyDiv w:val="1"/>
      <w:marLeft w:val="0"/>
      <w:marRight w:val="0"/>
      <w:marTop w:val="0"/>
      <w:marBottom w:val="0"/>
      <w:divBdr>
        <w:top w:val="none" w:sz="0" w:space="0" w:color="auto"/>
        <w:left w:val="none" w:sz="0" w:space="0" w:color="auto"/>
        <w:bottom w:val="none" w:sz="0" w:space="0" w:color="auto"/>
        <w:right w:val="none" w:sz="0" w:space="0" w:color="auto"/>
      </w:divBdr>
    </w:div>
    <w:div w:id="1217862339">
      <w:bodyDiv w:val="1"/>
      <w:marLeft w:val="0"/>
      <w:marRight w:val="0"/>
      <w:marTop w:val="0"/>
      <w:marBottom w:val="0"/>
      <w:divBdr>
        <w:top w:val="none" w:sz="0" w:space="0" w:color="auto"/>
        <w:left w:val="none" w:sz="0" w:space="0" w:color="auto"/>
        <w:bottom w:val="none" w:sz="0" w:space="0" w:color="auto"/>
        <w:right w:val="none" w:sz="0" w:space="0" w:color="auto"/>
      </w:divBdr>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1D0A5365D14F1BB5C77179BCD4CADB"/>
        <w:category>
          <w:name w:val="General"/>
          <w:gallery w:val="placeholder"/>
        </w:category>
        <w:types>
          <w:type w:val="bbPlcHdr"/>
        </w:types>
        <w:behaviors>
          <w:behavior w:val="content"/>
        </w:behaviors>
        <w:guid w:val="{2ECE2E9D-F36F-4EC1-B4C6-F427FD5BC801}"/>
      </w:docPartPr>
      <w:docPartBody>
        <w:p w:rsidR="00F65E24" w:rsidRDefault="00883473" w:rsidP="00883473">
          <w:pPr>
            <w:pStyle w:val="011D0A5365D14F1BB5C77179BCD4CADB"/>
          </w:pPr>
          <w:r w:rsidRPr="00196C73">
            <w:rPr>
              <w:rStyle w:val="PlaceholderText"/>
            </w:rPr>
            <w:t>Click here to enter text.</w:t>
          </w:r>
        </w:p>
      </w:docPartBody>
    </w:docPart>
    <w:docPart>
      <w:docPartPr>
        <w:name w:val="6D9617D97D1E4E94906EE114103735EC"/>
        <w:category>
          <w:name w:val="General"/>
          <w:gallery w:val="placeholder"/>
        </w:category>
        <w:types>
          <w:type w:val="bbPlcHdr"/>
        </w:types>
        <w:behaviors>
          <w:behavior w:val="content"/>
        </w:behaviors>
        <w:guid w:val="{AF7792C0-227F-4AE3-9E1B-9560020BC1A4}"/>
      </w:docPartPr>
      <w:docPartBody>
        <w:p w:rsidR="00F65E24" w:rsidRDefault="00883473" w:rsidP="00883473">
          <w:pPr>
            <w:pStyle w:val="6D9617D97D1E4E94906EE114103735EC"/>
          </w:pPr>
          <w:r w:rsidRPr="00196C73">
            <w:rPr>
              <w:rStyle w:val="PlaceholderText"/>
            </w:rPr>
            <w:t>Click here to enter text.</w:t>
          </w:r>
        </w:p>
      </w:docPartBody>
    </w:docPart>
    <w:docPart>
      <w:docPartPr>
        <w:name w:val="04AFB0ECD8254C0DBFDBF9B9B0CB5271"/>
        <w:category>
          <w:name w:val="General"/>
          <w:gallery w:val="placeholder"/>
        </w:category>
        <w:types>
          <w:type w:val="bbPlcHdr"/>
        </w:types>
        <w:behaviors>
          <w:behavior w:val="content"/>
        </w:behaviors>
        <w:guid w:val="{45F27BB4-D998-46F1-B416-CB4A64378533}"/>
      </w:docPartPr>
      <w:docPartBody>
        <w:p w:rsidR="00F65E24" w:rsidRDefault="00883473" w:rsidP="00883473">
          <w:pPr>
            <w:pStyle w:val="04AFB0ECD8254C0DBFDBF9B9B0CB5271"/>
          </w:pPr>
          <w:r w:rsidRPr="00196C73">
            <w:rPr>
              <w:rStyle w:val="PlaceholderText"/>
            </w:rPr>
            <w:t>Click here to enter text.</w:t>
          </w:r>
        </w:p>
      </w:docPartBody>
    </w:docPart>
    <w:docPart>
      <w:docPartPr>
        <w:name w:val="0FEDFFD0C0C14DAB82BB5298496A4BC1"/>
        <w:category>
          <w:name w:val="General"/>
          <w:gallery w:val="placeholder"/>
        </w:category>
        <w:types>
          <w:type w:val="bbPlcHdr"/>
        </w:types>
        <w:behaviors>
          <w:behavior w:val="content"/>
        </w:behaviors>
        <w:guid w:val="{D1B7530D-AD2F-428E-AB94-DDE61C034DF5}"/>
      </w:docPartPr>
      <w:docPartBody>
        <w:p w:rsidR="00F65E24" w:rsidRDefault="00883473" w:rsidP="00883473">
          <w:pPr>
            <w:pStyle w:val="0FEDFFD0C0C14DAB82BB5298496A4BC1"/>
          </w:pPr>
          <w:r w:rsidRPr="00196C73">
            <w:rPr>
              <w:rStyle w:val="PlaceholderText"/>
            </w:rPr>
            <w:t>Click here to enter text.</w:t>
          </w:r>
        </w:p>
      </w:docPartBody>
    </w:docPart>
    <w:docPart>
      <w:docPartPr>
        <w:name w:val="1323E93F6B3148E8BCF9852D46BEFFDB"/>
        <w:category>
          <w:name w:val="General"/>
          <w:gallery w:val="placeholder"/>
        </w:category>
        <w:types>
          <w:type w:val="bbPlcHdr"/>
        </w:types>
        <w:behaviors>
          <w:behavior w:val="content"/>
        </w:behaviors>
        <w:guid w:val="{199891E5-6D38-4CC9-9B31-2FEEC468721B}"/>
      </w:docPartPr>
      <w:docPartBody>
        <w:p w:rsidR="00F65E24" w:rsidRDefault="00883473" w:rsidP="00883473">
          <w:pPr>
            <w:pStyle w:val="1323E93F6B3148E8BCF9852D46BEFFDB"/>
          </w:pPr>
          <w:r w:rsidRPr="00196C73">
            <w:rPr>
              <w:rStyle w:val="PlaceholderText"/>
            </w:rPr>
            <w:t>Click here to enter text.</w:t>
          </w:r>
        </w:p>
      </w:docPartBody>
    </w:docPart>
    <w:docPart>
      <w:docPartPr>
        <w:name w:val="73A7762FFC6B452799305D624C8B4C6A"/>
        <w:category>
          <w:name w:val="General"/>
          <w:gallery w:val="placeholder"/>
        </w:category>
        <w:types>
          <w:type w:val="bbPlcHdr"/>
        </w:types>
        <w:behaviors>
          <w:behavior w:val="content"/>
        </w:behaviors>
        <w:guid w:val="{474C4F42-003F-432F-A07F-91D1FDB2D6C0}"/>
      </w:docPartPr>
      <w:docPartBody>
        <w:p w:rsidR="00F65E24" w:rsidRDefault="00883473" w:rsidP="00883473">
          <w:pPr>
            <w:pStyle w:val="73A7762FFC6B452799305D624C8B4C6A"/>
          </w:pPr>
          <w:r w:rsidRPr="00196C73">
            <w:rPr>
              <w:rStyle w:val="PlaceholderText"/>
            </w:rPr>
            <w:t>Click here to enter text.</w:t>
          </w:r>
        </w:p>
      </w:docPartBody>
    </w:docPart>
    <w:docPart>
      <w:docPartPr>
        <w:name w:val="46ECB521AF884F1BA85085FB779B983D"/>
        <w:category>
          <w:name w:val="General"/>
          <w:gallery w:val="placeholder"/>
        </w:category>
        <w:types>
          <w:type w:val="bbPlcHdr"/>
        </w:types>
        <w:behaviors>
          <w:behavior w:val="content"/>
        </w:behaviors>
        <w:guid w:val="{79827807-7B96-4355-86B0-6DAC8232DA4D}"/>
      </w:docPartPr>
      <w:docPartBody>
        <w:p w:rsidR="00F65E24" w:rsidRDefault="00883473" w:rsidP="00883473">
          <w:pPr>
            <w:pStyle w:val="46ECB521AF884F1BA85085FB779B983D"/>
          </w:pPr>
          <w:r w:rsidRPr="00196C73">
            <w:rPr>
              <w:rStyle w:val="PlaceholderText"/>
            </w:rPr>
            <w:t>Click here to enter text.</w:t>
          </w:r>
        </w:p>
      </w:docPartBody>
    </w:docPart>
    <w:docPart>
      <w:docPartPr>
        <w:name w:val="9202EE11D7474D79AFA5FA23CE41C335"/>
        <w:category>
          <w:name w:val="General"/>
          <w:gallery w:val="placeholder"/>
        </w:category>
        <w:types>
          <w:type w:val="bbPlcHdr"/>
        </w:types>
        <w:behaviors>
          <w:behavior w:val="content"/>
        </w:behaviors>
        <w:guid w:val="{000A10D3-7C14-4B4E-8C2F-141C0AF95421}"/>
      </w:docPartPr>
      <w:docPartBody>
        <w:p w:rsidR="00F65E24" w:rsidRDefault="00883473" w:rsidP="00883473">
          <w:pPr>
            <w:pStyle w:val="9202EE11D7474D79AFA5FA23CE41C335"/>
          </w:pPr>
          <w:r w:rsidRPr="00196C73">
            <w:rPr>
              <w:rStyle w:val="PlaceholderText"/>
            </w:rPr>
            <w:t>Click here to enter text.</w:t>
          </w:r>
        </w:p>
      </w:docPartBody>
    </w:docPart>
    <w:docPart>
      <w:docPartPr>
        <w:name w:val="D5019D2DAD3F421588C8BE4E4493F7B0"/>
        <w:category>
          <w:name w:val="General"/>
          <w:gallery w:val="placeholder"/>
        </w:category>
        <w:types>
          <w:type w:val="bbPlcHdr"/>
        </w:types>
        <w:behaviors>
          <w:behavior w:val="content"/>
        </w:behaviors>
        <w:guid w:val="{650FC5A3-B9F9-46BB-9935-BD7FA404D510}"/>
      </w:docPartPr>
      <w:docPartBody>
        <w:p w:rsidR="000B28B6" w:rsidRDefault="00F65E24" w:rsidP="00F65E24">
          <w:pPr>
            <w:pStyle w:val="D5019D2DAD3F421588C8BE4E4493F7B0"/>
          </w:pPr>
          <w:r w:rsidRPr="00196C73">
            <w:rPr>
              <w:rStyle w:val="PlaceholderText"/>
            </w:rPr>
            <w:t>Click here to enter text.</w:t>
          </w:r>
        </w:p>
      </w:docPartBody>
    </w:docPart>
    <w:docPart>
      <w:docPartPr>
        <w:name w:val="CD173801CBAC4795A93D4A05D894ABB6"/>
        <w:category>
          <w:name w:val="General"/>
          <w:gallery w:val="placeholder"/>
        </w:category>
        <w:types>
          <w:type w:val="bbPlcHdr"/>
        </w:types>
        <w:behaviors>
          <w:behavior w:val="content"/>
        </w:behaviors>
        <w:guid w:val="{EDF87AF0-A3FA-40D1-8E90-FE9CAE2A676B}"/>
      </w:docPartPr>
      <w:docPartBody>
        <w:p w:rsidR="000B28B6" w:rsidRDefault="00F65E24" w:rsidP="00F65E24">
          <w:pPr>
            <w:pStyle w:val="CD173801CBAC4795A93D4A05D894ABB6"/>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73"/>
    <w:rsid w:val="000B28B6"/>
    <w:rsid w:val="00117E6B"/>
    <w:rsid w:val="00156F9F"/>
    <w:rsid w:val="00295333"/>
    <w:rsid w:val="002B4EFD"/>
    <w:rsid w:val="003116F5"/>
    <w:rsid w:val="003A7F03"/>
    <w:rsid w:val="004F1AFA"/>
    <w:rsid w:val="00540B23"/>
    <w:rsid w:val="00681696"/>
    <w:rsid w:val="00702ABE"/>
    <w:rsid w:val="007F1C6B"/>
    <w:rsid w:val="0086529B"/>
    <w:rsid w:val="00867EE8"/>
    <w:rsid w:val="00883473"/>
    <w:rsid w:val="00892CE3"/>
    <w:rsid w:val="00A137B1"/>
    <w:rsid w:val="00AB6F12"/>
    <w:rsid w:val="00B510EA"/>
    <w:rsid w:val="00BE01A4"/>
    <w:rsid w:val="00C5130E"/>
    <w:rsid w:val="00CE07A8"/>
    <w:rsid w:val="00D453AF"/>
    <w:rsid w:val="00DD40BD"/>
    <w:rsid w:val="00E23283"/>
    <w:rsid w:val="00EB1E4D"/>
    <w:rsid w:val="00EE6887"/>
    <w:rsid w:val="00F32E53"/>
    <w:rsid w:val="00F406EB"/>
    <w:rsid w:val="00F65E24"/>
    <w:rsid w:val="00F7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5E24"/>
    <w:rPr>
      <w:color w:val="808080"/>
    </w:rPr>
  </w:style>
  <w:style w:type="paragraph" w:customStyle="1" w:styleId="011D0A5365D14F1BB5C77179BCD4CADB">
    <w:name w:val="011D0A5365D14F1BB5C77179BCD4CADB"/>
    <w:rsid w:val="00883473"/>
  </w:style>
  <w:style w:type="paragraph" w:customStyle="1" w:styleId="6D9617D97D1E4E94906EE114103735EC">
    <w:name w:val="6D9617D97D1E4E94906EE114103735EC"/>
    <w:rsid w:val="00883473"/>
  </w:style>
  <w:style w:type="paragraph" w:customStyle="1" w:styleId="04AFB0ECD8254C0DBFDBF9B9B0CB5271">
    <w:name w:val="04AFB0ECD8254C0DBFDBF9B9B0CB5271"/>
    <w:rsid w:val="00883473"/>
  </w:style>
  <w:style w:type="paragraph" w:customStyle="1" w:styleId="0FEDFFD0C0C14DAB82BB5298496A4BC1">
    <w:name w:val="0FEDFFD0C0C14DAB82BB5298496A4BC1"/>
    <w:rsid w:val="00883473"/>
  </w:style>
  <w:style w:type="paragraph" w:customStyle="1" w:styleId="1323E93F6B3148E8BCF9852D46BEFFDB">
    <w:name w:val="1323E93F6B3148E8BCF9852D46BEFFDB"/>
    <w:rsid w:val="00883473"/>
  </w:style>
  <w:style w:type="paragraph" w:customStyle="1" w:styleId="73A7762FFC6B452799305D624C8B4C6A">
    <w:name w:val="73A7762FFC6B452799305D624C8B4C6A"/>
    <w:rsid w:val="00883473"/>
  </w:style>
  <w:style w:type="paragraph" w:customStyle="1" w:styleId="0E9A77F0C1C94901B08978F0E1280F3F">
    <w:name w:val="0E9A77F0C1C94901B08978F0E1280F3F"/>
    <w:rsid w:val="00883473"/>
  </w:style>
  <w:style w:type="paragraph" w:customStyle="1" w:styleId="46ECB521AF884F1BA85085FB779B983D">
    <w:name w:val="46ECB521AF884F1BA85085FB779B983D"/>
    <w:rsid w:val="00883473"/>
  </w:style>
  <w:style w:type="paragraph" w:customStyle="1" w:styleId="4284A46A5DC346849726D2F2994FFD73">
    <w:name w:val="4284A46A5DC346849726D2F2994FFD73"/>
    <w:rsid w:val="00883473"/>
  </w:style>
  <w:style w:type="paragraph" w:customStyle="1" w:styleId="20D365B6892D470B89318D92502B72D9">
    <w:name w:val="20D365B6892D470B89318D92502B72D9"/>
    <w:rsid w:val="00883473"/>
  </w:style>
  <w:style w:type="paragraph" w:customStyle="1" w:styleId="F18A62AD82684D1F9351ED1C857EB1A0">
    <w:name w:val="F18A62AD82684D1F9351ED1C857EB1A0"/>
    <w:rsid w:val="00883473"/>
  </w:style>
  <w:style w:type="paragraph" w:customStyle="1" w:styleId="DF92A5F390A94ABAA48587EA36530D73">
    <w:name w:val="DF92A5F390A94ABAA48587EA36530D73"/>
    <w:rsid w:val="00883473"/>
  </w:style>
  <w:style w:type="paragraph" w:customStyle="1" w:styleId="9202EE11D7474D79AFA5FA23CE41C335">
    <w:name w:val="9202EE11D7474D79AFA5FA23CE41C335"/>
    <w:rsid w:val="00883473"/>
  </w:style>
  <w:style w:type="paragraph" w:customStyle="1" w:styleId="6D512EF5BEA745D388293C4F9C191FD4">
    <w:name w:val="6D512EF5BEA745D388293C4F9C191FD4"/>
    <w:rsid w:val="00883473"/>
  </w:style>
  <w:style w:type="paragraph" w:customStyle="1" w:styleId="D5019D2DAD3F421588C8BE4E4493F7B0">
    <w:name w:val="D5019D2DAD3F421588C8BE4E4493F7B0"/>
    <w:rsid w:val="00F65E24"/>
  </w:style>
  <w:style w:type="paragraph" w:customStyle="1" w:styleId="CD173801CBAC4795A93D4A05D894ABB6">
    <w:name w:val="CD173801CBAC4795A93D4A05D894ABB6"/>
    <w:rsid w:val="00F6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44704BB-8086-4F58-AD42-398C22081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D8A12961-F394-448C-91F4-5CDAB9D6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Tony Dunsworth</cp:lastModifiedBy>
  <cp:revision>7</cp:revision>
  <dcterms:created xsi:type="dcterms:W3CDTF">2020-11-13T15:12:00Z</dcterms:created>
  <dcterms:modified xsi:type="dcterms:W3CDTF">2021-01-28T15:36:00Z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