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A424E" w14:textId="77777777" w:rsidR="00B90689" w:rsidRDefault="00C57586">
      <w:pPr>
        <w:rPr>
          <w:rFonts w:ascii="Courier Prime Sans" w:hAnsi="Courier Prime Sans"/>
        </w:rPr>
      </w:pPr>
      <w:r>
        <w:rPr>
          <w:rFonts w:ascii="Courier Prime Sans" w:hAnsi="Courier Prime Sans"/>
        </w:rPr>
        <w:t xml:space="preserve">To Do Notes: </w:t>
      </w:r>
    </w:p>
    <w:p w14:paraId="46AEA06C" w14:textId="77777777" w:rsidR="00C57586" w:rsidRDefault="00C57586">
      <w:pPr>
        <w:rPr>
          <w:rFonts w:ascii="Courier Prime Sans" w:hAnsi="Courier Prime Sans"/>
        </w:rPr>
      </w:pPr>
      <w:r>
        <w:rPr>
          <w:rFonts w:ascii="Courier Prime Sans" w:hAnsi="Courier Prime Sans"/>
        </w:rPr>
        <w:t xml:space="preserve">Redo the overall density and </w:t>
      </w:r>
      <w:proofErr w:type="spellStart"/>
      <w:r>
        <w:rPr>
          <w:rFonts w:ascii="Courier Prime Sans" w:hAnsi="Courier Prime Sans"/>
        </w:rPr>
        <w:t>qq</w:t>
      </w:r>
      <w:proofErr w:type="spellEnd"/>
      <w:r>
        <w:rPr>
          <w:rFonts w:ascii="Courier Prime Sans" w:hAnsi="Courier Prime Sans"/>
        </w:rPr>
        <w:t xml:space="preserve"> plots. They need better labelling and titles. </w:t>
      </w:r>
    </w:p>
    <w:p w14:paraId="344D3344" w14:textId="77777777" w:rsidR="00C57586" w:rsidRDefault="00C57586">
      <w:pPr>
        <w:rPr>
          <w:rFonts w:ascii="Courier Prime Sans" w:hAnsi="Courier Prime Sans"/>
        </w:rPr>
      </w:pPr>
    </w:p>
    <w:p w14:paraId="10B47DFD" w14:textId="77777777" w:rsidR="00C57586" w:rsidRDefault="00C57586">
      <w:pPr>
        <w:rPr>
          <w:rFonts w:ascii="Courier Prime Sans" w:hAnsi="Courier Prime Sans"/>
        </w:rPr>
      </w:pPr>
      <w:r>
        <w:rPr>
          <w:rFonts w:ascii="Courier Prime Sans" w:hAnsi="Courier Prime Sans"/>
        </w:rPr>
        <w:t>In Analysis Page 18:</w:t>
      </w:r>
    </w:p>
    <w:p w14:paraId="775214EB" w14:textId="77777777" w:rsidR="00C57586" w:rsidRDefault="00C57586">
      <w:pPr>
        <w:rPr>
          <w:rFonts w:ascii="Courier Prime Sans" w:hAnsi="Courier Prime Sans"/>
        </w:rPr>
      </w:pPr>
      <w:r>
        <w:rPr>
          <w:rFonts w:ascii="Courier Prime Sans" w:hAnsi="Courier Prime Sans"/>
        </w:rPr>
        <w:t>Since there is a significant difference in the medians between 2019 and 2020, further research between the two years</w:t>
      </w:r>
      <w:r w:rsidR="00B16682">
        <w:rPr>
          <w:rFonts w:ascii="Courier Prime Sans" w:hAnsi="Courier Prime Sans"/>
        </w:rPr>
        <w:t xml:space="preserve"> using am additional independent variable can show further details into the overall impact DECC’s continuity decisions had on the call handling times between the two years and if there are specific areas to analyze within 2020 to view that impact at a more granular level. Since the reporting currently available to DECC is compiled and submitted weekly, further research into the differences between weeks can show those impacts most clearly. In the tables section of this analysis, there are tables of medians for comparison of the four computed variables between the two years included in the analysis. In three of the four tables, there is a noticeable separation of the medians weekly between 2019 and 2020 starting around week 12. Per the DECC Systems Administrator, the late Robert Bloom, in an interview with FirstNet</w:t>
      </w:r>
      <w:r w:rsidR="00576A79">
        <w:rPr>
          <w:rFonts w:ascii="Courier Prime Sans" w:hAnsi="Courier Prime Sans"/>
        </w:rPr>
        <w:t xml:space="preserve"> (Stone 2020)</w:t>
      </w:r>
      <w:r w:rsidR="00B16682">
        <w:rPr>
          <w:rFonts w:ascii="Courier Prime Sans" w:hAnsi="Courier Prime Sans"/>
        </w:rPr>
        <w:t xml:space="preserve">, the use of call takers for non-emergency calls started on March 06, 2020. Being at the end of Week 10, the effects can start being monitored with Week 11. The three computed variables which demonstrate </w:t>
      </w:r>
      <w:r w:rsidR="00983FCE">
        <w:rPr>
          <w:rFonts w:ascii="Courier Prime Sans" w:hAnsi="Courier Prime Sans"/>
        </w:rPr>
        <w:t>a greater</w:t>
      </w:r>
      <w:r w:rsidR="00B16682">
        <w:rPr>
          <w:rFonts w:ascii="Courier Prime Sans" w:hAnsi="Courier Prime Sans"/>
        </w:rPr>
        <w:t xml:space="preserve"> separation</w:t>
      </w:r>
      <w:r w:rsidR="00983FCE">
        <w:rPr>
          <w:rFonts w:ascii="Courier Prime Sans" w:hAnsi="Courier Prime Sans"/>
        </w:rPr>
        <w:t xml:space="preserve"> all center around the call taking procedures. The remaining variable which doesn’t show the same degree of separation concerns the radio dispatch procedures. In DECC’s workflows, the Fire and EMS services utilize algorithmic assistance for the assignment of resources and the Police services use the algorithmic recommendations as a starting guide. Because of the use of the computer assistance for assignment, the dispatch times are much lower and more consistent between the two years. </w:t>
      </w:r>
    </w:p>
    <w:p w14:paraId="22F97C8D" w14:textId="77777777" w:rsidR="00983FCE" w:rsidRDefault="00576A79">
      <w:pPr>
        <w:rPr>
          <w:rFonts w:ascii="Courier Prime Sans" w:hAnsi="Courier Prime Sans"/>
        </w:rPr>
      </w:pPr>
      <w:r>
        <w:rPr>
          <w:rFonts w:ascii="Courier Prime Sans" w:hAnsi="Courier Prime Sans"/>
        </w:rPr>
        <w:t xml:space="preserve">Combining the observation of the median separations with Kruskal-Wallis and </w:t>
      </w:r>
      <w:proofErr w:type="spellStart"/>
      <w:r>
        <w:rPr>
          <w:rFonts w:ascii="Courier Prime Sans" w:hAnsi="Courier Prime Sans"/>
        </w:rPr>
        <w:t>Scheirer</w:t>
      </w:r>
      <w:proofErr w:type="spellEnd"/>
      <w:r>
        <w:rPr>
          <w:rFonts w:ascii="Courier Prime Sans" w:hAnsi="Courier Prime Sans"/>
        </w:rPr>
        <w:t xml:space="preserve">-Ray-Hare </w:t>
      </w:r>
      <w:proofErr w:type="spellStart"/>
      <w:r>
        <w:rPr>
          <w:rFonts w:ascii="Courier Prime Sans" w:hAnsi="Courier Prime Sans"/>
        </w:rPr>
        <w:t>tets</w:t>
      </w:r>
      <w:proofErr w:type="spellEnd"/>
      <w:r>
        <w:rPr>
          <w:rFonts w:ascii="Courier Prime Sans" w:hAnsi="Courier Prime Sans"/>
        </w:rPr>
        <w:t xml:space="preserve">, demonstrates the significance the continuity measures had on call handling weekly between 2019 and 2020. </w:t>
      </w:r>
    </w:p>
    <w:p w14:paraId="582BE664" w14:textId="77777777" w:rsidR="00576A79" w:rsidRDefault="00576A79">
      <w:pPr>
        <w:rPr>
          <w:rFonts w:ascii="Courier Prime Sans" w:hAnsi="Courier Prime Sans"/>
        </w:rPr>
      </w:pPr>
      <w:r>
        <w:rPr>
          <w:rFonts w:ascii="Courier Prime Sans" w:hAnsi="Courier Prime Sans"/>
        </w:rPr>
        <w:t>&lt;&lt;Tables inserted here&gt;&gt;</w:t>
      </w:r>
    </w:p>
    <w:p w14:paraId="27327ADF" w14:textId="1CD106C4" w:rsidR="00576A79" w:rsidRDefault="00576A79">
      <w:pPr>
        <w:rPr>
          <w:rFonts w:ascii="Courier Prime Sans" w:hAnsi="Courier Prime Sans"/>
        </w:rPr>
      </w:pPr>
      <w:r>
        <w:rPr>
          <w:rFonts w:ascii="Courier Prime Sans" w:hAnsi="Courier Prime Sans"/>
        </w:rPr>
        <w:t xml:space="preserve">As the p-values for each computed variable are recorded as p &lt; 0.05, the null hypothesis can be rejected; the weekly medians between years in the data set do come from significantly different populations. After this, Dunn tests were run against the </w:t>
      </w:r>
      <w:proofErr w:type="spellStart"/>
      <w:r>
        <w:rPr>
          <w:rFonts w:ascii="Courier Prime Sans" w:hAnsi="Courier Prime Sans"/>
        </w:rPr>
        <w:t>Week_No</w:t>
      </w:r>
      <w:proofErr w:type="spellEnd"/>
      <w:r>
        <w:rPr>
          <w:rFonts w:ascii="Courier Prime Sans" w:hAnsi="Courier Prime Sans"/>
        </w:rPr>
        <w:t xml:space="preserve"> variable to </w:t>
      </w:r>
      <w:r>
        <w:rPr>
          <w:rFonts w:ascii="Courier Prime Sans" w:hAnsi="Courier Prime Sans"/>
        </w:rPr>
        <w:lastRenderedPageBreak/>
        <w:t xml:space="preserve">determine which weeks exhibited statistically significant medians within all 53 weeks. </w:t>
      </w:r>
      <w:r w:rsidR="00891CE4">
        <w:rPr>
          <w:rFonts w:ascii="Courier Prime Sans" w:hAnsi="Courier Prime Sans"/>
        </w:rPr>
        <w:t xml:space="preserve">Due to the size of the output result set from the Dunn test. That data will be included as a separate spreadsheet with this </w:t>
      </w:r>
      <w:r w:rsidR="00364909">
        <w:rPr>
          <w:rFonts w:ascii="Courier Prime Sans" w:hAnsi="Courier Prime Sans"/>
        </w:rPr>
        <w:t xml:space="preserve">analysis. That spreadsheet consists of four </w:t>
      </w:r>
      <w:r w:rsidR="006C4478">
        <w:rPr>
          <w:rFonts w:ascii="Courier Prime Sans" w:hAnsi="Courier Prime Sans"/>
        </w:rPr>
        <w:t xml:space="preserve">worksheets, one for each of the computed variables. In brief, </w:t>
      </w:r>
      <w:r w:rsidR="00E65DC2">
        <w:rPr>
          <w:rFonts w:ascii="Courier Prime Sans" w:hAnsi="Courier Prime Sans"/>
        </w:rPr>
        <w:t xml:space="preserve">week 12 shows significant differences </w:t>
      </w:r>
      <w:r w:rsidR="001A6935">
        <w:rPr>
          <w:rFonts w:ascii="Courier Prime Sans" w:hAnsi="Courier Prime Sans"/>
        </w:rPr>
        <w:t xml:space="preserve">with most of the </w:t>
      </w:r>
      <w:r w:rsidR="0062590F">
        <w:rPr>
          <w:rFonts w:ascii="Courier Prime Sans" w:hAnsi="Courier Prime Sans"/>
        </w:rPr>
        <w:t xml:space="preserve">remaining weeks. </w:t>
      </w:r>
      <w:r w:rsidR="001D31CD">
        <w:rPr>
          <w:rFonts w:ascii="Courier Prime Sans" w:hAnsi="Courier Prime Sans"/>
        </w:rPr>
        <w:t>In contrast, weeks 13 through 15 do not show any</w:t>
      </w:r>
      <w:r w:rsidR="0039715A">
        <w:rPr>
          <w:rFonts w:ascii="Courier Prime Sans" w:hAnsi="Courier Prime Sans"/>
        </w:rPr>
        <w:t xml:space="preserve"> </w:t>
      </w:r>
      <w:r w:rsidR="00222595">
        <w:rPr>
          <w:rFonts w:ascii="Courier Prime Sans" w:hAnsi="Courier Prime Sans"/>
        </w:rPr>
        <w:t xml:space="preserve">significant differences with the other weeks, </w:t>
      </w:r>
      <w:r w:rsidR="00D82A58">
        <w:rPr>
          <w:rFonts w:ascii="Courier Prime Sans" w:hAnsi="Courier Prime Sans"/>
        </w:rPr>
        <w:t xml:space="preserve">while maintaining </w:t>
      </w:r>
      <w:r w:rsidR="00932667">
        <w:rPr>
          <w:rFonts w:ascii="Courier Prime Sans" w:hAnsi="Courier Prime Sans"/>
        </w:rPr>
        <w:t>a similar separation</w:t>
      </w:r>
      <w:r w:rsidR="009466AD">
        <w:rPr>
          <w:rFonts w:ascii="Courier Prime Sans" w:hAnsi="Courier Prime Sans"/>
        </w:rPr>
        <w:t xml:space="preserve"> as to weeks surrounding them</w:t>
      </w:r>
      <w:r w:rsidR="00BD7C1B">
        <w:rPr>
          <w:rFonts w:ascii="Courier Prime Sans" w:hAnsi="Courier Prime Sans"/>
        </w:rPr>
        <w:t xml:space="preserve">. </w:t>
      </w:r>
      <w:r w:rsidR="00CA2097">
        <w:rPr>
          <w:rFonts w:ascii="Courier Prime Sans" w:hAnsi="Courier Prime Sans"/>
        </w:rPr>
        <w:t>Approximately half of the week combinations in the Dunn test show</w:t>
      </w:r>
      <w:r w:rsidR="00AF07D2">
        <w:rPr>
          <w:rFonts w:ascii="Courier Prime Sans" w:hAnsi="Courier Prime Sans"/>
        </w:rPr>
        <w:t xml:space="preserve"> some measure of significan</w:t>
      </w:r>
      <w:r w:rsidR="009E2834">
        <w:rPr>
          <w:rFonts w:ascii="Courier Prime Sans" w:hAnsi="Courier Prime Sans"/>
        </w:rPr>
        <w:t xml:space="preserve">ce and confirm there are differences between population medians from </w:t>
      </w:r>
      <w:r w:rsidR="00AE49B2">
        <w:rPr>
          <w:rFonts w:ascii="Courier Prime Sans" w:hAnsi="Courier Prime Sans"/>
        </w:rPr>
        <w:t xml:space="preserve">the same week number in the different years. </w:t>
      </w:r>
      <w:bookmarkStart w:id="0" w:name="_GoBack"/>
      <w:bookmarkEnd w:id="0"/>
    </w:p>
    <w:p w14:paraId="56A0901B" w14:textId="77777777" w:rsidR="00C57586" w:rsidRPr="00C57586" w:rsidRDefault="00C57586">
      <w:pPr>
        <w:rPr>
          <w:rFonts w:ascii="Courier Prime Sans" w:hAnsi="Courier Prime Sans"/>
        </w:rPr>
      </w:pPr>
    </w:p>
    <w:sectPr w:rsidR="00C57586" w:rsidRPr="00C5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Prime Sans">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86"/>
    <w:rsid w:val="001A6935"/>
    <w:rsid w:val="001D31CD"/>
    <w:rsid w:val="00222595"/>
    <w:rsid w:val="00364909"/>
    <w:rsid w:val="00370488"/>
    <w:rsid w:val="0039715A"/>
    <w:rsid w:val="00467447"/>
    <w:rsid w:val="0047687E"/>
    <w:rsid w:val="00576A79"/>
    <w:rsid w:val="0062590F"/>
    <w:rsid w:val="006C4478"/>
    <w:rsid w:val="00891CE4"/>
    <w:rsid w:val="00932667"/>
    <w:rsid w:val="009466AD"/>
    <w:rsid w:val="00983FCE"/>
    <w:rsid w:val="009E2834"/>
    <w:rsid w:val="00A32F73"/>
    <w:rsid w:val="00AA19B3"/>
    <w:rsid w:val="00AE49B2"/>
    <w:rsid w:val="00AF07D2"/>
    <w:rsid w:val="00B16682"/>
    <w:rsid w:val="00BD7C1B"/>
    <w:rsid w:val="00C57586"/>
    <w:rsid w:val="00CA2097"/>
    <w:rsid w:val="00D82A58"/>
    <w:rsid w:val="00E16F8A"/>
    <w:rsid w:val="00E6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A8B0"/>
  <w15:chartTrackingRefBased/>
  <w15:docId w15:val="{3B7F9EE4-D3D7-4B5F-85D1-B7CF07B3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C62D9890D7F74A955A66D2B555FA03" ma:contentTypeVersion="10" ma:contentTypeDescription="Create a new document." ma:contentTypeScope="" ma:versionID="f5e29d78b0a805ddfed94da802cdd0b3">
  <xsd:schema xmlns:xsd="http://www.w3.org/2001/XMLSchema" xmlns:xs="http://www.w3.org/2001/XMLSchema" xmlns:p="http://schemas.microsoft.com/office/2006/metadata/properties" xmlns:ns3="0cf36173-f47b-4953-8bbd-99836203b2a7" xmlns:ns4="cff105c6-6fea-4be1-954e-5280b76c407c" targetNamespace="http://schemas.microsoft.com/office/2006/metadata/properties" ma:root="true" ma:fieldsID="7742ab0e61e6dee45d5645542dcac061" ns3:_="" ns4:_="">
    <xsd:import namespace="0cf36173-f47b-4953-8bbd-99836203b2a7"/>
    <xsd:import namespace="cff105c6-6fea-4be1-954e-5280b76c40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36173-f47b-4953-8bbd-99836203b2a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f105c6-6fea-4be1-954e-5280b76c40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1E9370-751F-4939-9FC4-889E44EF517D}">
  <ds:schemaRefs>
    <ds:schemaRef ds:uri="http://purl.org/dc/elements/1.1/"/>
    <ds:schemaRef ds:uri="0cf36173-f47b-4953-8bbd-99836203b2a7"/>
    <ds:schemaRef ds:uri="cff105c6-6fea-4be1-954e-5280b76c407c"/>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FE6F7DA-B0D5-4C40-85E9-AE63AC873E9B}">
  <ds:schemaRefs>
    <ds:schemaRef ds:uri="http://schemas.microsoft.com/sharepoint/v3/contenttype/forms"/>
  </ds:schemaRefs>
</ds:datastoreItem>
</file>

<file path=customXml/itemProps3.xml><?xml version="1.0" encoding="utf-8"?>
<ds:datastoreItem xmlns:ds="http://schemas.openxmlformats.org/officeDocument/2006/customXml" ds:itemID="{B44AB89F-C914-49D4-889E-0219134E7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36173-f47b-4953-8bbd-99836203b2a7"/>
    <ds:schemaRef ds:uri="cff105c6-6fea-4be1-954e-5280b76c4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City of Alexandria</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Dunsworth</dc:creator>
  <cp:keywords/>
  <dc:description/>
  <cp:lastModifiedBy>Tony Dunsworth</cp:lastModifiedBy>
  <cp:revision>23</cp:revision>
  <dcterms:created xsi:type="dcterms:W3CDTF">2021-05-26T14:08:00Z</dcterms:created>
  <dcterms:modified xsi:type="dcterms:W3CDTF">2021-05-26T19:03:00Z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0x010100D4C62D9890D7F74A955A66D2B555FA03</vt:lpwstr>
  </property>
</Properties>
</file>