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EB3D" w14:textId="09D3D561" w:rsidR="00B90689" w:rsidRDefault="00B27BB8">
      <w:pPr>
        <w:rPr>
          <w:rFonts w:ascii="Courier Prime Sans" w:hAnsi="Courier Prime Sans"/>
          <w:sz w:val="24"/>
          <w:szCs w:val="24"/>
        </w:rPr>
      </w:pPr>
      <w:r>
        <w:rPr>
          <w:rFonts w:ascii="Courier Prime Sans" w:hAnsi="Courier Prime Sans"/>
          <w:sz w:val="24"/>
          <w:szCs w:val="24"/>
        </w:rPr>
        <w:t>06 Mar 2020: Remote call takers started taking non-emergency calls from home.</w:t>
      </w:r>
    </w:p>
    <w:p w14:paraId="1EADB252" w14:textId="24FC49A2" w:rsidR="00B608E6" w:rsidRDefault="00975FAD">
      <w:pPr>
        <w:rPr>
          <w:rFonts w:ascii="Courier Prime Sans" w:hAnsi="Courier Prime Sans"/>
          <w:sz w:val="24"/>
          <w:szCs w:val="24"/>
        </w:rPr>
      </w:pPr>
      <w:r>
        <w:rPr>
          <w:rFonts w:ascii="Courier Prime Sans" w:hAnsi="Courier Prime Sans"/>
          <w:sz w:val="24"/>
          <w:szCs w:val="24"/>
        </w:rPr>
        <w:t xml:space="preserve">15 March 2020: Remote call takers started taking 911 calls from home. </w:t>
      </w:r>
    </w:p>
    <w:p w14:paraId="22C4702E" w14:textId="52EE67AC" w:rsidR="00975FAD" w:rsidRDefault="009661AD">
      <w:pPr>
        <w:rPr>
          <w:rFonts w:ascii="Courier Prime Sans" w:hAnsi="Courier Prime Sans"/>
          <w:sz w:val="24"/>
          <w:szCs w:val="24"/>
        </w:rPr>
      </w:pPr>
      <w:r>
        <w:rPr>
          <w:rFonts w:ascii="Courier Prime Sans" w:hAnsi="Courier Prime Sans"/>
          <w:sz w:val="24"/>
          <w:szCs w:val="24"/>
        </w:rPr>
        <w:t xml:space="preserve">End of March through to End of </w:t>
      </w:r>
      <w:r w:rsidR="003B333E">
        <w:rPr>
          <w:rFonts w:ascii="Courier Prime Sans" w:hAnsi="Courier Prime Sans"/>
          <w:sz w:val="24"/>
          <w:szCs w:val="24"/>
        </w:rPr>
        <w:t>May</w:t>
      </w:r>
      <w:r>
        <w:rPr>
          <w:rFonts w:ascii="Courier Prime Sans" w:hAnsi="Courier Prime Sans"/>
          <w:sz w:val="24"/>
          <w:szCs w:val="24"/>
        </w:rPr>
        <w:t xml:space="preserve">: Wheeler </w:t>
      </w:r>
      <w:r w:rsidR="009619B0">
        <w:rPr>
          <w:rFonts w:ascii="Courier Prime Sans" w:hAnsi="Courier Prime Sans"/>
          <w:sz w:val="24"/>
          <w:szCs w:val="24"/>
        </w:rPr>
        <w:t>isolation bubble (10</w:t>
      </w:r>
      <w:r w:rsidR="00623E95">
        <w:rPr>
          <w:rFonts w:ascii="Courier Prime Sans" w:hAnsi="Courier Prime Sans"/>
          <w:sz w:val="24"/>
          <w:szCs w:val="24"/>
        </w:rPr>
        <w:t>-</w:t>
      </w:r>
      <w:r w:rsidR="009619B0">
        <w:rPr>
          <w:rFonts w:ascii="Courier Prime Sans" w:hAnsi="Courier Prime Sans"/>
          <w:sz w:val="24"/>
          <w:szCs w:val="24"/>
        </w:rPr>
        <w:t>day stints)</w:t>
      </w:r>
    </w:p>
    <w:p w14:paraId="53A82AD4" w14:textId="0D692851" w:rsidR="009619B0" w:rsidRDefault="009619B0">
      <w:pPr>
        <w:rPr>
          <w:rFonts w:ascii="Courier Prime Sans" w:hAnsi="Courier Prime Sans"/>
          <w:sz w:val="24"/>
          <w:szCs w:val="24"/>
        </w:rPr>
      </w:pPr>
      <w:r>
        <w:rPr>
          <w:rFonts w:ascii="Courier Prime Sans" w:hAnsi="Courier Prime Sans"/>
          <w:sz w:val="24"/>
          <w:szCs w:val="24"/>
        </w:rPr>
        <w:t>16 April to 24 April: Hyatt Isolation Bubble</w:t>
      </w:r>
    </w:p>
    <w:p w14:paraId="163C6C77" w14:textId="25F0188D" w:rsidR="009619B0" w:rsidRDefault="00D839E4">
      <w:pPr>
        <w:rPr>
          <w:rFonts w:ascii="Courier Prime Sans" w:hAnsi="Courier Prime Sans"/>
          <w:sz w:val="24"/>
          <w:szCs w:val="24"/>
        </w:rPr>
      </w:pPr>
      <w:r>
        <w:rPr>
          <w:rFonts w:ascii="Courier Prime Sans" w:hAnsi="Courier Prime Sans"/>
          <w:sz w:val="24"/>
          <w:szCs w:val="24"/>
        </w:rPr>
        <w:t>23 March to present: Administrative Staff teleworking</w:t>
      </w:r>
    </w:p>
    <w:p w14:paraId="06EA95D8" w14:textId="2AE8DFF8" w:rsidR="00D839E4" w:rsidRDefault="00D839E4">
      <w:pPr>
        <w:rPr>
          <w:rFonts w:ascii="Courier Prime Sans" w:hAnsi="Courier Prime Sans"/>
          <w:sz w:val="24"/>
          <w:szCs w:val="24"/>
        </w:rPr>
      </w:pPr>
      <w:r>
        <w:rPr>
          <w:rFonts w:ascii="Courier Prime Sans" w:hAnsi="Courier Prime Sans"/>
          <w:sz w:val="24"/>
          <w:szCs w:val="24"/>
        </w:rPr>
        <w:t>04 May to present: Use of external nurse triage for BLS calls</w:t>
      </w:r>
    </w:p>
    <w:p w14:paraId="42E4E42B" w14:textId="62120C80" w:rsidR="00DC3CE9" w:rsidRDefault="00DC3CE9">
      <w:pPr>
        <w:rPr>
          <w:rFonts w:ascii="Courier Prime Sans" w:hAnsi="Courier Prime Sans"/>
          <w:sz w:val="24"/>
          <w:szCs w:val="24"/>
        </w:rPr>
      </w:pPr>
    </w:p>
    <w:p w14:paraId="69768442" w14:textId="7411C8B1" w:rsidR="00DC3CE9" w:rsidRDefault="237326E1">
      <w:pPr>
        <w:rPr>
          <w:rFonts w:ascii="Courier Prime Sans" w:hAnsi="Courier Prime Sans"/>
          <w:sz w:val="24"/>
          <w:szCs w:val="24"/>
        </w:rPr>
      </w:pPr>
      <w:r w:rsidRPr="237326E1">
        <w:rPr>
          <w:rFonts w:ascii="Courier Prime Sans" w:hAnsi="Courier Prime Sans"/>
          <w:sz w:val="24"/>
          <w:szCs w:val="24"/>
        </w:rPr>
        <w:t>Beginning with the 6</w:t>
      </w:r>
      <w:r w:rsidRPr="237326E1">
        <w:rPr>
          <w:rFonts w:ascii="Courier Prime Sans" w:hAnsi="Courier Prime Sans"/>
          <w:sz w:val="24"/>
          <w:szCs w:val="24"/>
          <w:vertAlign w:val="superscript"/>
        </w:rPr>
        <w:t>th</w:t>
      </w:r>
      <w:r w:rsidRPr="237326E1">
        <w:rPr>
          <w:rFonts w:ascii="Courier Prime Sans" w:hAnsi="Courier Prime Sans"/>
          <w:sz w:val="24"/>
          <w:szCs w:val="24"/>
        </w:rPr>
        <w:t xml:space="preserve"> of March and at the end of week 10, DECC beg</w:t>
      </w:r>
      <w:r w:rsidR="009E4814">
        <w:rPr>
          <w:rFonts w:ascii="Courier Prime Sans" w:hAnsi="Courier Prime Sans"/>
          <w:sz w:val="24"/>
          <w:szCs w:val="24"/>
        </w:rPr>
        <w:t>a</w:t>
      </w:r>
      <w:r w:rsidRPr="237326E1">
        <w:rPr>
          <w:rFonts w:ascii="Courier Prime Sans" w:hAnsi="Courier Prime Sans"/>
          <w:sz w:val="24"/>
          <w:szCs w:val="24"/>
        </w:rPr>
        <w:t>n the implementation of measures to ensure the continuity of 911 operations. The first of these measures was the assignment of call-takers working remotely from their homes using equipment supplied by the city for such emergencies. At the outset, the call-takers only answered calls from the non-emergency line. On the 15</w:t>
      </w:r>
      <w:r w:rsidRPr="237326E1">
        <w:rPr>
          <w:rFonts w:ascii="Courier Prime Sans" w:hAnsi="Courier Prime Sans"/>
          <w:sz w:val="24"/>
          <w:szCs w:val="24"/>
          <w:vertAlign w:val="superscript"/>
        </w:rPr>
        <w:t>th</w:t>
      </w:r>
      <w:r w:rsidRPr="237326E1">
        <w:rPr>
          <w:rFonts w:ascii="Courier Prime Sans" w:hAnsi="Courier Prime Sans"/>
          <w:sz w:val="24"/>
          <w:szCs w:val="24"/>
        </w:rPr>
        <w:t xml:space="preserve"> of March, the end of week 11, the remote call-takers started taking inbound 911 calls as well.</w:t>
      </w:r>
      <w:r w:rsidR="00622915">
        <w:rPr>
          <w:rFonts w:ascii="Courier Prime Sans" w:hAnsi="Courier Prime Sans"/>
          <w:sz w:val="24"/>
          <w:szCs w:val="24"/>
        </w:rPr>
        <w:t xml:space="preserve"> The impact of this change starts to be seen from week 12 and continues for the remainder of the year since this continuity measure is ongoing. Starting late in week 13, the department created an isolation bubble within the primary dispatch center where personnel lived in the center for 10 days, the center deep cleaned for safety, and a new crew entered isolation. This isolation bubble continued through week 22. While the isolation bubble was enacted, operations continued to function normally at the secondary center in the Alexandria Sheriff’s Office. To further </w:t>
      </w:r>
      <w:r w:rsidR="00623E95">
        <w:rPr>
          <w:rFonts w:ascii="Courier Prime Sans" w:hAnsi="Courier Prime Sans"/>
          <w:sz w:val="24"/>
          <w:szCs w:val="24"/>
        </w:rPr>
        <w:t>ensure</w:t>
      </w:r>
      <w:r w:rsidR="00622915">
        <w:rPr>
          <w:rFonts w:ascii="Courier Prime Sans" w:hAnsi="Courier Prime Sans"/>
          <w:sz w:val="24"/>
          <w:szCs w:val="24"/>
        </w:rPr>
        <w:t xml:space="preserve"> the safety of staff while ensuring operations continue, DECC created a second isolation bubble at a local hotel which</w:t>
      </w:r>
      <w:r w:rsidR="00623E95">
        <w:rPr>
          <w:rFonts w:ascii="Courier Prime Sans" w:hAnsi="Courier Prime Sans"/>
          <w:sz w:val="24"/>
          <w:szCs w:val="24"/>
        </w:rPr>
        <w:t xml:space="preserve"> started on the 16</w:t>
      </w:r>
      <w:r w:rsidR="00623E95" w:rsidRPr="00623E95">
        <w:rPr>
          <w:rFonts w:ascii="Courier Prime Sans" w:hAnsi="Courier Prime Sans"/>
          <w:sz w:val="24"/>
          <w:szCs w:val="24"/>
          <w:vertAlign w:val="superscript"/>
        </w:rPr>
        <w:t>th</w:t>
      </w:r>
      <w:r w:rsidR="00623E95">
        <w:rPr>
          <w:rFonts w:ascii="Courier Prime Sans" w:hAnsi="Courier Prime Sans"/>
          <w:sz w:val="24"/>
          <w:szCs w:val="24"/>
        </w:rPr>
        <w:t xml:space="preserve"> of April and ended after the 24</w:t>
      </w:r>
      <w:r w:rsidR="00623E95" w:rsidRPr="00623E95">
        <w:rPr>
          <w:rFonts w:ascii="Courier Prime Sans" w:hAnsi="Courier Prime Sans"/>
          <w:sz w:val="24"/>
          <w:szCs w:val="24"/>
          <w:vertAlign w:val="superscript"/>
        </w:rPr>
        <w:t>th</w:t>
      </w:r>
      <w:r w:rsidR="00623E95">
        <w:rPr>
          <w:rFonts w:ascii="Courier Prime Sans" w:hAnsi="Courier Prime Sans"/>
          <w:sz w:val="24"/>
          <w:szCs w:val="24"/>
        </w:rPr>
        <w:t xml:space="preserve"> of April. This impacted </w:t>
      </w:r>
      <w:r w:rsidR="0047399E">
        <w:rPr>
          <w:rFonts w:ascii="Courier Prime Sans" w:hAnsi="Courier Prime Sans"/>
          <w:sz w:val="24"/>
          <w:szCs w:val="24"/>
        </w:rPr>
        <w:t xml:space="preserve">statistics for weeks 16 and 17. The final major continuity effort was contracting a tele-nurse provider to render additional screening for certain medical calls. This effort was designed to move calls away from the call-takers quicker and allow more calls to be taken and screened better to ensure responses where needed </w:t>
      </w:r>
      <w:r w:rsidR="0047399E">
        <w:rPr>
          <w:rFonts w:ascii="Courier Prime Sans" w:hAnsi="Courier Prime Sans"/>
          <w:sz w:val="24"/>
          <w:szCs w:val="24"/>
        </w:rPr>
        <w:lastRenderedPageBreak/>
        <w:t xml:space="preserve">and referral to other services when called for. </w:t>
      </w:r>
      <w:r w:rsidR="004C0EEF">
        <w:rPr>
          <w:rFonts w:ascii="Courier Prime Sans" w:hAnsi="Courier Prime Sans"/>
          <w:sz w:val="24"/>
          <w:szCs w:val="24"/>
        </w:rPr>
        <w:t xml:space="preserve">This started at the beginning of week 19 and continued for the remainder of the year. </w:t>
      </w:r>
    </w:p>
    <w:p w14:paraId="237B1859" w14:textId="3432EAEC" w:rsidR="004C0EEF" w:rsidRPr="00B27BB8" w:rsidRDefault="004C0EEF">
      <w:pPr>
        <w:rPr>
          <w:rFonts w:ascii="Courier Prime Sans" w:hAnsi="Courier Prime Sans"/>
          <w:sz w:val="24"/>
          <w:szCs w:val="24"/>
        </w:rPr>
      </w:pPr>
      <w:r>
        <w:rPr>
          <w:rFonts w:ascii="Courier Prime Sans" w:hAnsi="Courier Prime Sans"/>
          <w:sz w:val="24"/>
          <w:szCs w:val="24"/>
        </w:rPr>
        <w:t xml:space="preserve">In comparing these efforts to the difference in medians between 2019 and 2020, the effort which showed the greatest impact upon those medians was the introduction of remote workers taking 911 emergency calls. </w:t>
      </w:r>
      <w:r w:rsidR="0037580E">
        <w:rPr>
          <w:rFonts w:ascii="Courier Prime Sans" w:hAnsi="Courier Prime Sans"/>
          <w:sz w:val="24"/>
          <w:szCs w:val="24"/>
        </w:rPr>
        <w:t>This can be confirmed by examining the medians between weeks for the method of call receiv</w:t>
      </w:r>
      <w:r w:rsidR="00AA458B">
        <w:rPr>
          <w:rFonts w:ascii="Courier Prime Sans" w:hAnsi="Courier Prime Sans"/>
          <w:sz w:val="24"/>
          <w:szCs w:val="24"/>
        </w:rPr>
        <w:t xml:space="preserve">ed to see how the medians change for each way the service call arrived to DECC. </w:t>
      </w:r>
    </w:p>
    <w:p w14:paraId="1BE715C1" w14:textId="77777777" w:rsidR="00AA458B" w:rsidRPr="00B27BB8" w:rsidRDefault="00AA458B">
      <w:pPr>
        <w:rPr>
          <w:rFonts w:ascii="Courier Prime Sans" w:hAnsi="Courier Prime Sans"/>
          <w:sz w:val="24"/>
          <w:szCs w:val="24"/>
        </w:rPr>
      </w:pPr>
    </w:p>
    <w:sectPr w:rsidR="00AA458B" w:rsidRPr="00B2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Prime Sans">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53"/>
    <w:rsid w:val="00255F53"/>
    <w:rsid w:val="002600B5"/>
    <w:rsid w:val="0037580E"/>
    <w:rsid w:val="003B333E"/>
    <w:rsid w:val="00467447"/>
    <w:rsid w:val="0047399E"/>
    <w:rsid w:val="004C0EEF"/>
    <w:rsid w:val="004E26B8"/>
    <w:rsid w:val="005D6886"/>
    <w:rsid w:val="00622915"/>
    <w:rsid w:val="00623E95"/>
    <w:rsid w:val="00934261"/>
    <w:rsid w:val="00946703"/>
    <w:rsid w:val="009619B0"/>
    <w:rsid w:val="009661AD"/>
    <w:rsid w:val="00975FAD"/>
    <w:rsid w:val="009E4814"/>
    <w:rsid w:val="00AA458B"/>
    <w:rsid w:val="00B27BB8"/>
    <w:rsid w:val="00B608E6"/>
    <w:rsid w:val="00C42481"/>
    <w:rsid w:val="00D839E4"/>
    <w:rsid w:val="00DC3CE9"/>
    <w:rsid w:val="00E16F8A"/>
    <w:rsid w:val="2373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647C"/>
  <w15:chartTrackingRefBased/>
  <w15:docId w15:val="{1D9CE381-882D-4986-8AD6-5FB083AD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C62D9890D7F74A955A66D2B555FA03" ma:contentTypeVersion="10" ma:contentTypeDescription="Create a new document." ma:contentTypeScope="" ma:versionID="f5e29d78b0a805ddfed94da802cdd0b3">
  <xsd:schema xmlns:xsd="http://www.w3.org/2001/XMLSchema" xmlns:xs="http://www.w3.org/2001/XMLSchema" xmlns:p="http://schemas.microsoft.com/office/2006/metadata/properties" xmlns:ns3="0cf36173-f47b-4953-8bbd-99836203b2a7" xmlns:ns4="cff105c6-6fea-4be1-954e-5280b76c407c" targetNamespace="http://schemas.microsoft.com/office/2006/metadata/properties" ma:root="true" ma:fieldsID="7742ab0e61e6dee45d5645542dcac061" ns3:_="" ns4:_="">
    <xsd:import namespace="0cf36173-f47b-4953-8bbd-99836203b2a7"/>
    <xsd:import namespace="cff105c6-6fea-4be1-954e-5280b76c40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36173-f47b-4953-8bbd-99836203b2a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f105c6-6fea-4be1-954e-5280b76c407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F69E36-A874-4247-A2D8-21D25C346148}">
  <ds:schemaRefs>
    <ds:schemaRef ds:uri="http://schemas.microsoft.com/sharepoint/v3/contenttype/forms"/>
  </ds:schemaRefs>
</ds:datastoreItem>
</file>

<file path=customXml/itemProps2.xml><?xml version="1.0" encoding="utf-8"?>
<ds:datastoreItem xmlns:ds="http://schemas.openxmlformats.org/officeDocument/2006/customXml" ds:itemID="{1090E8CD-EF81-4223-801C-DA00D7377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36173-f47b-4953-8bbd-99836203b2a7"/>
    <ds:schemaRef ds:uri="cff105c6-6fea-4be1-954e-5280b76c4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2B1AF7-56E5-4CB7-B097-607283FA9960}">
  <ds:schemaRefs>
    <ds:schemaRef ds:uri="http://www.w3.org/XML/1998/namespace"/>
    <ds:schemaRef ds:uri="http://schemas.microsoft.com/office/2006/documentManagement/types"/>
    <ds:schemaRef ds:uri="http://purl.org/dc/terms/"/>
    <ds:schemaRef ds:uri="http://schemas.microsoft.com/office/2006/metadata/properties"/>
    <ds:schemaRef ds:uri="0cf36173-f47b-4953-8bbd-99836203b2a7"/>
    <ds:schemaRef ds:uri="http://schemas.microsoft.com/office/infopath/2007/PartnerControls"/>
    <ds:schemaRef ds:uri="http://schemas.openxmlformats.org/package/2006/metadata/core-properties"/>
    <ds:schemaRef ds:uri="cff105c6-6fea-4be1-954e-5280b76c407c"/>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City of Alexandria</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Dunsworth</dc:creator>
  <cp:keywords/>
  <dc:description/>
  <cp:lastModifiedBy>Tony Dunsworth</cp:lastModifiedBy>
  <cp:revision>13</cp:revision>
  <dcterms:created xsi:type="dcterms:W3CDTF">2021-05-27T15:34:00Z</dcterms:created>
  <dcterms:modified xsi:type="dcterms:W3CDTF">2021-05-29T02:25:00Z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0x010100D4C62D9890D7F74A955A66D2B555FA03</vt:lpwstr>
  </property>
</Properties>
</file>