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E06950" w14:textId="068CECBC" w:rsidR="00391051" w:rsidRPr="006F350F" w:rsidRDefault="00CD247B" w:rsidP="00391051">
      <w:pPr>
        <w:pStyle w:val="ListParagraph"/>
        <w:numPr>
          <w:ilvl w:val="0"/>
          <w:numId w:val="1"/>
        </w:numPr>
        <w:rPr>
          <w:highlight w:val="green"/>
        </w:rPr>
      </w:pPr>
      <w:r w:rsidRPr="006F350F">
        <w:rPr>
          <w:highlight w:val="green"/>
        </w:rPr>
        <w:t>The urban generation</w:t>
      </w:r>
      <w:r w:rsidR="00391051" w:rsidRPr="006F350F">
        <w:rPr>
          <w:highlight w:val="green"/>
        </w:rPr>
        <w:t>: Chinese cinema and society and the turn of the twenty-first century    Zhang Zhen</w:t>
      </w:r>
      <w:r w:rsidR="001741B8" w:rsidRPr="006F350F">
        <w:rPr>
          <w:highlight w:val="green"/>
        </w:rPr>
        <w:t xml:space="preserve"> 2007 Duke </w:t>
      </w:r>
      <w:proofErr w:type="spellStart"/>
      <w:r w:rsidR="001741B8" w:rsidRPr="006F350F">
        <w:rPr>
          <w:highlight w:val="green"/>
        </w:rPr>
        <w:t>Uni</w:t>
      </w:r>
      <w:proofErr w:type="spellEnd"/>
    </w:p>
    <w:p w14:paraId="296ADB5B" w14:textId="77777777" w:rsidR="00EB1B78" w:rsidRPr="006F350F" w:rsidRDefault="00367756">
      <w:pPr>
        <w:rPr>
          <w:highlight w:val="green"/>
        </w:rPr>
      </w:pPr>
    </w:p>
    <w:p w14:paraId="03C95E96" w14:textId="22EFFA11" w:rsidR="00391051" w:rsidRPr="006F350F" w:rsidRDefault="00391051" w:rsidP="00391051">
      <w:pPr>
        <w:pStyle w:val="ListParagraph"/>
        <w:numPr>
          <w:ilvl w:val="0"/>
          <w:numId w:val="4"/>
        </w:numPr>
        <w:rPr>
          <w:highlight w:val="green"/>
        </w:rPr>
      </w:pPr>
      <w:proofErr w:type="spellStart"/>
      <w:r w:rsidRPr="006F350F">
        <w:rPr>
          <w:highlight w:val="green"/>
        </w:rPr>
        <w:t>Yingjin</w:t>
      </w:r>
      <w:proofErr w:type="spellEnd"/>
      <w:r w:rsidRPr="006F350F">
        <w:rPr>
          <w:highlight w:val="green"/>
        </w:rPr>
        <w:t xml:space="preserve"> Zhang: Rebel without a cause? China’s new urban generation and </w:t>
      </w:r>
      <w:proofErr w:type="spellStart"/>
      <w:r w:rsidRPr="006F350F">
        <w:rPr>
          <w:highlight w:val="green"/>
        </w:rPr>
        <w:t>postsocialist</w:t>
      </w:r>
      <w:proofErr w:type="spellEnd"/>
      <w:r w:rsidRPr="006F350F">
        <w:rPr>
          <w:highlight w:val="green"/>
        </w:rPr>
        <w:t xml:space="preserve"> filmmaking</w:t>
      </w:r>
    </w:p>
    <w:p w14:paraId="126E155C" w14:textId="55D7DC45" w:rsidR="008C77AB" w:rsidRDefault="008C77AB" w:rsidP="008C77AB">
      <w:r w:rsidRPr="006F350F">
        <w:rPr>
          <w:highlight w:val="green"/>
        </w:rPr>
        <w:t xml:space="preserve">         Chinese filmmaking in the new millennium, which is once again dominated by a tripartite division of – or, more precisely, a new alliance of – art, politics, and capital.  P73</w:t>
      </w:r>
    </w:p>
    <w:p w14:paraId="2A4708ED" w14:textId="77777777" w:rsidR="005E73FC" w:rsidRDefault="005E73FC" w:rsidP="005E73FC">
      <w:pPr>
        <w:ind w:left="360"/>
      </w:pPr>
    </w:p>
    <w:p w14:paraId="27BCF77D" w14:textId="69F36439" w:rsidR="005E73FC" w:rsidRDefault="005E73FC" w:rsidP="005E73FC">
      <w:pPr>
        <w:pStyle w:val="ListParagraph"/>
        <w:numPr>
          <w:ilvl w:val="0"/>
          <w:numId w:val="1"/>
        </w:numPr>
      </w:pPr>
      <w:r>
        <w:t>Remade in Hollywood: the global Chinese presenc</w:t>
      </w:r>
      <w:r w:rsidR="00BF405D">
        <w:t xml:space="preserve">e in transnational cinemas </w:t>
      </w:r>
      <w:r>
        <w:t>Kenneth Chan</w:t>
      </w:r>
      <w:r w:rsidR="00D25BD2">
        <w:t xml:space="preserve"> 2009 Hong Ko</w:t>
      </w:r>
      <w:r w:rsidR="005B2216">
        <w:t>n</w:t>
      </w:r>
      <w:r w:rsidR="00D25BD2">
        <w:t xml:space="preserve">g </w:t>
      </w:r>
      <w:proofErr w:type="spellStart"/>
      <w:r w:rsidR="00D25BD2">
        <w:t>Uni</w:t>
      </w:r>
      <w:proofErr w:type="spellEnd"/>
    </w:p>
    <w:p w14:paraId="418D913B" w14:textId="173BDF7E" w:rsidR="00CD247B" w:rsidRDefault="00CD247B" w:rsidP="008E0BC8">
      <w:pPr>
        <w:pStyle w:val="ListParagraph"/>
        <w:numPr>
          <w:ilvl w:val="0"/>
          <w:numId w:val="4"/>
        </w:numPr>
      </w:pPr>
      <w:r>
        <w:t>Introduction: remaking Chinese cinemas, Hollywood style</w:t>
      </w:r>
    </w:p>
    <w:p w14:paraId="32255129" w14:textId="77777777" w:rsidR="00CD247B" w:rsidRDefault="00CD247B" w:rsidP="00CD247B">
      <w:pPr>
        <w:ind w:left="360"/>
      </w:pPr>
    </w:p>
    <w:p w14:paraId="0E4A8955" w14:textId="47AD9AD9" w:rsidR="0010622D" w:rsidRDefault="0010622D" w:rsidP="008E0BC8">
      <w:pPr>
        <w:pStyle w:val="ListParagraph"/>
        <w:numPr>
          <w:ilvl w:val="0"/>
          <w:numId w:val="4"/>
        </w:numPr>
        <w:rPr>
          <w:lang w:eastAsia="zh-CN"/>
        </w:rPr>
      </w:pPr>
      <w:r>
        <w:rPr>
          <w:lang w:eastAsia="zh-CN"/>
        </w:rPr>
        <w:t>The</w:t>
      </w:r>
      <w:r w:rsidR="00CD247B">
        <w:rPr>
          <w:lang w:eastAsia="zh-CN"/>
        </w:rPr>
        <w:t xml:space="preserve"> global</w:t>
      </w:r>
      <w:r>
        <w:rPr>
          <w:lang w:eastAsia="zh-CN"/>
        </w:rPr>
        <w:t xml:space="preserve"> return of </w:t>
      </w:r>
      <w:r w:rsidR="00CD247B">
        <w:rPr>
          <w:lang w:eastAsia="zh-CN"/>
        </w:rPr>
        <w:t xml:space="preserve">the </w:t>
      </w:r>
      <w:r>
        <w:rPr>
          <w:lang w:eastAsia="zh-CN"/>
        </w:rPr>
        <w:t>Wuxia</w:t>
      </w:r>
      <w:r w:rsidR="00CD247B">
        <w:rPr>
          <w:lang w:eastAsia="zh-CN"/>
        </w:rPr>
        <w:t xml:space="preserve"> </w:t>
      </w:r>
      <w:proofErr w:type="spellStart"/>
      <w:r w:rsidR="00CD247B">
        <w:rPr>
          <w:lang w:eastAsia="zh-CN"/>
        </w:rPr>
        <w:t>pian</w:t>
      </w:r>
      <w:proofErr w:type="spellEnd"/>
      <w:r w:rsidR="00CD247B">
        <w:rPr>
          <w:lang w:eastAsia="zh-CN"/>
        </w:rPr>
        <w:t xml:space="preserve"> (Chinese sword-fighting movie)</w:t>
      </w:r>
    </w:p>
    <w:p w14:paraId="67628DFC" w14:textId="21C02C73" w:rsidR="00CD247B" w:rsidRDefault="00CD247B" w:rsidP="0010622D">
      <w:pPr>
        <w:ind w:left="360"/>
        <w:rPr>
          <w:lang w:eastAsia="zh-CN"/>
        </w:rPr>
      </w:pPr>
      <w:r>
        <w:rPr>
          <w:lang w:eastAsia="zh-CN"/>
        </w:rPr>
        <w:t xml:space="preserve">    </w:t>
      </w:r>
      <w:r w:rsidRPr="0005626A">
        <w:rPr>
          <w:highlight w:val="green"/>
          <w:lang w:eastAsia="zh-CN"/>
        </w:rPr>
        <w:t xml:space="preserve">The ideological impact of this genre should clearly not be underestimated, as cinematic fantasy is sutured into the cultural and political imaginary of China, particularly for the Chinese in diaspora.    </w:t>
      </w:r>
      <w:r w:rsidR="008E0BC8" w:rsidRPr="0005626A">
        <w:rPr>
          <w:highlight w:val="green"/>
          <w:lang w:eastAsia="zh-CN"/>
        </w:rPr>
        <w:t>P75</w:t>
      </w:r>
    </w:p>
    <w:p w14:paraId="7E9B59C9" w14:textId="6E22F53B" w:rsidR="00BF405D" w:rsidRDefault="00BF405D" w:rsidP="0010622D">
      <w:pPr>
        <w:ind w:left="360"/>
        <w:rPr>
          <w:lang w:eastAsia="zh-CN"/>
        </w:rPr>
      </w:pPr>
      <w:r>
        <w:rPr>
          <w:lang w:eastAsia="zh-CN"/>
        </w:rPr>
        <w:t xml:space="preserve">    </w:t>
      </w:r>
      <w:bookmarkStart w:id="0" w:name="_GoBack"/>
      <w:bookmarkEnd w:id="0"/>
      <w:r w:rsidRPr="00367756">
        <w:rPr>
          <w:highlight w:val="green"/>
          <w:lang w:eastAsia="zh-CN"/>
        </w:rPr>
        <w:t xml:space="preserve">On the one hand, a kind of cultural nationalism lured viewers to root for the film to triumph in Hollywood. On the other hand, the film’s success evoked suspicions of stereotyping, exoticism, traditionalism, and pandering to a Western gaze, a critique grounded in the methodologies of Edward Said’s </w:t>
      </w:r>
      <w:r w:rsidR="00295314" w:rsidRPr="00367756">
        <w:rPr>
          <w:highlight w:val="green"/>
          <w:lang w:eastAsia="zh-CN"/>
        </w:rPr>
        <w:t>anti-Orientalism. P76</w:t>
      </w:r>
    </w:p>
    <w:p w14:paraId="6BEB6FC1" w14:textId="1676F098" w:rsidR="00C23EE7" w:rsidRDefault="00C23EE7" w:rsidP="0010622D">
      <w:pPr>
        <w:ind w:left="360"/>
        <w:rPr>
          <w:lang w:eastAsia="zh-CN"/>
        </w:rPr>
      </w:pPr>
      <w:r>
        <w:rPr>
          <w:lang w:eastAsia="zh-CN"/>
        </w:rPr>
        <w:t xml:space="preserve">    Interviewed for a special “East Meets West” edition of Newsweek, Lee addresses the contention that </w:t>
      </w:r>
      <w:r w:rsidRPr="00C23EE7">
        <w:rPr>
          <w:i/>
          <w:lang w:eastAsia="zh-CN"/>
        </w:rPr>
        <w:t>Crouching Tiger</w:t>
      </w:r>
      <w:r>
        <w:rPr>
          <w:i/>
          <w:lang w:eastAsia="zh-CN"/>
        </w:rPr>
        <w:t>, Hidden Dragon</w:t>
      </w:r>
      <w:r>
        <w:rPr>
          <w:lang w:eastAsia="zh-CN"/>
        </w:rPr>
        <w:t xml:space="preserve"> “is too Hollywood,” consequently betraying his cultural uneasiness. He frames is response by underscoring the film’s place in Hollywood’s system of production, which he claims limits the film’s aesthetic possibilities: “That was the only way to make this movie. Hollywood financed it, Hollywood was responsible for the aesthetics. … Is it Westernization or modernization? … In some ways modernization is Westernization.</w:t>
      </w:r>
      <w:r w:rsidR="00FF6E45">
        <w:rPr>
          <w:lang w:eastAsia="zh-CN"/>
        </w:rPr>
        <w:t xml:space="preserve"> …</w:t>
      </w:r>
      <w:r w:rsidR="009D3727">
        <w:rPr>
          <w:lang w:eastAsia="zh-CN"/>
        </w:rPr>
        <w:t>but to be more Chinese you have to be Westernized, in a sense. You’ve got to use that tool to dig in there and get at it.</w:t>
      </w:r>
      <w:r>
        <w:rPr>
          <w:lang w:eastAsia="zh-CN"/>
        </w:rPr>
        <w:t>” P78-79</w:t>
      </w:r>
    </w:p>
    <w:p w14:paraId="1A9886F9" w14:textId="3F41D0E3" w:rsidR="009E3FC8" w:rsidRDefault="001E19BB" w:rsidP="0010622D">
      <w:pPr>
        <w:ind w:left="360"/>
        <w:rPr>
          <w:lang w:eastAsia="zh-CN"/>
        </w:rPr>
      </w:pPr>
      <w:r>
        <w:rPr>
          <w:lang w:eastAsia="zh-CN"/>
        </w:rPr>
        <w:t xml:space="preserve">   </w:t>
      </w:r>
      <w:r w:rsidR="00AB6F69">
        <w:rPr>
          <w:lang w:eastAsia="zh-CN"/>
        </w:rPr>
        <w:t>…</w:t>
      </w:r>
      <w:r w:rsidR="004B7849">
        <w:rPr>
          <w:lang w:eastAsia="zh-CN"/>
        </w:rPr>
        <w:t xml:space="preserve">the production of these postmodern and transnational </w:t>
      </w:r>
      <w:r w:rsidR="004B7849" w:rsidRPr="004B7849">
        <w:rPr>
          <w:i/>
          <w:lang w:eastAsia="zh-CN"/>
        </w:rPr>
        <w:t xml:space="preserve">wuxia </w:t>
      </w:r>
      <w:proofErr w:type="spellStart"/>
      <w:r w:rsidR="004B7849" w:rsidRPr="004B7849">
        <w:rPr>
          <w:i/>
          <w:lang w:eastAsia="zh-CN"/>
        </w:rPr>
        <w:t>pian</w:t>
      </w:r>
      <w:proofErr w:type="spellEnd"/>
      <w:r w:rsidR="004B7849">
        <w:rPr>
          <w:lang w:eastAsia="zh-CN"/>
        </w:rPr>
        <w:t xml:space="preserve">, resulting in the cultural politics of textual ambivalence and ambiguity, where a desire to please all can only risk the ultimate pleasing of none. Still, the box-office success of </w:t>
      </w:r>
      <w:r w:rsidR="004B7849" w:rsidRPr="004B7849">
        <w:rPr>
          <w:i/>
          <w:lang w:eastAsia="zh-CN"/>
        </w:rPr>
        <w:t>Crouching Tiger, Hidden Dragon</w:t>
      </w:r>
      <w:r w:rsidR="004B7849" w:rsidRPr="004B7849">
        <w:rPr>
          <w:lang w:eastAsia="zh-CN"/>
        </w:rPr>
        <w:t>,</w:t>
      </w:r>
      <w:r w:rsidR="004B7849" w:rsidRPr="004B7849">
        <w:rPr>
          <w:i/>
          <w:lang w:eastAsia="zh-CN"/>
        </w:rPr>
        <w:t xml:space="preserve"> Hero</w:t>
      </w:r>
      <w:r w:rsidR="004B7849">
        <w:rPr>
          <w:lang w:eastAsia="zh-CN"/>
        </w:rPr>
        <w:t xml:space="preserve">, and </w:t>
      </w:r>
      <w:r w:rsidR="004B7849" w:rsidRPr="004B7849">
        <w:rPr>
          <w:i/>
          <w:lang w:eastAsia="zh-CN"/>
        </w:rPr>
        <w:t>House of Flying Daggers</w:t>
      </w:r>
      <w:r w:rsidR="004B7849">
        <w:rPr>
          <w:lang w:eastAsia="zh-CN"/>
        </w:rPr>
        <w:t xml:space="preserve"> idealistically command the hope that this revival can and will challenge the markers of future </w:t>
      </w:r>
      <w:r w:rsidR="004B7849" w:rsidRPr="00201316">
        <w:rPr>
          <w:i/>
          <w:lang w:eastAsia="zh-CN"/>
        </w:rPr>
        <w:t>wuxia</w:t>
      </w:r>
      <w:r w:rsidR="004B7849">
        <w:rPr>
          <w:lang w:eastAsia="zh-CN"/>
        </w:rPr>
        <w:t xml:space="preserve"> classics to step up to the plate and bring the genre to greater heights. </w:t>
      </w:r>
      <w:r w:rsidR="009E3FC8">
        <w:rPr>
          <w:lang w:eastAsia="zh-CN"/>
        </w:rPr>
        <w:t>P103</w:t>
      </w:r>
    </w:p>
    <w:p w14:paraId="26E89555" w14:textId="77777777" w:rsidR="00B34CCD" w:rsidRPr="00B34CCD" w:rsidRDefault="00B34CCD" w:rsidP="00B34CCD"/>
    <w:p w14:paraId="6DC29625" w14:textId="2A8B99F8" w:rsidR="00B34CCD" w:rsidRDefault="00B34CCD" w:rsidP="00B34CCD">
      <w:pPr>
        <w:pStyle w:val="ListParagraph"/>
        <w:numPr>
          <w:ilvl w:val="0"/>
          <w:numId w:val="1"/>
        </w:numPr>
      </w:pPr>
      <w:r>
        <w:rPr>
          <w:lang w:eastAsia="zh-CN"/>
        </w:rPr>
        <w:t xml:space="preserve">  </w:t>
      </w:r>
      <w:proofErr w:type="spellStart"/>
      <w:r w:rsidRPr="00B34CCD">
        <w:t>Postsocialist</w:t>
      </w:r>
      <w:proofErr w:type="spellEnd"/>
      <w:r w:rsidRPr="00B34CCD">
        <w:t xml:space="preserve"> Modernity</w:t>
      </w:r>
      <w:r>
        <w:t xml:space="preserve">: </w:t>
      </w:r>
      <w:r w:rsidRPr="00B34CCD">
        <w:t>Chinese Cinema, Literature, and Criticism in the Market Age</w:t>
      </w:r>
      <w:r>
        <w:t xml:space="preserve">   </w:t>
      </w:r>
      <w:r w:rsidRPr="00B34CCD">
        <w:t>JASON MCGRATH</w:t>
      </w:r>
      <w:r w:rsidR="00236695">
        <w:t xml:space="preserve"> 2008 Stanford </w:t>
      </w:r>
      <w:proofErr w:type="spellStart"/>
      <w:r w:rsidR="00236695">
        <w:t>Uni</w:t>
      </w:r>
      <w:proofErr w:type="spellEnd"/>
    </w:p>
    <w:p w14:paraId="2B85A812" w14:textId="77777777" w:rsidR="00CD247B" w:rsidRPr="00B34CCD" w:rsidRDefault="00CD247B" w:rsidP="00CD247B">
      <w:pPr>
        <w:pStyle w:val="ListParagraph"/>
      </w:pPr>
    </w:p>
    <w:p w14:paraId="43B5B1CC" w14:textId="27CE1F68" w:rsidR="00B34CCD" w:rsidRDefault="005F5A82" w:rsidP="005F5A82">
      <w:pPr>
        <w:pStyle w:val="ListParagraph"/>
        <w:numPr>
          <w:ilvl w:val="0"/>
          <w:numId w:val="1"/>
        </w:numPr>
        <w:rPr>
          <w:lang w:eastAsia="zh-CN"/>
        </w:rPr>
      </w:pPr>
      <w:r>
        <w:rPr>
          <w:lang w:eastAsia="zh-CN"/>
        </w:rPr>
        <w:t>Futures of Chinese cinema: technologies and temporalities in Chinese screen cultures   2009 Intellect</w:t>
      </w:r>
    </w:p>
    <w:p w14:paraId="299799BF" w14:textId="77777777" w:rsidR="005F5A82" w:rsidRDefault="005F5A82" w:rsidP="005F5A82">
      <w:pPr>
        <w:rPr>
          <w:lang w:eastAsia="zh-CN"/>
        </w:rPr>
      </w:pPr>
    </w:p>
    <w:p w14:paraId="13EDE09A" w14:textId="458E52BE" w:rsidR="005F5A82" w:rsidRDefault="005F5A82" w:rsidP="005F5A82">
      <w:pPr>
        <w:pStyle w:val="ListParagraph"/>
        <w:numPr>
          <w:ilvl w:val="0"/>
          <w:numId w:val="4"/>
        </w:numPr>
        <w:rPr>
          <w:lang w:eastAsia="zh-CN"/>
        </w:rPr>
      </w:pPr>
      <w:r>
        <w:rPr>
          <w:lang w:eastAsia="zh-CN"/>
        </w:rPr>
        <w:t xml:space="preserve">Dai </w:t>
      </w:r>
      <w:proofErr w:type="spellStart"/>
      <w:r>
        <w:rPr>
          <w:lang w:eastAsia="zh-CN"/>
        </w:rPr>
        <w:t>Jinghua</w:t>
      </w:r>
      <w:proofErr w:type="spellEnd"/>
      <w:r>
        <w:rPr>
          <w:lang w:eastAsia="zh-CN"/>
        </w:rPr>
        <w:t xml:space="preserve">, translated by </w:t>
      </w:r>
      <w:proofErr w:type="spellStart"/>
      <w:r>
        <w:rPr>
          <w:lang w:eastAsia="zh-CN"/>
        </w:rPr>
        <w:t>Yiman</w:t>
      </w:r>
      <w:proofErr w:type="spellEnd"/>
      <w:r>
        <w:rPr>
          <w:lang w:eastAsia="zh-CN"/>
        </w:rPr>
        <w:t xml:space="preserve"> Wang: Celebratory screens: Chinese cinema in the new millennium</w:t>
      </w:r>
    </w:p>
    <w:p w14:paraId="4755E711" w14:textId="498385DF" w:rsidR="005F5A82" w:rsidRDefault="005F5A82" w:rsidP="005F5A82">
      <w:pPr>
        <w:ind w:left="360"/>
        <w:rPr>
          <w:lang w:eastAsia="zh-CN"/>
        </w:rPr>
      </w:pPr>
      <w:r>
        <w:rPr>
          <w:lang w:eastAsia="zh-CN"/>
        </w:rPr>
        <w:t xml:space="preserve"> </w:t>
      </w:r>
      <w:r w:rsidRPr="00673880">
        <w:rPr>
          <w:highlight w:val="green"/>
          <w:lang w:eastAsia="zh-CN"/>
        </w:rPr>
        <w:t xml:space="preserve">Chinese cinema in 2005… Even though the number of films released in theatres has increased in recent years, most films that went through the tortuous process of </w:t>
      </w:r>
      <w:r w:rsidRPr="00673880">
        <w:rPr>
          <w:highlight w:val="green"/>
          <w:lang w:eastAsia="zh-CN"/>
        </w:rPr>
        <w:lastRenderedPageBreak/>
        <w:t>censorship and successfully obtained the necessary ‘screen permit’ remained outside the theatre circuit.</w:t>
      </w:r>
      <w:r w:rsidR="007669A5" w:rsidRPr="00673880">
        <w:rPr>
          <w:highlight w:val="green"/>
          <w:lang w:eastAsia="zh-CN"/>
        </w:rPr>
        <w:t xml:space="preserve"> </w:t>
      </w:r>
      <w:r w:rsidRPr="00673880">
        <w:rPr>
          <w:highlight w:val="green"/>
          <w:lang w:eastAsia="zh-CN"/>
        </w:rPr>
        <w:t xml:space="preserve"> </w:t>
      </w:r>
      <w:r w:rsidR="007669A5" w:rsidRPr="00673880">
        <w:rPr>
          <w:highlight w:val="green"/>
          <w:lang w:eastAsia="zh-CN"/>
        </w:rPr>
        <w:t>…</w:t>
      </w:r>
      <w:r w:rsidRPr="00673880">
        <w:rPr>
          <w:highlight w:val="green"/>
          <w:lang w:eastAsia="zh-CN"/>
        </w:rPr>
        <w:t xml:space="preserve"> the film posters remain dominated by Hollywood </w:t>
      </w:r>
      <w:r w:rsidR="00AD1052" w:rsidRPr="00673880">
        <w:rPr>
          <w:highlight w:val="green"/>
          <w:lang w:eastAsia="zh-CN"/>
        </w:rPr>
        <w:t>productions</w:t>
      </w:r>
      <w:r w:rsidRPr="00673880">
        <w:rPr>
          <w:highlight w:val="green"/>
          <w:lang w:eastAsia="zh-CN"/>
        </w:rPr>
        <w:t>.</w:t>
      </w:r>
      <w:r w:rsidR="00C64234" w:rsidRPr="00673880">
        <w:rPr>
          <w:highlight w:val="green"/>
          <w:lang w:eastAsia="zh-CN"/>
        </w:rPr>
        <w:t xml:space="preserve"> P3</w:t>
      </w:r>
      <w:r w:rsidR="00C64234" w:rsidRPr="00673880">
        <w:rPr>
          <w:rFonts w:hint="eastAsia"/>
          <w:highlight w:val="green"/>
          <w:lang w:eastAsia="zh-CN"/>
        </w:rPr>
        <w:t>9</w:t>
      </w:r>
    </w:p>
    <w:p w14:paraId="52C4231A" w14:textId="77777777" w:rsidR="00C64234" w:rsidRDefault="00C64234" w:rsidP="005F5A82">
      <w:pPr>
        <w:ind w:left="360"/>
        <w:rPr>
          <w:lang w:eastAsia="zh-CN"/>
        </w:rPr>
      </w:pPr>
    </w:p>
    <w:p w14:paraId="55B3854A" w14:textId="73C999F0" w:rsidR="00C64234" w:rsidRDefault="00C64234" w:rsidP="005F5A82">
      <w:pPr>
        <w:ind w:left="360"/>
        <w:rPr>
          <w:lang w:eastAsia="zh-CN"/>
        </w:rPr>
      </w:pPr>
      <w:r w:rsidRPr="002934D3">
        <w:rPr>
          <w:highlight w:val="green"/>
          <w:lang w:eastAsia="zh-CN"/>
        </w:rPr>
        <w:t xml:space="preserve">“Zhang </w:t>
      </w:r>
      <w:proofErr w:type="spellStart"/>
      <w:r w:rsidRPr="002934D3">
        <w:rPr>
          <w:highlight w:val="green"/>
          <w:lang w:eastAsia="zh-CN"/>
        </w:rPr>
        <w:t>Yimou</w:t>
      </w:r>
      <w:proofErr w:type="spellEnd"/>
      <w:r w:rsidRPr="002934D3">
        <w:rPr>
          <w:highlight w:val="green"/>
          <w:lang w:eastAsia="zh-CN"/>
        </w:rPr>
        <w:t xml:space="preserve"> Model”:  mega amounts of investment, international crews, transnational locales, landscape spectacles, exaggerated icons of China plus myth-martial arts, maximally streamlined plots, expensive computer technologies and an unwavering Hollywood strategy.</w:t>
      </w:r>
      <w:r w:rsidR="00F83232" w:rsidRPr="002934D3">
        <w:rPr>
          <w:highlight w:val="green"/>
          <w:lang w:eastAsia="zh-CN"/>
        </w:rPr>
        <w:t xml:space="preserve"> … the Zhang Model no longer aims at the ‘narrow gate’ of Chinese art cinema; nor does it follow the Third World Cinema’s small-budget strategy of mobilizing the victim’s language. Rather, it signals large-scale transnational commercial production. P40</w:t>
      </w:r>
    </w:p>
    <w:p w14:paraId="1C11EB98" w14:textId="77777777" w:rsidR="001267CE" w:rsidRDefault="001267CE" w:rsidP="005F5A82">
      <w:pPr>
        <w:ind w:left="360"/>
        <w:rPr>
          <w:lang w:eastAsia="zh-CN"/>
        </w:rPr>
      </w:pPr>
    </w:p>
    <w:p w14:paraId="7687DD5D" w14:textId="7D0F80C9" w:rsidR="001267CE" w:rsidRDefault="001267CE" w:rsidP="005F5A82">
      <w:pPr>
        <w:ind w:left="360"/>
        <w:rPr>
          <w:lang w:eastAsia="zh-CN"/>
        </w:rPr>
      </w:pPr>
      <w:r w:rsidRPr="00BD6ECB">
        <w:rPr>
          <w:highlight w:val="green"/>
          <w:lang w:eastAsia="zh-CN"/>
        </w:rPr>
        <w:t xml:space="preserve">‘wuxia </w:t>
      </w:r>
      <w:proofErr w:type="spellStart"/>
      <w:r w:rsidRPr="00BD6ECB">
        <w:rPr>
          <w:highlight w:val="green"/>
          <w:lang w:eastAsia="zh-CN"/>
        </w:rPr>
        <w:t>pian</w:t>
      </w:r>
      <w:proofErr w:type="spellEnd"/>
      <w:r w:rsidRPr="00BD6ECB">
        <w:rPr>
          <w:highlight w:val="green"/>
          <w:lang w:eastAsia="zh-CN"/>
        </w:rPr>
        <w:t>’ is not just the only effective popular entertainment under many specific historical conditions, but also the only Chinese genre that transports well overseas. P41</w:t>
      </w:r>
    </w:p>
    <w:p w14:paraId="7440A446" w14:textId="77777777" w:rsidR="000E4CB1" w:rsidRDefault="000E4CB1" w:rsidP="005F5A82">
      <w:pPr>
        <w:ind w:left="360"/>
        <w:rPr>
          <w:lang w:eastAsia="zh-CN"/>
        </w:rPr>
      </w:pPr>
    </w:p>
    <w:p w14:paraId="6EEAFE00" w14:textId="61623E48" w:rsidR="000E4CB1" w:rsidRDefault="00924C6A" w:rsidP="000E4CB1">
      <w:pPr>
        <w:pStyle w:val="ListParagraph"/>
        <w:numPr>
          <w:ilvl w:val="0"/>
          <w:numId w:val="4"/>
        </w:numPr>
        <w:rPr>
          <w:lang w:eastAsia="zh-CN"/>
        </w:rPr>
      </w:pPr>
      <w:proofErr w:type="spellStart"/>
      <w:r>
        <w:rPr>
          <w:lang w:eastAsia="zh-CN"/>
        </w:rPr>
        <w:t>Shuyu</w:t>
      </w:r>
      <w:proofErr w:type="spellEnd"/>
      <w:r>
        <w:rPr>
          <w:lang w:eastAsia="zh-CN"/>
        </w:rPr>
        <w:t xml:space="preserve"> Kong: </w:t>
      </w:r>
      <w:r w:rsidR="000E4CB1">
        <w:rPr>
          <w:lang w:eastAsia="zh-CN"/>
        </w:rPr>
        <w:t xml:space="preserve">Genre film, media corporations and the commercialization of the Chinese film industry: the case of ‘New year comedies’ </w:t>
      </w:r>
    </w:p>
    <w:p w14:paraId="4550CBF7" w14:textId="77777777" w:rsidR="00631943" w:rsidRDefault="00631943" w:rsidP="00631943">
      <w:pPr>
        <w:pStyle w:val="ListParagraph"/>
        <w:rPr>
          <w:lang w:eastAsia="zh-CN"/>
        </w:rPr>
      </w:pPr>
    </w:p>
    <w:p w14:paraId="341D1D52" w14:textId="629165E2" w:rsidR="005D71DB" w:rsidRDefault="005D71DB" w:rsidP="00D268DF">
      <w:pPr>
        <w:ind w:left="360"/>
        <w:rPr>
          <w:lang w:eastAsia="zh-CN"/>
        </w:rPr>
      </w:pPr>
      <w:r>
        <w:rPr>
          <w:lang w:eastAsia="zh-CN"/>
        </w:rPr>
        <w:t>In the socialist period prior to the 1980s, with the government financially supporting and institutionally monitoring film production and distribution, film genres were officially defined and authorized for propaganda and pedagogical purposes, and fixed quotas were assigned to state-owned film studios based on the subject matter of the films. P150</w:t>
      </w:r>
    </w:p>
    <w:p w14:paraId="016B2AB6" w14:textId="64A1ACB8" w:rsidR="00D268DF" w:rsidRDefault="00FC5611" w:rsidP="00D268DF">
      <w:pPr>
        <w:ind w:left="360"/>
        <w:rPr>
          <w:lang w:eastAsia="zh-CN"/>
        </w:rPr>
      </w:pPr>
      <w:r w:rsidRPr="00A22A5A">
        <w:rPr>
          <w:highlight w:val="green"/>
          <w:lang w:eastAsia="zh-CN"/>
        </w:rPr>
        <w:t>Genre films (</w:t>
      </w:r>
      <w:r w:rsidR="007E3F82" w:rsidRPr="00A22A5A">
        <w:rPr>
          <w:highlight w:val="green"/>
          <w:lang w:eastAsia="zh-CN"/>
        </w:rPr>
        <w:t>such as New Y</w:t>
      </w:r>
      <w:r w:rsidRPr="00A22A5A">
        <w:rPr>
          <w:highlight w:val="green"/>
          <w:lang w:eastAsia="zh-CN"/>
        </w:rPr>
        <w:t>ear comedies) represent a conscious development of consumer-oriented cultural products by media corporations</w:t>
      </w:r>
      <w:r w:rsidR="000B762E" w:rsidRPr="00A22A5A">
        <w:rPr>
          <w:highlight w:val="green"/>
          <w:lang w:eastAsia="zh-CN"/>
        </w:rPr>
        <w:t>. P150</w:t>
      </w:r>
    </w:p>
    <w:p w14:paraId="04F0D490" w14:textId="77777777" w:rsidR="00C64234" w:rsidRDefault="00C64234" w:rsidP="005F5A82">
      <w:pPr>
        <w:ind w:left="360"/>
        <w:rPr>
          <w:lang w:eastAsia="zh-CN"/>
        </w:rPr>
      </w:pPr>
    </w:p>
    <w:p w14:paraId="766EEDBB" w14:textId="121E5577" w:rsidR="00B27371" w:rsidRDefault="007E3F82" w:rsidP="005F5A82">
      <w:pPr>
        <w:ind w:left="360"/>
        <w:rPr>
          <w:lang w:eastAsia="zh-CN"/>
        </w:rPr>
      </w:pPr>
      <w:r>
        <w:rPr>
          <w:lang w:eastAsia="zh-CN"/>
        </w:rPr>
        <w:t>New Y</w:t>
      </w:r>
      <w:r w:rsidR="00B27371">
        <w:rPr>
          <w:lang w:eastAsia="zh-CN"/>
        </w:rPr>
        <w:t xml:space="preserve">ear comedies are films made especially for exhibition during the extended New Year period between Christmas </w:t>
      </w:r>
      <w:r w:rsidR="002B439E">
        <w:rPr>
          <w:lang w:eastAsia="zh-CN"/>
        </w:rPr>
        <w:t>and Chinese New Year. P151</w:t>
      </w:r>
      <w:r w:rsidR="00AF66BC">
        <w:rPr>
          <w:lang w:eastAsia="zh-CN"/>
        </w:rPr>
        <w:t xml:space="preserve"> (American box-office also surges at summer and Christmas season </w:t>
      </w:r>
      <w:hyperlink r:id="rId5" w:history="1">
        <w:r w:rsidR="00AF66BC" w:rsidRPr="00D5078E">
          <w:rPr>
            <w:rStyle w:val="Hyperlink"/>
            <w:lang w:eastAsia="zh-CN"/>
          </w:rPr>
          <w:t>http://www.nytimes.com/interactive/2008/02/23/movies/20080223_REVENUE_GRAPHIC.html?_r=3&amp;</w:t>
        </w:r>
      </w:hyperlink>
      <w:r w:rsidR="00AF66BC">
        <w:rPr>
          <w:lang w:eastAsia="zh-CN"/>
        </w:rPr>
        <w:t xml:space="preserve"> )</w:t>
      </w:r>
    </w:p>
    <w:p w14:paraId="26174738" w14:textId="77777777" w:rsidR="00C64234" w:rsidRDefault="00C64234" w:rsidP="005F5A82">
      <w:pPr>
        <w:ind w:left="360"/>
        <w:rPr>
          <w:lang w:eastAsia="zh-CN"/>
        </w:rPr>
      </w:pPr>
    </w:p>
    <w:p w14:paraId="1B2C4E18" w14:textId="59FA1D0F" w:rsidR="00585FE5" w:rsidRDefault="00585FE5" w:rsidP="005F5A82">
      <w:pPr>
        <w:ind w:left="360"/>
        <w:rPr>
          <w:lang w:eastAsia="zh-CN"/>
        </w:rPr>
      </w:pPr>
      <w:r w:rsidRPr="007A1049">
        <w:rPr>
          <w:highlight w:val="green"/>
          <w:lang w:eastAsia="zh-CN"/>
        </w:rPr>
        <w:t xml:space="preserve">1998-1999, </w:t>
      </w:r>
      <w:r w:rsidRPr="007A1049">
        <w:rPr>
          <w:i/>
          <w:highlight w:val="green"/>
          <w:lang w:eastAsia="zh-CN"/>
        </w:rPr>
        <w:t>Be There or Be Square</w:t>
      </w:r>
      <w:r w:rsidRPr="007A1049">
        <w:rPr>
          <w:highlight w:val="green"/>
          <w:lang w:eastAsia="zh-CN"/>
        </w:rPr>
        <w:t xml:space="preserve"> (</w:t>
      </w:r>
      <w:proofErr w:type="spellStart"/>
      <w:r w:rsidRPr="007A1049">
        <w:rPr>
          <w:highlight w:val="green"/>
          <w:lang w:eastAsia="zh-CN"/>
        </w:rPr>
        <w:t>Bujian</w:t>
      </w:r>
      <w:proofErr w:type="spellEnd"/>
      <w:r w:rsidRPr="007A1049">
        <w:rPr>
          <w:highlight w:val="green"/>
          <w:lang w:eastAsia="zh-CN"/>
        </w:rPr>
        <w:t xml:space="preserve"> </w:t>
      </w:r>
      <w:proofErr w:type="spellStart"/>
      <w:r w:rsidRPr="007A1049">
        <w:rPr>
          <w:highlight w:val="green"/>
          <w:lang w:eastAsia="zh-CN"/>
        </w:rPr>
        <w:t>busan</w:t>
      </w:r>
      <w:proofErr w:type="spellEnd"/>
      <w:r w:rsidRPr="007A1049">
        <w:rPr>
          <w:highlight w:val="green"/>
          <w:lang w:eastAsia="zh-CN"/>
        </w:rPr>
        <w:t xml:space="preserve">), a Chinese version of </w:t>
      </w:r>
      <w:r w:rsidRPr="007A1049">
        <w:rPr>
          <w:i/>
          <w:highlight w:val="green"/>
          <w:lang w:eastAsia="zh-CN"/>
        </w:rPr>
        <w:t>When Harry Met Sally</w:t>
      </w:r>
      <w:r w:rsidRPr="007A1049">
        <w:rPr>
          <w:highlight w:val="green"/>
          <w:lang w:eastAsia="zh-CN"/>
        </w:rPr>
        <w:t xml:space="preserve">, was the single biggest domestically produced box-office hit ever. This was despite coming up against the Chinese release of the Hollywood blockbuster </w:t>
      </w:r>
      <w:r w:rsidRPr="007A1049">
        <w:rPr>
          <w:i/>
          <w:highlight w:val="green"/>
          <w:lang w:eastAsia="zh-CN"/>
        </w:rPr>
        <w:t>Titanic</w:t>
      </w:r>
      <w:r w:rsidRPr="007A1049">
        <w:rPr>
          <w:highlight w:val="green"/>
          <w:lang w:eastAsia="zh-CN"/>
        </w:rPr>
        <w:t>. P152</w:t>
      </w:r>
    </w:p>
    <w:p w14:paraId="1E1ADABB" w14:textId="77777777" w:rsidR="004D1E9D" w:rsidRDefault="004D1E9D" w:rsidP="005F5A82">
      <w:pPr>
        <w:ind w:left="360"/>
        <w:rPr>
          <w:lang w:eastAsia="zh-CN"/>
        </w:rPr>
      </w:pPr>
    </w:p>
    <w:p w14:paraId="0745EDBC" w14:textId="69AE6CA7" w:rsidR="004D1E9D" w:rsidRDefault="003C7939" w:rsidP="005F5A82">
      <w:pPr>
        <w:ind w:left="360"/>
        <w:rPr>
          <w:lang w:eastAsia="zh-CN"/>
        </w:rPr>
      </w:pPr>
      <w:r w:rsidRPr="00E71621">
        <w:rPr>
          <w:highlight w:val="green"/>
          <w:lang w:eastAsia="zh-CN"/>
        </w:rPr>
        <w:t xml:space="preserve">clever adaptations of different forms of popular culture, collective memories, satires of current affairs and frequent </w:t>
      </w:r>
      <w:r w:rsidR="00F8226A" w:rsidRPr="00E71621">
        <w:rPr>
          <w:rFonts w:hint="eastAsia"/>
          <w:highlight w:val="green"/>
          <w:lang w:eastAsia="zh-CN"/>
        </w:rPr>
        <w:t>n</w:t>
      </w:r>
      <w:r w:rsidRPr="00E71621">
        <w:rPr>
          <w:highlight w:val="green"/>
          <w:lang w:eastAsia="zh-CN"/>
        </w:rPr>
        <w:t>orthern Chinese colloquialisms, with which audiences can emotionally identify and which they can enjoy much more effortlessly than any imported films</w:t>
      </w:r>
      <w:r>
        <w:rPr>
          <w:lang w:eastAsia="zh-CN"/>
        </w:rPr>
        <w:t>.</w:t>
      </w:r>
      <w:r w:rsidR="00F76CE5">
        <w:rPr>
          <w:lang w:eastAsia="zh-CN"/>
        </w:rPr>
        <w:t xml:space="preserve"> P154</w:t>
      </w:r>
    </w:p>
    <w:p w14:paraId="77A073D4" w14:textId="77777777" w:rsidR="00F8226A" w:rsidRDefault="00F8226A" w:rsidP="005F5A82">
      <w:pPr>
        <w:ind w:left="360"/>
        <w:rPr>
          <w:lang w:eastAsia="zh-CN"/>
        </w:rPr>
      </w:pPr>
    </w:p>
    <w:p w14:paraId="0A280282" w14:textId="38712F5A" w:rsidR="004B364E" w:rsidRDefault="00F76CE5" w:rsidP="004B364E">
      <w:pPr>
        <w:ind w:left="360"/>
        <w:rPr>
          <w:lang w:eastAsia="zh-CN"/>
        </w:rPr>
      </w:pPr>
      <w:r w:rsidRPr="00E71621">
        <w:rPr>
          <w:highlight w:val="green"/>
          <w:lang w:eastAsia="zh-CN"/>
        </w:rPr>
        <w:t>For several decades prior to the 1990s, film production and distribution in China has been a state monopoly whose primary aim was to serve a social and political function rather than commercial interests. P155</w:t>
      </w:r>
    </w:p>
    <w:p w14:paraId="4B6BFCF6" w14:textId="77777777" w:rsidR="004B364E" w:rsidRDefault="004B364E" w:rsidP="004B364E">
      <w:pPr>
        <w:ind w:left="360"/>
        <w:rPr>
          <w:lang w:eastAsia="zh-CN"/>
        </w:rPr>
      </w:pPr>
    </w:p>
    <w:p w14:paraId="69327166" w14:textId="6664F833" w:rsidR="004B364E" w:rsidRPr="000340B5" w:rsidRDefault="004B364E" w:rsidP="004B364E">
      <w:pPr>
        <w:ind w:left="360"/>
        <w:rPr>
          <w:highlight w:val="green"/>
          <w:lang w:eastAsia="zh-CN"/>
        </w:rPr>
      </w:pPr>
      <w:r w:rsidRPr="000340B5">
        <w:rPr>
          <w:highlight w:val="green"/>
          <w:lang w:eastAsia="zh-CN"/>
        </w:rPr>
        <w:t xml:space="preserve">Big corporations like </w:t>
      </w:r>
      <w:proofErr w:type="spellStart"/>
      <w:r w:rsidRPr="000340B5">
        <w:rPr>
          <w:highlight w:val="green"/>
          <w:lang w:eastAsia="zh-CN"/>
        </w:rPr>
        <w:t>Huayi</w:t>
      </w:r>
      <w:proofErr w:type="spellEnd"/>
      <w:r w:rsidRPr="000340B5">
        <w:rPr>
          <w:highlight w:val="green"/>
          <w:lang w:eastAsia="zh-CN"/>
        </w:rPr>
        <w:t xml:space="preserve"> Brothers use their marketing and promotional expertise to maximize returns on these ‘cultural commodities</w:t>
      </w:r>
      <w:proofErr w:type="gramStart"/>
      <w:r w:rsidRPr="000340B5">
        <w:rPr>
          <w:highlight w:val="green"/>
          <w:lang w:eastAsia="zh-CN"/>
        </w:rPr>
        <w:t>’.P</w:t>
      </w:r>
      <w:proofErr w:type="gramEnd"/>
      <w:r w:rsidRPr="000340B5">
        <w:rPr>
          <w:highlight w:val="green"/>
          <w:lang w:eastAsia="zh-CN"/>
        </w:rPr>
        <w:t>157</w:t>
      </w:r>
    </w:p>
    <w:p w14:paraId="08D43892" w14:textId="77777777" w:rsidR="004B364E" w:rsidRPr="000340B5" w:rsidRDefault="004B364E" w:rsidP="005F5A82">
      <w:pPr>
        <w:ind w:left="360"/>
        <w:rPr>
          <w:highlight w:val="green"/>
          <w:lang w:eastAsia="zh-CN"/>
        </w:rPr>
      </w:pPr>
    </w:p>
    <w:p w14:paraId="606FE097" w14:textId="638B30BC" w:rsidR="00F76CE5" w:rsidRDefault="00F76CE5" w:rsidP="005F5A82">
      <w:pPr>
        <w:ind w:left="360"/>
        <w:rPr>
          <w:lang w:eastAsia="zh-CN"/>
        </w:rPr>
      </w:pPr>
      <w:proofErr w:type="spellStart"/>
      <w:r w:rsidRPr="000340B5">
        <w:rPr>
          <w:highlight w:val="green"/>
          <w:lang w:eastAsia="zh-CN"/>
        </w:rPr>
        <w:t>Huayi</w:t>
      </w:r>
      <w:proofErr w:type="spellEnd"/>
      <w:r w:rsidRPr="000340B5">
        <w:rPr>
          <w:highlight w:val="green"/>
          <w:lang w:eastAsia="zh-CN"/>
        </w:rPr>
        <w:t xml:space="preserve"> and Feng </w:t>
      </w:r>
      <w:proofErr w:type="spellStart"/>
      <w:r w:rsidRPr="000340B5">
        <w:rPr>
          <w:highlight w:val="green"/>
          <w:lang w:eastAsia="zh-CN"/>
        </w:rPr>
        <w:t>Xiaogang’s</w:t>
      </w:r>
      <w:proofErr w:type="spellEnd"/>
      <w:r w:rsidRPr="000340B5">
        <w:rPr>
          <w:highlight w:val="green"/>
          <w:lang w:eastAsia="zh-CN"/>
        </w:rPr>
        <w:t xml:space="preserve"> films have set a new business standard for both advertising and films. … </w:t>
      </w:r>
      <w:proofErr w:type="spellStart"/>
      <w:r w:rsidRPr="000340B5">
        <w:rPr>
          <w:highlight w:val="green"/>
          <w:lang w:eastAsia="zh-CN"/>
        </w:rPr>
        <w:t>Huayi’s</w:t>
      </w:r>
      <w:proofErr w:type="spellEnd"/>
      <w:r w:rsidRPr="000340B5">
        <w:rPr>
          <w:highlight w:val="green"/>
          <w:lang w:eastAsia="zh-CN"/>
        </w:rPr>
        <w:t xml:space="preserve"> effective branding of Feng’s New Year comedies … has changed the nature of filmmaking in today’s China. P159</w:t>
      </w:r>
    </w:p>
    <w:p w14:paraId="61888519" w14:textId="77777777" w:rsidR="00F8226A" w:rsidRDefault="00F8226A" w:rsidP="005F5A82">
      <w:pPr>
        <w:ind w:left="360"/>
        <w:rPr>
          <w:lang w:eastAsia="zh-CN"/>
        </w:rPr>
      </w:pPr>
    </w:p>
    <w:p w14:paraId="5A18F161" w14:textId="47881CD5" w:rsidR="00046A3C" w:rsidRDefault="00046A3C" w:rsidP="005F5A82">
      <w:pPr>
        <w:ind w:left="360"/>
        <w:rPr>
          <w:lang w:eastAsia="zh-CN"/>
        </w:rPr>
      </w:pPr>
      <w:r>
        <w:rPr>
          <w:lang w:eastAsia="zh-CN"/>
        </w:rPr>
        <w:t xml:space="preserve">Despite the ongoing commercialization, the state still does not wish to relinquish its ideological and industrial control over the media and entertainment business. </w:t>
      </w:r>
      <w:r w:rsidR="0068371F">
        <w:rPr>
          <w:lang w:eastAsia="zh-CN"/>
        </w:rPr>
        <w:t xml:space="preserve">Another noticeable trend is the development of joint-stock media conglomerates which merge private and state enterprises to maximize the accumulation of political and economic capital.  </w:t>
      </w:r>
      <w:r>
        <w:rPr>
          <w:lang w:eastAsia="zh-CN"/>
        </w:rPr>
        <w:t>P160</w:t>
      </w:r>
    </w:p>
    <w:p w14:paraId="4D66FE4D" w14:textId="77777777" w:rsidR="00F8226A" w:rsidRDefault="00F8226A" w:rsidP="005F5A82">
      <w:pPr>
        <w:ind w:left="360"/>
        <w:rPr>
          <w:lang w:eastAsia="zh-CN"/>
        </w:rPr>
      </w:pPr>
    </w:p>
    <w:p w14:paraId="017B0A3D" w14:textId="73A0E87E" w:rsidR="008A4043" w:rsidRDefault="008A4043" w:rsidP="008A4043">
      <w:pPr>
        <w:pStyle w:val="ListParagraph"/>
        <w:numPr>
          <w:ilvl w:val="0"/>
          <w:numId w:val="4"/>
        </w:numPr>
        <w:rPr>
          <w:lang w:eastAsia="zh-CN"/>
        </w:rPr>
      </w:pPr>
      <w:r>
        <w:rPr>
          <w:lang w:eastAsia="zh-CN"/>
        </w:rPr>
        <w:t xml:space="preserve">Olivia </w:t>
      </w:r>
      <w:proofErr w:type="spellStart"/>
      <w:r>
        <w:rPr>
          <w:lang w:eastAsia="zh-CN"/>
        </w:rPr>
        <w:t>Khoo</w:t>
      </w:r>
      <w:proofErr w:type="spellEnd"/>
      <w:r>
        <w:rPr>
          <w:lang w:eastAsia="zh-CN"/>
        </w:rPr>
        <w:t>: Remaking the past, interrupting the present: the spaces of technology and futurity in contemporary Chinese blockbusters</w:t>
      </w:r>
    </w:p>
    <w:p w14:paraId="7F042A1F" w14:textId="77777777" w:rsidR="008A4043" w:rsidRDefault="008A4043" w:rsidP="008A4043">
      <w:pPr>
        <w:ind w:left="360"/>
        <w:rPr>
          <w:lang w:eastAsia="zh-CN"/>
        </w:rPr>
      </w:pPr>
    </w:p>
    <w:p w14:paraId="6ED621D1" w14:textId="22EE8F76" w:rsidR="008A4043" w:rsidRDefault="006B7B9A" w:rsidP="008A4043">
      <w:pPr>
        <w:ind w:left="360"/>
        <w:rPr>
          <w:lang w:eastAsia="zh-CN"/>
        </w:rPr>
      </w:pPr>
      <w:r>
        <w:rPr>
          <w:lang w:eastAsia="zh-CN"/>
        </w:rPr>
        <w:t>Individual viewer who is actively participating in the retelling of a film and in turn bringing about a following of other viewers who consume his product outside the discourse offered by the official production. P244</w:t>
      </w:r>
    </w:p>
    <w:p w14:paraId="146B60F0" w14:textId="77777777" w:rsidR="003076FD" w:rsidRDefault="003076FD" w:rsidP="008A4043">
      <w:pPr>
        <w:ind w:left="360"/>
        <w:rPr>
          <w:lang w:eastAsia="zh-CN"/>
        </w:rPr>
      </w:pPr>
    </w:p>
    <w:p w14:paraId="7672A20A" w14:textId="64A4C68F" w:rsidR="003076FD" w:rsidRDefault="003076FD" w:rsidP="008A4043">
      <w:pPr>
        <w:ind w:left="360"/>
        <w:rPr>
          <w:lang w:eastAsia="zh-CN"/>
        </w:rPr>
      </w:pPr>
      <w:r>
        <w:rPr>
          <w:lang w:eastAsia="zh-CN"/>
        </w:rPr>
        <w:t>A few years after China’s entry into the World Trade Organization, which ushered in a whole set of film industry reforms and enabled increased access to a global market of post-production, digital and visual effects (PDV) facilities. P245</w:t>
      </w:r>
    </w:p>
    <w:p w14:paraId="1385974A" w14:textId="77777777" w:rsidR="00FD76F6" w:rsidRDefault="00FD76F6" w:rsidP="008A4043">
      <w:pPr>
        <w:ind w:left="360"/>
        <w:rPr>
          <w:lang w:eastAsia="zh-CN"/>
        </w:rPr>
      </w:pPr>
    </w:p>
    <w:p w14:paraId="0709B326" w14:textId="3EB4B2D7" w:rsidR="00FD76F6" w:rsidRDefault="00FD76F6" w:rsidP="008A4043">
      <w:pPr>
        <w:ind w:left="360"/>
        <w:rPr>
          <w:lang w:eastAsia="zh-CN"/>
        </w:rPr>
      </w:pPr>
      <w:r w:rsidRPr="006A7D96">
        <w:rPr>
          <w:highlight w:val="green"/>
          <w:lang w:eastAsia="zh-CN"/>
        </w:rPr>
        <w:t>Censorship, both internalized and externally imposed, directs a filmmaker’s subjects (and our viewing) towards a range of certain ‘acceptable’</w:t>
      </w:r>
      <w:r w:rsidR="009400C0" w:rsidRPr="006A7D96">
        <w:rPr>
          <w:highlight w:val="green"/>
          <w:lang w:eastAsia="zh-CN"/>
        </w:rPr>
        <w:t xml:space="preserve"> narr</w:t>
      </w:r>
      <w:r w:rsidRPr="006A7D96">
        <w:rPr>
          <w:highlight w:val="green"/>
          <w:lang w:eastAsia="zh-CN"/>
        </w:rPr>
        <w:t>ative objects</w:t>
      </w:r>
      <w:r w:rsidRPr="00AF594F">
        <w:rPr>
          <w:highlight w:val="green"/>
          <w:lang w:eastAsia="zh-CN"/>
        </w:rPr>
        <w:t>. P246</w:t>
      </w:r>
    </w:p>
    <w:p w14:paraId="4AD0A3EF" w14:textId="77777777" w:rsidR="006B7B9A" w:rsidRDefault="006B7B9A" w:rsidP="008A4043">
      <w:pPr>
        <w:ind w:left="360"/>
        <w:rPr>
          <w:lang w:eastAsia="zh-CN"/>
        </w:rPr>
      </w:pPr>
    </w:p>
    <w:p w14:paraId="2677847E" w14:textId="79DCDFF8" w:rsidR="008A4043" w:rsidRDefault="008A4043" w:rsidP="008A4043">
      <w:pPr>
        <w:pStyle w:val="ListParagraph"/>
        <w:numPr>
          <w:ilvl w:val="0"/>
          <w:numId w:val="4"/>
        </w:numPr>
        <w:rPr>
          <w:lang w:eastAsia="zh-CN"/>
        </w:rPr>
      </w:pPr>
      <w:r>
        <w:rPr>
          <w:lang w:eastAsia="zh-CN"/>
        </w:rPr>
        <w:t xml:space="preserve">Paola </w:t>
      </w:r>
      <w:proofErr w:type="spellStart"/>
      <w:r>
        <w:rPr>
          <w:lang w:eastAsia="zh-CN"/>
        </w:rPr>
        <w:t>Voci</w:t>
      </w:r>
      <w:proofErr w:type="spellEnd"/>
      <w:r>
        <w:rPr>
          <w:lang w:eastAsia="zh-CN"/>
        </w:rPr>
        <w:t>: Multiple-screen realities</w:t>
      </w:r>
    </w:p>
    <w:p w14:paraId="1E89645E" w14:textId="77777777" w:rsidR="00F8226A" w:rsidRPr="00716885" w:rsidRDefault="00F8226A" w:rsidP="00F8226A">
      <w:pPr>
        <w:rPr>
          <w:lang w:eastAsia="zh-CN"/>
        </w:rPr>
      </w:pPr>
    </w:p>
    <w:p w14:paraId="3D9A489B" w14:textId="77777777" w:rsidR="004A295E" w:rsidRPr="00716885" w:rsidRDefault="004A295E" w:rsidP="00F8226A">
      <w:pPr>
        <w:rPr>
          <w:lang w:eastAsia="zh-CN"/>
        </w:rPr>
      </w:pPr>
    </w:p>
    <w:p w14:paraId="2101D758" w14:textId="2F9B20ED" w:rsidR="004A295E" w:rsidRPr="00716885" w:rsidRDefault="004A295E" w:rsidP="004A295E">
      <w:pPr>
        <w:pStyle w:val="ListParagraph"/>
        <w:numPr>
          <w:ilvl w:val="0"/>
          <w:numId w:val="1"/>
        </w:numPr>
        <w:rPr>
          <w:rFonts w:eastAsia="Times New Roman" w:cs="Times New Roman"/>
          <w:lang w:val="en-US"/>
        </w:rPr>
      </w:pPr>
      <w:r w:rsidRPr="00716885">
        <w:rPr>
          <w:rFonts w:eastAsia="Times New Roman" w:cs="Times New Roman"/>
          <w:lang w:val="en-US"/>
        </w:rPr>
        <w:t xml:space="preserve">Chinese cinema in the age of advertisement: the </w:t>
      </w:r>
      <w:r w:rsidRPr="00716885">
        <w:rPr>
          <w:lang w:val="en-US"/>
        </w:rPr>
        <w:t>fi</w:t>
      </w:r>
      <w:r w:rsidRPr="00716885">
        <w:rPr>
          <w:rFonts w:eastAsia="Times New Roman" w:cs="Times New Roman"/>
          <w:lang w:val="en-US"/>
        </w:rPr>
        <w:t xml:space="preserve">lmmaker as a cultural broker </w:t>
      </w:r>
      <w:proofErr w:type="spellStart"/>
      <w:r w:rsidRPr="00716885">
        <w:rPr>
          <w:rFonts w:eastAsia="Times New Roman" w:cs="Times New Roman"/>
          <w:lang w:val="en-US"/>
        </w:rPr>
        <w:t>Yomi</w:t>
      </w:r>
      <w:proofErr w:type="spellEnd"/>
      <w:r w:rsidRPr="00716885">
        <w:rPr>
          <w:rFonts w:eastAsia="Times New Roman" w:cs="Times New Roman"/>
          <w:lang w:val="en-US"/>
        </w:rPr>
        <w:t xml:space="preserve"> </w:t>
      </w:r>
      <w:proofErr w:type="spellStart"/>
      <w:r w:rsidRPr="00716885">
        <w:rPr>
          <w:rFonts w:eastAsia="Times New Roman" w:cs="Times New Roman"/>
          <w:lang w:val="en-US"/>
        </w:rPr>
        <w:t>Braester</w:t>
      </w:r>
      <w:proofErr w:type="spellEnd"/>
      <w:r w:rsidRPr="00716885">
        <w:rPr>
          <w:rFonts w:eastAsia="Times New Roman" w:cs="Times New Roman"/>
          <w:lang w:val="en-US"/>
        </w:rPr>
        <w:t xml:space="preserve"> </w:t>
      </w:r>
      <w:r w:rsidR="008D13BB" w:rsidRPr="00716885">
        <w:rPr>
          <w:rFonts w:eastAsia="Times New Roman" w:cs="Times New Roman"/>
          <w:lang w:val="en-US"/>
        </w:rPr>
        <w:t>2005</w:t>
      </w:r>
    </w:p>
    <w:p w14:paraId="6C455743" w14:textId="19EC5921" w:rsidR="00194324" w:rsidRPr="00716885" w:rsidRDefault="00367756" w:rsidP="00194324">
      <w:pPr>
        <w:pStyle w:val="ListParagraph"/>
        <w:rPr>
          <w:rFonts w:eastAsia="Times New Roman" w:cs="Times New Roman"/>
          <w:lang w:val="en-US"/>
        </w:rPr>
      </w:pPr>
      <w:hyperlink r:id="rId6" w:history="1">
        <w:r w:rsidR="00194324" w:rsidRPr="00716885">
          <w:rPr>
            <w:rStyle w:val="Hyperlink"/>
            <w:rFonts w:eastAsia="Times New Roman" w:cs="Times New Roman"/>
            <w:lang w:val="en-US"/>
          </w:rPr>
          <w:t>http://journals.cambridge.org/action/displayFulltext?type=1&amp;fid=338785&amp;jid=CQY&amp;volumeId=183&amp;issueId=-1&amp;aid=338784</w:t>
        </w:r>
      </w:hyperlink>
      <w:r w:rsidR="00194324" w:rsidRPr="00716885">
        <w:rPr>
          <w:rFonts w:eastAsia="Times New Roman" w:cs="Times New Roman"/>
          <w:lang w:val="en-US"/>
        </w:rPr>
        <w:t xml:space="preserve"> </w:t>
      </w:r>
    </w:p>
    <w:p w14:paraId="62E04237" w14:textId="06ED55DB" w:rsidR="004A295E" w:rsidRDefault="004A295E" w:rsidP="004A295E">
      <w:pPr>
        <w:ind w:left="360"/>
        <w:rPr>
          <w:lang w:eastAsia="zh-CN"/>
        </w:rPr>
      </w:pPr>
    </w:p>
    <w:p w14:paraId="28310388" w14:textId="77777777" w:rsidR="00F8226A" w:rsidRDefault="00F8226A" w:rsidP="00F8226A">
      <w:pPr>
        <w:rPr>
          <w:lang w:eastAsia="zh-CN"/>
        </w:rPr>
      </w:pPr>
    </w:p>
    <w:p w14:paraId="7B6141C2" w14:textId="77777777" w:rsidR="00F8226A" w:rsidRDefault="00F8226A" w:rsidP="00F8226A">
      <w:pPr>
        <w:rPr>
          <w:lang w:eastAsia="zh-CN"/>
        </w:rPr>
      </w:pPr>
    </w:p>
    <w:p w14:paraId="5D24A902" w14:textId="77777777" w:rsidR="00F8226A" w:rsidRDefault="00F8226A" w:rsidP="00F8226A">
      <w:pPr>
        <w:rPr>
          <w:lang w:eastAsia="zh-CN"/>
        </w:rPr>
      </w:pPr>
    </w:p>
    <w:p w14:paraId="6274A38A" w14:textId="77777777" w:rsidR="00F8226A" w:rsidRDefault="00F8226A" w:rsidP="00F8226A">
      <w:pPr>
        <w:rPr>
          <w:lang w:eastAsia="zh-CN"/>
        </w:rPr>
      </w:pPr>
    </w:p>
    <w:p w14:paraId="2FB2E1F7" w14:textId="77777777" w:rsidR="00F8226A" w:rsidRDefault="00F8226A" w:rsidP="00F8226A">
      <w:pPr>
        <w:rPr>
          <w:lang w:eastAsia="zh-CN"/>
        </w:rPr>
      </w:pPr>
    </w:p>
    <w:p w14:paraId="7C938BBB" w14:textId="77777777" w:rsidR="00F8226A" w:rsidRDefault="00F8226A" w:rsidP="00F8226A">
      <w:pPr>
        <w:rPr>
          <w:lang w:eastAsia="zh-CN"/>
        </w:rPr>
      </w:pPr>
    </w:p>
    <w:p w14:paraId="43647E51" w14:textId="77777777" w:rsidR="00F8226A" w:rsidRDefault="00F8226A" w:rsidP="00F8226A">
      <w:pPr>
        <w:rPr>
          <w:lang w:eastAsia="zh-CN"/>
        </w:rPr>
      </w:pPr>
    </w:p>
    <w:p w14:paraId="17DC27BE" w14:textId="77777777" w:rsidR="00F8226A" w:rsidRDefault="00F8226A" w:rsidP="005F5A82">
      <w:pPr>
        <w:pBdr>
          <w:bottom w:val="single" w:sz="6" w:space="1" w:color="auto"/>
        </w:pBdr>
        <w:ind w:left="360"/>
        <w:rPr>
          <w:lang w:eastAsia="zh-CN"/>
        </w:rPr>
      </w:pPr>
    </w:p>
    <w:p w14:paraId="12BE8B7D" w14:textId="77777777" w:rsidR="00F8226A" w:rsidRDefault="00F8226A" w:rsidP="005F5A82">
      <w:pPr>
        <w:ind w:left="360"/>
        <w:rPr>
          <w:lang w:eastAsia="zh-CN"/>
        </w:rPr>
      </w:pPr>
    </w:p>
    <w:p w14:paraId="726F63C0" w14:textId="77777777" w:rsidR="008C57F5" w:rsidRDefault="008C57F5" w:rsidP="005F5A82">
      <w:pPr>
        <w:ind w:left="360"/>
        <w:rPr>
          <w:lang w:eastAsia="zh-CN"/>
        </w:rPr>
      </w:pPr>
    </w:p>
    <w:sectPr w:rsidR="008C57F5" w:rsidSect="002A7B2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D1E6C"/>
    <w:multiLevelType w:val="hybridMultilevel"/>
    <w:tmpl w:val="8D846888"/>
    <w:lvl w:ilvl="0" w:tplc="9992008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11119E"/>
    <w:multiLevelType w:val="hybridMultilevel"/>
    <w:tmpl w:val="95ECFDAC"/>
    <w:lvl w:ilvl="0" w:tplc="51B87D5C">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58224D"/>
    <w:multiLevelType w:val="hybridMultilevel"/>
    <w:tmpl w:val="A6A0E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3F208B"/>
    <w:multiLevelType w:val="hybridMultilevel"/>
    <w:tmpl w:val="4E9AC14A"/>
    <w:lvl w:ilvl="0" w:tplc="64323A48">
      <w:start w:val="4"/>
      <w:numFmt w:val="bullet"/>
      <w:lvlText w:val="-"/>
      <w:lvlJc w:val="left"/>
      <w:pPr>
        <w:ind w:left="720" w:hanging="360"/>
      </w:pPr>
      <w:rPr>
        <w:rFonts w:ascii="Calibri" w:eastAsia="宋体"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6F41946"/>
    <w:multiLevelType w:val="hybridMultilevel"/>
    <w:tmpl w:val="9B127F8C"/>
    <w:lvl w:ilvl="0" w:tplc="12161568">
      <w:start w:val="4"/>
      <w:numFmt w:val="bullet"/>
      <w:lvlText w:val="-"/>
      <w:lvlJc w:val="left"/>
      <w:pPr>
        <w:ind w:left="1080" w:hanging="360"/>
      </w:pPr>
      <w:rPr>
        <w:rFonts w:ascii="Calibri" w:eastAsia="宋体"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BBE314F"/>
    <w:multiLevelType w:val="hybridMultilevel"/>
    <w:tmpl w:val="FF5E47F8"/>
    <w:lvl w:ilvl="0" w:tplc="E366804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322"/>
    <w:rsid w:val="000303D5"/>
    <w:rsid w:val="000340B5"/>
    <w:rsid w:val="00046A3C"/>
    <w:rsid w:val="0005626A"/>
    <w:rsid w:val="00065DC2"/>
    <w:rsid w:val="000B762E"/>
    <w:rsid w:val="000E4CB1"/>
    <w:rsid w:val="0010622D"/>
    <w:rsid w:val="001267CE"/>
    <w:rsid w:val="001741B8"/>
    <w:rsid w:val="00176EC5"/>
    <w:rsid w:val="00194324"/>
    <w:rsid w:val="001E19BB"/>
    <w:rsid w:val="00201316"/>
    <w:rsid w:val="00206524"/>
    <w:rsid w:val="00226943"/>
    <w:rsid w:val="00236695"/>
    <w:rsid w:val="00237C14"/>
    <w:rsid w:val="002856FB"/>
    <w:rsid w:val="002934D3"/>
    <w:rsid w:val="00295314"/>
    <w:rsid w:val="002A7B25"/>
    <w:rsid w:val="002B439E"/>
    <w:rsid w:val="002C3ADA"/>
    <w:rsid w:val="002F2C88"/>
    <w:rsid w:val="003076FD"/>
    <w:rsid w:val="00311668"/>
    <w:rsid w:val="00353352"/>
    <w:rsid w:val="00367756"/>
    <w:rsid w:val="00391051"/>
    <w:rsid w:val="003C7939"/>
    <w:rsid w:val="00490712"/>
    <w:rsid w:val="004A295E"/>
    <w:rsid w:val="004B2367"/>
    <w:rsid w:val="004B364E"/>
    <w:rsid w:val="004B7849"/>
    <w:rsid w:val="004D1E9D"/>
    <w:rsid w:val="004D3D0E"/>
    <w:rsid w:val="00533191"/>
    <w:rsid w:val="005443BF"/>
    <w:rsid w:val="00585FE5"/>
    <w:rsid w:val="00596B44"/>
    <w:rsid w:val="005B2216"/>
    <w:rsid w:val="005D71DB"/>
    <w:rsid w:val="005E73FC"/>
    <w:rsid w:val="005F5A82"/>
    <w:rsid w:val="005F5E97"/>
    <w:rsid w:val="00631943"/>
    <w:rsid w:val="00673880"/>
    <w:rsid w:val="0068371F"/>
    <w:rsid w:val="006A7D96"/>
    <w:rsid w:val="006B7B9A"/>
    <w:rsid w:val="006F350F"/>
    <w:rsid w:val="00701225"/>
    <w:rsid w:val="00716885"/>
    <w:rsid w:val="007662C4"/>
    <w:rsid w:val="007669A5"/>
    <w:rsid w:val="007A1049"/>
    <w:rsid w:val="007E3F82"/>
    <w:rsid w:val="008A4043"/>
    <w:rsid w:val="008C57F5"/>
    <w:rsid w:val="008C77AB"/>
    <w:rsid w:val="008D13BB"/>
    <w:rsid w:val="008E0BC8"/>
    <w:rsid w:val="008E5961"/>
    <w:rsid w:val="00924C6A"/>
    <w:rsid w:val="009400C0"/>
    <w:rsid w:val="009C2023"/>
    <w:rsid w:val="009D3727"/>
    <w:rsid w:val="009E3FC8"/>
    <w:rsid w:val="00A22A5A"/>
    <w:rsid w:val="00A510B8"/>
    <w:rsid w:val="00A821D6"/>
    <w:rsid w:val="00AB6F69"/>
    <w:rsid w:val="00AD1052"/>
    <w:rsid w:val="00AF594F"/>
    <w:rsid w:val="00AF66BC"/>
    <w:rsid w:val="00B27371"/>
    <w:rsid w:val="00B34CCD"/>
    <w:rsid w:val="00B40903"/>
    <w:rsid w:val="00BD6ECB"/>
    <w:rsid w:val="00BF405D"/>
    <w:rsid w:val="00C23EE7"/>
    <w:rsid w:val="00C57322"/>
    <w:rsid w:val="00C64234"/>
    <w:rsid w:val="00CA449F"/>
    <w:rsid w:val="00CD247B"/>
    <w:rsid w:val="00D25BD2"/>
    <w:rsid w:val="00D268DF"/>
    <w:rsid w:val="00D34618"/>
    <w:rsid w:val="00E30E00"/>
    <w:rsid w:val="00E71621"/>
    <w:rsid w:val="00E777A6"/>
    <w:rsid w:val="00F76CE5"/>
    <w:rsid w:val="00F8226A"/>
    <w:rsid w:val="00F83232"/>
    <w:rsid w:val="00FC5611"/>
    <w:rsid w:val="00FD76F6"/>
    <w:rsid w:val="00FF5DF7"/>
    <w:rsid w:val="00FF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00F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051"/>
    <w:pPr>
      <w:ind w:left="720"/>
      <w:contextualSpacing/>
    </w:pPr>
  </w:style>
  <w:style w:type="character" w:styleId="Hyperlink">
    <w:name w:val="Hyperlink"/>
    <w:basedOn w:val="DefaultParagraphFont"/>
    <w:uiPriority w:val="99"/>
    <w:unhideWhenUsed/>
    <w:rsid w:val="00AF66BC"/>
    <w:rPr>
      <w:color w:val="0563C1" w:themeColor="hyperlink"/>
      <w:u w:val="single"/>
    </w:rPr>
  </w:style>
  <w:style w:type="character" w:customStyle="1" w:styleId="apple-converted-space">
    <w:name w:val="apple-converted-space"/>
    <w:basedOn w:val="DefaultParagraphFont"/>
    <w:rsid w:val="008C57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863804">
      <w:bodyDiv w:val="1"/>
      <w:marLeft w:val="0"/>
      <w:marRight w:val="0"/>
      <w:marTop w:val="0"/>
      <w:marBottom w:val="0"/>
      <w:divBdr>
        <w:top w:val="none" w:sz="0" w:space="0" w:color="auto"/>
        <w:left w:val="none" w:sz="0" w:space="0" w:color="auto"/>
        <w:bottom w:val="none" w:sz="0" w:space="0" w:color="auto"/>
        <w:right w:val="none" w:sz="0" w:space="0" w:color="auto"/>
      </w:divBdr>
    </w:div>
    <w:div w:id="1240676259">
      <w:bodyDiv w:val="1"/>
      <w:marLeft w:val="0"/>
      <w:marRight w:val="0"/>
      <w:marTop w:val="0"/>
      <w:marBottom w:val="0"/>
      <w:divBdr>
        <w:top w:val="none" w:sz="0" w:space="0" w:color="auto"/>
        <w:left w:val="none" w:sz="0" w:space="0" w:color="auto"/>
        <w:bottom w:val="none" w:sz="0" w:space="0" w:color="auto"/>
        <w:right w:val="none" w:sz="0" w:space="0" w:color="auto"/>
      </w:divBdr>
    </w:div>
    <w:div w:id="2103790794">
      <w:bodyDiv w:val="1"/>
      <w:marLeft w:val="0"/>
      <w:marRight w:val="0"/>
      <w:marTop w:val="0"/>
      <w:marBottom w:val="0"/>
      <w:divBdr>
        <w:top w:val="none" w:sz="0" w:space="0" w:color="auto"/>
        <w:left w:val="none" w:sz="0" w:space="0" w:color="auto"/>
        <w:bottom w:val="none" w:sz="0" w:space="0" w:color="auto"/>
        <w:right w:val="none" w:sz="0" w:space="0" w:color="auto"/>
      </w:divBdr>
      <w:divsChild>
        <w:div w:id="603344760">
          <w:marLeft w:val="0"/>
          <w:marRight w:val="0"/>
          <w:marTop w:val="0"/>
          <w:marBottom w:val="0"/>
          <w:divBdr>
            <w:top w:val="none" w:sz="0" w:space="0" w:color="auto"/>
            <w:left w:val="none" w:sz="0" w:space="0" w:color="auto"/>
            <w:bottom w:val="none" w:sz="0" w:space="0" w:color="auto"/>
            <w:right w:val="none" w:sz="0" w:space="0" w:color="auto"/>
          </w:divBdr>
        </w:div>
        <w:div w:id="1599406121">
          <w:marLeft w:val="0"/>
          <w:marRight w:val="0"/>
          <w:marTop w:val="0"/>
          <w:marBottom w:val="0"/>
          <w:divBdr>
            <w:top w:val="none" w:sz="0" w:space="0" w:color="auto"/>
            <w:left w:val="none" w:sz="0" w:space="0" w:color="auto"/>
            <w:bottom w:val="none" w:sz="0" w:space="0" w:color="auto"/>
            <w:right w:val="none" w:sz="0" w:space="0" w:color="auto"/>
          </w:divBdr>
        </w:div>
        <w:div w:id="7264933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nytimes.com/interactive/2008/02/23/movies/20080223_REVENUE_GRAPHIC.html?_r=3&amp;" TargetMode="External"/><Relationship Id="rId6" Type="http://schemas.openxmlformats.org/officeDocument/2006/relationships/hyperlink" Target="http://journals.cambridge.org/action/displayFulltext?type=1&amp;fid=338785&amp;jid=CQY&amp;volumeId=183&amp;issueId=-1&amp;aid=338784"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1095</Words>
  <Characters>6246</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Gou</dc:creator>
  <cp:keywords/>
  <dc:description/>
  <cp:lastModifiedBy>Yuqing Gou</cp:lastModifiedBy>
  <cp:revision>72</cp:revision>
  <dcterms:created xsi:type="dcterms:W3CDTF">2016-07-29T14:25:00Z</dcterms:created>
  <dcterms:modified xsi:type="dcterms:W3CDTF">2016-08-03T16:34:00Z</dcterms:modified>
</cp:coreProperties>
</file>