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Auteur :</w:t>
      </w:r>
      <w:r w:rsidDel="00000000" w:rsidR="00000000" w:rsidRPr="00000000">
        <w:rPr>
          <w:rtl w:val="0"/>
        </w:rPr>
        <w:t xml:space="preserve"> [Nom et prénom de l’étudiant]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 :</w:t>
      </w:r>
      <w:r w:rsidDel="00000000" w:rsidR="00000000" w:rsidRPr="00000000">
        <w:rPr>
          <w:rtl w:val="0"/>
        </w:rPr>
        <w:t xml:space="preserve"> [ex. 1.0.0]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[JJ/MM/AAAA]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Version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left"/>
        <w:rPr>
          <w:rFonts w:ascii="Montserrat" w:cs="Montserrat" w:eastAsia="Montserrat" w:hAnsi="Montserrat"/>
        </w:rPr>
      </w:pPr>
      <w:bookmarkStart w:colFirst="0" w:colLast="0" w:name="_y3jj7asjfue8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et rapport du 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rojet MDD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456025" cy="14135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6025" cy="1413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id w:val="1455178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hl3a0hycnr7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Présentation générale du projet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35fqbk3ygch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Objectifs du projet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rjd6nideiva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Périmètre fonctionnel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inqhgqf55pm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Architecture et conception technique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foq3j52eak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Schéma global de l’architecture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srmajod90ml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Choix techniques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zw7iaze3qzo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API et schémas de données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hasoir9keg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Tests, performance et qualité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y6b4rt5ajd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Stratégie de test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h4b7reek8n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Rapport de performance et optimisation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f6ciebf0hd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Revue technique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mt38lmv2nl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Documentation utilisateur et supervision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cfmouyvvxl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FAQ utilisateur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ygfxhwyvmiw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Supervision et tâches déléguées à l’IA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tgt7me24jiq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Annexes</w:t>
            </w:r>
          </w:hyperlink>
          <w:hyperlink w:anchor="_btgt7me24ji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l3a0hycnr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Présentation générale du projet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5fqbk3ygc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Objectifs du projet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B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rièvement, présentez le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but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du projet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 les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besoins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métiers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et les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principales fonctionnalités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développées.</w:t>
        <w:br w:type="textWrapping"/>
        <w:t xml:space="preserve">Expliquez le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contexte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de l’entreprise et la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valeur ajoutée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attendue du produit.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jd6nideiv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Périmètre fonctionnel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Présentez les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fonctionnalités livrées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(liste synthétique), en précisant leur état (terminée / en cours / à venir).</w:t>
      </w:r>
      <w:r w:rsidDel="00000000" w:rsidR="00000000" w:rsidRPr="00000000">
        <w:rPr>
          <w:rtl w:val="0"/>
        </w:rPr>
      </w:r>
    </w:p>
    <w:tbl>
      <w:tblPr>
        <w:tblStyle w:val="Table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3830"/>
        <w:gridCol w:w="1430"/>
        <w:tblGridChange w:id="0">
          <w:tblGrid>
            <w:gridCol w:w="3350"/>
            <w:gridCol w:w="3830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Fonctionnalités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Création d’un compte utilisateur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Formulaire et validation d’inscription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Publication d’un 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Gestion CRUD via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Commentaires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Association article/commentaires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Authentification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Sécurisation 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nqhgqf55p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et conception technique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foq3j52ea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Schéma global de l’architecture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Intégrez un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diagramme d’architecture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(UML, C4 ou équivalent) illustrant les liens entre 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i w:val="1"/>
          <w:iCs w:val="1"/>
          <w:color w:val="666666"/>
          <w:u w:val="none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le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front-end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i w:val="1"/>
          <w:iCs w:val="1"/>
          <w:color w:val="666666"/>
          <w:u w:val="none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l’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API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i w:val="1"/>
          <w:iCs w:val="1"/>
          <w:color w:val="666666"/>
          <w:u w:val="none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le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back-end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et la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base de données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les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outils externes ou services tiers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Ajoutez une légende explicative et précisez les </w:t>
      </w:r>
      <w:r w:rsidDel="00000000" w:rsidR="00000000" w:rsidRPr="00000000">
        <w:rPr>
          <w:b w:val="1"/>
          <w:bCs w:val="1"/>
          <w:color w:val="999999"/>
          <w:rtl w:val="0"/>
        </w:rPr>
        <w:t xml:space="preserve">choix d’organisation technique</w:t>
      </w:r>
      <w:r w:rsidDel="00000000" w:rsidR="00000000" w:rsidRPr="00000000">
        <w:rPr>
          <w:color w:val="999999"/>
          <w:rtl w:val="0"/>
        </w:rPr>
        <w:t xml:space="preserve"> (modules, dossiers, conventions internes).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rmajod90m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Choix techniques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Présentez ici </w:t>
      </w:r>
      <w:r w:rsidDel="00000000" w:rsidR="00000000" w:rsidRPr="00000000">
        <w:rPr>
          <w:b w:val="1"/>
          <w:bCs w:val="1"/>
          <w:rtl w:val="0"/>
        </w:rPr>
        <w:t xml:space="preserve">chaque choix structurant</w:t>
      </w:r>
      <w:r w:rsidDel="00000000" w:rsidR="00000000" w:rsidRPr="00000000">
        <w:rPr>
          <w:rtl w:val="0"/>
        </w:rPr>
        <w:t xml:space="preserve"> du projet.</w:t>
        <w:br w:type="textWrapping"/>
        <w:t xml:space="preserve"> Pour chaque élément, complétez le tableau suivant :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350"/>
        <w:gridCol w:w="1770"/>
        <w:gridCol w:w="2415"/>
        <w:gridCol w:w="1965"/>
        <w:tblGridChange w:id="0">
          <w:tblGrid>
            <w:gridCol w:w="1530"/>
            <w:gridCol w:w="1350"/>
            <w:gridCol w:w="1770"/>
            <w:gridCol w:w="2415"/>
            <w:gridCol w:w="196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Éléments choisis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Lien documentation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Objectif du choix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Ex : Angular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Framework front-end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Structuration de l’application et gestion de la réactivité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Respect des standards du parcours et cohérence avec les maquettes Figma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w7iaze3qz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API et schémas de données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Présentez ici la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conception et la structuration de votre API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endpoints créés,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méthodes HTTP,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exemples de requêtes/réponses JSON,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666666"/>
          <w:rtl w:val="0"/>
        </w:rPr>
        <w:t xml:space="preserve">schémas de données (entités, relations, contraintes).</w:t>
      </w:r>
      <w:r w:rsidDel="00000000" w:rsidR="00000000" w:rsidRPr="00000000">
        <w:rPr>
          <w:rtl w:val="0"/>
        </w:rPr>
        <w:br w:type="textWrapping"/>
      </w:r>
    </w:p>
    <w:tbl>
      <w:tblPr>
        <w:tblStyle w:val="Table3"/>
        <w:tblW w:w="8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130"/>
        <w:gridCol w:w="2960"/>
        <w:gridCol w:w="2585"/>
        <w:tblGridChange w:id="0">
          <w:tblGrid>
            <w:gridCol w:w="1985"/>
            <w:gridCol w:w="1130"/>
            <w:gridCol w:w="2960"/>
            <w:gridCol w:w="2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Corps / Réponse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666666"/>
                <w:rtl w:val="0"/>
              </w:rPr>
              <w:t xml:space="preserve">/api/articles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Récupère la liste des 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JSON – liste d’articles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666666"/>
                <w:rtl w:val="0"/>
              </w:rPr>
              <w:t xml:space="preserve">/api/users/{id}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Détail d’un utilisateur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JSON – profil utilisateur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666666"/>
                <w:rtl w:val="0"/>
              </w:rPr>
              <w:t xml:space="preserve">/api/login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Authentifie un utilisateur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Token JWT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Ajoutez une représentation visuelle des relations (UML / diagramme de classes ou entités).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hasoir9ke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Tests, performance et qualité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y6b4rt5aj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Stratégie de test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Décrivez les tests mis en place 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unitaires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d’intégration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end-to-end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frameworks utilisés,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taux de couverture.</w:t>
      </w:r>
      <w:r w:rsidDel="00000000" w:rsidR="00000000" w:rsidRPr="00000000">
        <w:rPr>
          <w:rtl w:val="0"/>
        </w:rPr>
        <w:br w:type="textWrapping"/>
      </w:r>
    </w:p>
    <w:tbl>
      <w:tblPr>
        <w:tblStyle w:val="Table4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550"/>
        <w:gridCol w:w="2460"/>
        <w:gridCol w:w="1740"/>
        <w:tblGridChange w:id="0">
          <w:tblGrid>
            <w:gridCol w:w="1920"/>
            <w:gridCol w:w="2550"/>
            <w:gridCol w:w="2460"/>
            <w:gridCol w:w="1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 /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Test unitaire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JUnit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Services du back-end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Test d’intégration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Test e2e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h4b7reek8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Rapport de performance et optimisation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Décrivez les actions menées pour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améliorer la performance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du code et du rendu 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résultats d’audit (Lighthouse, SonarQube, etc.),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points d’amélioration identifiés,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actions correctives appliquées.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Exemple :</w:t>
        <w:br w:type="textWrapping"/>
        <w:t xml:space="preserve"> “Après audit Lighthouse, la performance du front est passée de 65 à 91/100 grâce à l’optimisation des images et du lazy-loading des modules Angular.”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f6ciebf0h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Revue technique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Présentez une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synthèse critique du code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points forts (structure, modularité, lisibilité),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points à améliorer (complexité, dette technique, sécurité),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actions correctives appliquées.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Exemple 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1320" w:right="600" w:hanging="360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Point fort :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modularité des services Spring.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À améliorer :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duplication de logique dans les contrôleurs.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Action corrective :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refactorisation via héritage de service parent.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mt38lmv2n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Documentation utilisateur et supervision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cfmouyvvx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FAQ utilisateur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Rédigez une courte section d’aide destinée aux utilisateurs internes ou finaux.</w:t>
        <w:br w:type="textWrapping"/>
        <w:t xml:space="preserve"> Structurez-la en format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Question / Réponse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Q : Comment créer un compte ?</w:t>
        <w:br w:type="textWrapping"/>
      </w:r>
      <w:r w:rsidDel="00000000" w:rsidR="00000000" w:rsidRPr="00000000">
        <w:rPr>
          <w:i w:val="1"/>
          <w:iCs w:val="1"/>
          <w:color w:val="666666"/>
          <w:rtl w:val="0"/>
        </w:rPr>
        <w:t xml:space="preserve"> R : Cliquez sur “S’inscrire”, remplissez le formulaire et validez. Vous recevrez un email de confirmation.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Q : Que faire si l’application ne charge pas ?</w:t>
        <w:br w:type="textWrapping"/>
      </w:r>
      <w:r w:rsidDel="00000000" w:rsidR="00000000" w:rsidRPr="00000000">
        <w:rPr>
          <w:i w:val="1"/>
          <w:iCs w:val="1"/>
          <w:color w:val="666666"/>
          <w:rtl w:val="0"/>
        </w:rPr>
        <w:t xml:space="preserve"> R : Rafraîchissez la page. Si le problème persiste, contactez le support technique.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gfxhwyvmi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Supervision et tâches déléguées à l’IA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Décrivez les tâches confiées à l’IA, et comment vous avez </w:t>
      </w:r>
      <w:r w:rsidDel="00000000" w:rsidR="00000000" w:rsidRPr="00000000">
        <w:rPr>
          <w:b w:val="1"/>
          <w:bCs w:val="1"/>
          <w:rtl w:val="0"/>
        </w:rPr>
        <w:t xml:space="preserve">vérifié, validé ou corrigé</w:t>
      </w:r>
      <w:r w:rsidDel="00000000" w:rsidR="00000000" w:rsidRPr="00000000">
        <w:rPr>
          <w:rtl w:val="0"/>
        </w:rPr>
        <w:t xml:space="preserve"> son travail.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8.008059044839"/>
        <w:gridCol w:w="1842.806850188113"/>
        <w:gridCol w:w="2224.5647910199214"/>
        <w:gridCol w:w="2790.132110770749"/>
        <w:tblGridChange w:id="0">
          <w:tblGrid>
            <w:gridCol w:w="2168.008059044839"/>
            <w:gridCol w:w="1842.806850188113"/>
            <w:gridCol w:w="2224.5647910199214"/>
            <w:gridCol w:w="2790.13211077074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Tâche déléguée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 / collaborateur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Vérification effectuée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Ex : Génération de tests unitaires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GitHub Copilot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Gain de temps sur les tests basiques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Revue et correction des assertions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lcirihfp6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gt7me24ji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Annexes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Intégrez ici toutes les pièces justificatives 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Captures d’écran de l’UI</w:t>
      </w:r>
      <w:r w:rsidDel="00000000" w:rsidR="00000000" w:rsidRPr="00000000">
        <w:rPr>
          <w:rtl w:val="0"/>
        </w:rPr>
        <w:t xml:space="preserve"> et vues principales.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 des besoins front-end</w:t>
      </w:r>
      <w:r w:rsidDel="00000000" w:rsidR="00000000" w:rsidRPr="00000000">
        <w:rPr>
          <w:rtl w:val="0"/>
        </w:rPr>
        <w:t xml:space="preserve"> (liens avec les spécifications ou maquettes).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Définition des données</w:t>
      </w:r>
      <w:r w:rsidDel="00000000" w:rsidR="00000000" w:rsidRPr="00000000">
        <w:rPr>
          <w:rtl w:val="0"/>
        </w:rPr>
        <w:t xml:space="preserve"> (schémas, formats, règles de validation et sécurisation).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Rapports de couverture et de tests</w:t>
      </w:r>
      <w:r w:rsidDel="00000000" w:rsidR="00000000" w:rsidRPr="00000000">
        <w:rPr>
          <w:rtl w:val="0"/>
        </w:rPr>
        <w:t xml:space="preserve"> (exports ou impressions d’écran).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Rapport de revue technique</w:t>
      </w:r>
      <w:r w:rsidDel="00000000" w:rsidR="00000000" w:rsidRPr="00000000">
        <w:rPr>
          <w:rtl w:val="0"/>
        </w:rPr>
        <w:t xml:space="preserve"> (version complète, datée et signée si applicable).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