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9DDA5" w14:textId="7F9427F7" w:rsidR="001B3A15" w:rsidRDefault="001B3A15" w:rsidP="001B3A15">
      <w:r>
        <w:t>Name: _______________________________</w:t>
      </w:r>
      <w:r>
        <w:tab/>
      </w:r>
      <w:r>
        <w:tab/>
      </w:r>
      <w:r>
        <w:tab/>
      </w:r>
      <w:r>
        <w:tab/>
      </w:r>
      <w:r w:rsidR="00CE1D6D">
        <w:t xml:space="preserve">            Assignment: Essay #2</w:t>
      </w:r>
    </w:p>
    <w:p w14:paraId="2D98E27A" w14:textId="77777777" w:rsidR="001B3A15" w:rsidRDefault="001B3A15" w:rsidP="001B3A15"/>
    <w:tbl>
      <w:tblPr>
        <w:tblStyle w:val="TableGrid"/>
        <w:tblW w:w="0" w:type="auto"/>
        <w:tblLook w:val="04A0" w:firstRow="1" w:lastRow="0" w:firstColumn="1" w:lastColumn="0" w:noHBand="0" w:noVBand="1"/>
      </w:tblPr>
      <w:tblGrid>
        <w:gridCol w:w="7621"/>
        <w:gridCol w:w="1235"/>
      </w:tblGrid>
      <w:tr w:rsidR="001B3A15" w14:paraId="0FB4F607" w14:textId="77777777" w:rsidTr="001B3A15">
        <w:tc>
          <w:tcPr>
            <w:tcW w:w="7621" w:type="dxa"/>
          </w:tcPr>
          <w:p w14:paraId="5D352C7F" w14:textId="55723281" w:rsidR="001B3A15" w:rsidRDefault="001B3A15" w:rsidP="001B3A15">
            <w:r>
              <w:t>Introduction is present and provides context for the reader:</w:t>
            </w:r>
          </w:p>
          <w:p w14:paraId="16785925" w14:textId="77777777" w:rsidR="001B3A15" w:rsidRDefault="001B3A15" w:rsidP="001B3A15"/>
          <w:p w14:paraId="5BF8FD98" w14:textId="77777777" w:rsidR="001B3A15" w:rsidRDefault="001B3A15" w:rsidP="001B3A15"/>
        </w:tc>
        <w:tc>
          <w:tcPr>
            <w:tcW w:w="1235" w:type="dxa"/>
            <w:vAlign w:val="bottom"/>
          </w:tcPr>
          <w:p w14:paraId="7A259AEA" w14:textId="77777777" w:rsidR="001B3A15" w:rsidRDefault="001B3A15" w:rsidP="001B3A15">
            <w:pPr>
              <w:jc w:val="right"/>
            </w:pPr>
            <w:r>
              <w:t>/ 3</w:t>
            </w:r>
          </w:p>
        </w:tc>
      </w:tr>
      <w:tr w:rsidR="001B3A15" w14:paraId="4DDEE71E" w14:textId="77777777" w:rsidTr="001B3A15">
        <w:tc>
          <w:tcPr>
            <w:tcW w:w="7621" w:type="dxa"/>
          </w:tcPr>
          <w:p w14:paraId="2C4F1720" w14:textId="338E2210" w:rsidR="001B3A15" w:rsidRDefault="001B3A15" w:rsidP="001B3A15">
            <w:r>
              <w:t>A clear thesis sets up a clear, focused argument and is sustained throughout the paper:</w:t>
            </w:r>
          </w:p>
          <w:p w14:paraId="71370362" w14:textId="77777777" w:rsidR="001B3A15" w:rsidRDefault="001B3A15" w:rsidP="001B3A15"/>
        </w:tc>
        <w:tc>
          <w:tcPr>
            <w:tcW w:w="1235" w:type="dxa"/>
            <w:vAlign w:val="bottom"/>
          </w:tcPr>
          <w:p w14:paraId="6689C1DB" w14:textId="3DC464CB" w:rsidR="001B3A15" w:rsidRDefault="001B3A15" w:rsidP="001B3A15">
            <w:pPr>
              <w:jc w:val="right"/>
            </w:pPr>
            <w:r>
              <w:t>/ 7</w:t>
            </w:r>
          </w:p>
        </w:tc>
      </w:tr>
      <w:tr w:rsidR="001B3A15" w14:paraId="4332C121" w14:textId="77777777" w:rsidTr="001B3A15">
        <w:tc>
          <w:tcPr>
            <w:tcW w:w="7621" w:type="dxa"/>
          </w:tcPr>
          <w:p w14:paraId="7B554DB3" w14:textId="26F7698E" w:rsidR="001B3A15" w:rsidRDefault="001B3A15" w:rsidP="001B3A15">
            <w:r>
              <w:t>All major claims are supported by direct evidence (</w:t>
            </w:r>
            <w:r w:rsidR="00630998">
              <w:t xml:space="preserve">two </w:t>
            </w:r>
            <w:r>
              <w:t>quotations</w:t>
            </w:r>
            <w:r w:rsidR="00630998">
              <w:t xml:space="preserve"> from two different articles</w:t>
            </w:r>
            <w:r>
              <w:t>), smoothly integrated into the essay:</w:t>
            </w:r>
          </w:p>
          <w:p w14:paraId="1292CA22" w14:textId="77777777" w:rsidR="001B3A15" w:rsidRDefault="001B3A15" w:rsidP="001B3A15"/>
        </w:tc>
        <w:tc>
          <w:tcPr>
            <w:tcW w:w="1235" w:type="dxa"/>
            <w:vAlign w:val="bottom"/>
          </w:tcPr>
          <w:p w14:paraId="246148CE" w14:textId="1F95829B" w:rsidR="001B3A15" w:rsidRDefault="001B3A15" w:rsidP="001B3A15">
            <w:pPr>
              <w:jc w:val="right"/>
            </w:pPr>
            <w:r>
              <w:t>/ 10</w:t>
            </w:r>
          </w:p>
        </w:tc>
      </w:tr>
      <w:tr w:rsidR="001B3A15" w14:paraId="1CFB3758" w14:textId="77777777" w:rsidTr="001B3A15">
        <w:tc>
          <w:tcPr>
            <w:tcW w:w="7621" w:type="dxa"/>
          </w:tcPr>
          <w:p w14:paraId="02DEF98F" w14:textId="526B1D49" w:rsidR="001B3A15" w:rsidRDefault="001B3A15" w:rsidP="001B3A15">
            <w:r>
              <w:t>Analysis is thorough, thoughtful, and persuasive:</w:t>
            </w:r>
          </w:p>
          <w:p w14:paraId="58A22605" w14:textId="77777777" w:rsidR="001B3A15" w:rsidRDefault="001B3A15" w:rsidP="001B3A15"/>
          <w:p w14:paraId="3F18881D" w14:textId="77777777" w:rsidR="001B3A15" w:rsidRDefault="001B3A15" w:rsidP="001B3A15"/>
        </w:tc>
        <w:tc>
          <w:tcPr>
            <w:tcW w:w="1235" w:type="dxa"/>
            <w:vAlign w:val="bottom"/>
          </w:tcPr>
          <w:p w14:paraId="2B2A9DFA" w14:textId="78AED115" w:rsidR="001B3A15" w:rsidRDefault="001B3A15" w:rsidP="001B3A15">
            <w:pPr>
              <w:jc w:val="right"/>
            </w:pPr>
            <w:r>
              <w:t>/ 10</w:t>
            </w:r>
          </w:p>
        </w:tc>
      </w:tr>
      <w:tr w:rsidR="001B3A15" w14:paraId="30E5871C" w14:textId="77777777" w:rsidTr="001B3A15">
        <w:tc>
          <w:tcPr>
            <w:tcW w:w="7621" w:type="dxa"/>
          </w:tcPr>
          <w:p w14:paraId="5F99663B" w14:textId="3F7B29A8" w:rsidR="001B3A15" w:rsidRDefault="001B3A15" w:rsidP="001B3A15">
            <w:r>
              <w:t>Essay demon</w:t>
            </w:r>
            <w:r w:rsidR="00A16A3B">
              <w:t>strates direct engagement with, and comprehension of</w:t>
            </w:r>
            <w:proofErr w:type="gramStart"/>
            <w:r w:rsidR="00A16A3B">
              <w:t xml:space="preserve">, </w:t>
            </w:r>
            <w:r w:rsidR="00CE1D6D">
              <w:t xml:space="preserve"> the</w:t>
            </w:r>
            <w:proofErr w:type="gramEnd"/>
            <w:r w:rsidR="00CE1D6D">
              <w:t xml:space="preserve"> secondary</w:t>
            </w:r>
            <w:r>
              <w:t xml:space="preserve"> text</w:t>
            </w:r>
            <w:r w:rsidR="00CE1D6D">
              <w:t>s (articles)</w:t>
            </w:r>
            <w:r>
              <w:t>:</w:t>
            </w:r>
          </w:p>
          <w:p w14:paraId="6C86F54C" w14:textId="29A3410E" w:rsidR="001B3A15" w:rsidRDefault="001B3A15" w:rsidP="001B3A15"/>
        </w:tc>
        <w:tc>
          <w:tcPr>
            <w:tcW w:w="1235" w:type="dxa"/>
            <w:vAlign w:val="bottom"/>
          </w:tcPr>
          <w:p w14:paraId="107D45A5" w14:textId="77777777" w:rsidR="001B3A15" w:rsidRDefault="001B3A15" w:rsidP="001B3A15">
            <w:pPr>
              <w:jc w:val="right"/>
            </w:pPr>
            <w:r>
              <w:t>/ 5</w:t>
            </w:r>
          </w:p>
        </w:tc>
      </w:tr>
      <w:tr w:rsidR="001B3A15" w14:paraId="65597298" w14:textId="77777777" w:rsidTr="001B3A15">
        <w:tc>
          <w:tcPr>
            <w:tcW w:w="7621" w:type="dxa"/>
          </w:tcPr>
          <w:p w14:paraId="0DAAFC3E" w14:textId="77777777" w:rsidR="001B3A15" w:rsidRDefault="001B3A15" w:rsidP="001B3A15">
            <w:r>
              <w:t>Body paragraphs are well-structured:</w:t>
            </w:r>
          </w:p>
          <w:p w14:paraId="1AF3CC2A" w14:textId="77777777" w:rsidR="001B3A15" w:rsidRDefault="001B3A15" w:rsidP="001B3A15"/>
          <w:p w14:paraId="739B9D7A" w14:textId="77777777" w:rsidR="001B3A15" w:rsidRDefault="001B3A15" w:rsidP="001B3A15"/>
        </w:tc>
        <w:tc>
          <w:tcPr>
            <w:tcW w:w="1235" w:type="dxa"/>
            <w:vAlign w:val="bottom"/>
          </w:tcPr>
          <w:p w14:paraId="33F5520C" w14:textId="7DC410CF" w:rsidR="001B3A15" w:rsidRDefault="001B3A15" w:rsidP="001B3A15">
            <w:pPr>
              <w:jc w:val="right"/>
            </w:pPr>
            <w:r>
              <w:t>/ 3</w:t>
            </w:r>
          </w:p>
        </w:tc>
      </w:tr>
      <w:tr w:rsidR="001B3A15" w14:paraId="6D5207BA" w14:textId="77777777" w:rsidTr="001B3A15">
        <w:tc>
          <w:tcPr>
            <w:tcW w:w="7621" w:type="dxa"/>
          </w:tcPr>
          <w:p w14:paraId="707D118A" w14:textId="71289896" w:rsidR="001B3A15" w:rsidRDefault="001B3A15" w:rsidP="001B3A15">
            <w:r>
              <w:t>Conclusion is present and wraps up the argument for the reader:</w:t>
            </w:r>
          </w:p>
          <w:p w14:paraId="15EC1BDC" w14:textId="77777777" w:rsidR="001B3A15" w:rsidRDefault="001B3A15" w:rsidP="001B3A15"/>
          <w:p w14:paraId="0916C935" w14:textId="77777777" w:rsidR="001B3A15" w:rsidRDefault="001B3A15" w:rsidP="001B3A15"/>
        </w:tc>
        <w:tc>
          <w:tcPr>
            <w:tcW w:w="1235" w:type="dxa"/>
            <w:vAlign w:val="bottom"/>
          </w:tcPr>
          <w:p w14:paraId="4A31A349" w14:textId="77777777" w:rsidR="001B3A15" w:rsidRDefault="001B3A15" w:rsidP="001B3A15">
            <w:pPr>
              <w:jc w:val="right"/>
            </w:pPr>
            <w:r>
              <w:t>/2</w:t>
            </w:r>
          </w:p>
        </w:tc>
      </w:tr>
      <w:tr w:rsidR="001B3A15" w14:paraId="4558F90D" w14:textId="77777777" w:rsidTr="001B3A15">
        <w:tc>
          <w:tcPr>
            <w:tcW w:w="7621" w:type="dxa"/>
          </w:tcPr>
          <w:p w14:paraId="0F55B852" w14:textId="77777777" w:rsidR="001B3A15" w:rsidRDefault="001B3A15" w:rsidP="001B3A15">
            <w:r>
              <w:t>Prose is readable, thoughtful, and well-constructed:</w:t>
            </w:r>
          </w:p>
          <w:p w14:paraId="1DF58E08" w14:textId="77777777" w:rsidR="001B3A15" w:rsidRDefault="001B3A15" w:rsidP="001B3A15"/>
          <w:p w14:paraId="668CDF01" w14:textId="77777777" w:rsidR="001B3A15" w:rsidRDefault="001B3A15" w:rsidP="001B3A15"/>
        </w:tc>
        <w:tc>
          <w:tcPr>
            <w:tcW w:w="1235" w:type="dxa"/>
            <w:vAlign w:val="bottom"/>
          </w:tcPr>
          <w:p w14:paraId="45541290" w14:textId="77777777" w:rsidR="001B3A15" w:rsidRDefault="001B3A15" w:rsidP="001B3A15">
            <w:pPr>
              <w:jc w:val="right"/>
            </w:pPr>
            <w:r>
              <w:t>/ 5</w:t>
            </w:r>
          </w:p>
        </w:tc>
      </w:tr>
      <w:tr w:rsidR="001B3A15" w14:paraId="36814ECC" w14:textId="77777777" w:rsidTr="001B3A15">
        <w:tc>
          <w:tcPr>
            <w:tcW w:w="7621" w:type="dxa"/>
          </w:tcPr>
          <w:p w14:paraId="0157404B" w14:textId="79141918" w:rsidR="00A16A3B" w:rsidRDefault="001B3A15" w:rsidP="001B3A15">
            <w:r>
              <w:t xml:space="preserve">Correct MLA </w:t>
            </w:r>
            <w:r w:rsidR="00630998">
              <w:t xml:space="preserve">/ APA </w:t>
            </w:r>
            <w:r>
              <w:t>style, for in-text citations and Works Cited</w:t>
            </w:r>
            <w:r w:rsidR="00630998">
              <w:t xml:space="preserve"> / Bibliography</w:t>
            </w:r>
            <w:r>
              <w:t>, has been employed:</w:t>
            </w:r>
            <w:bookmarkStart w:id="0" w:name="_GoBack"/>
            <w:bookmarkEnd w:id="0"/>
          </w:p>
        </w:tc>
        <w:tc>
          <w:tcPr>
            <w:tcW w:w="1235" w:type="dxa"/>
            <w:vAlign w:val="bottom"/>
          </w:tcPr>
          <w:p w14:paraId="0B4A2530" w14:textId="77777777" w:rsidR="001B3A15" w:rsidRDefault="001B3A15" w:rsidP="001B3A15">
            <w:pPr>
              <w:jc w:val="right"/>
            </w:pPr>
            <w:r>
              <w:t>/5</w:t>
            </w:r>
          </w:p>
        </w:tc>
      </w:tr>
      <w:tr w:rsidR="001B3A15" w:rsidRPr="00095C0D" w14:paraId="1F98E410" w14:textId="77777777" w:rsidTr="00095C0D">
        <w:trPr>
          <w:trHeight w:val="97"/>
        </w:trPr>
        <w:tc>
          <w:tcPr>
            <w:tcW w:w="7621" w:type="dxa"/>
          </w:tcPr>
          <w:p w14:paraId="19B8BB78" w14:textId="77777777" w:rsidR="001B3A15" w:rsidRPr="00095C0D" w:rsidRDefault="001B3A15" w:rsidP="001B3A15">
            <w:pPr>
              <w:rPr>
                <w:sz w:val="16"/>
                <w:szCs w:val="16"/>
              </w:rPr>
            </w:pPr>
          </w:p>
        </w:tc>
        <w:tc>
          <w:tcPr>
            <w:tcW w:w="1235" w:type="dxa"/>
            <w:vAlign w:val="bottom"/>
          </w:tcPr>
          <w:p w14:paraId="5EFCB42C" w14:textId="77777777" w:rsidR="001B3A15" w:rsidRPr="00095C0D" w:rsidRDefault="001B3A15" w:rsidP="001B3A15">
            <w:pPr>
              <w:jc w:val="right"/>
              <w:rPr>
                <w:sz w:val="16"/>
                <w:szCs w:val="16"/>
              </w:rPr>
            </w:pPr>
          </w:p>
        </w:tc>
      </w:tr>
      <w:tr w:rsidR="001B3A15" w14:paraId="6EC2C73F" w14:textId="77777777" w:rsidTr="001B3A15">
        <w:tc>
          <w:tcPr>
            <w:tcW w:w="7621" w:type="dxa"/>
          </w:tcPr>
          <w:p w14:paraId="5A791224" w14:textId="77777777" w:rsidR="00095C0D" w:rsidRDefault="00095C0D" w:rsidP="00095C0D">
            <w:pPr>
              <w:jc w:val="right"/>
            </w:pPr>
          </w:p>
          <w:p w14:paraId="7F4991F2" w14:textId="77777777" w:rsidR="00095C0D" w:rsidRDefault="00095C0D" w:rsidP="00095C0D">
            <w:pPr>
              <w:jc w:val="right"/>
            </w:pPr>
          </w:p>
          <w:p w14:paraId="4771F8C1" w14:textId="77777777" w:rsidR="001B3A15" w:rsidRDefault="001B3A15" w:rsidP="00095C0D">
            <w:pPr>
              <w:jc w:val="right"/>
            </w:pPr>
            <w:r>
              <w:t>Total:</w:t>
            </w:r>
          </w:p>
        </w:tc>
        <w:tc>
          <w:tcPr>
            <w:tcW w:w="1235" w:type="dxa"/>
            <w:vAlign w:val="bottom"/>
          </w:tcPr>
          <w:p w14:paraId="71B9C864" w14:textId="77777777" w:rsidR="00095C0D" w:rsidRDefault="00095C0D" w:rsidP="001B3A15">
            <w:pPr>
              <w:jc w:val="right"/>
            </w:pPr>
          </w:p>
          <w:p w14:paraId="7A60CDC4" w14:textId="77777777" w:rsidR="001B3A15" w:rsidRDefault="001B3A15" w:rsidP="001B3A15">
            <w:pPr>
              <w:jc w:val="right"/>
            </w:pPr>
            <w:r>
              <w:t>/50</w:t>
            </w:r>
          </w:p>
        </w:tc>
      </w:tr>
    </w:tbl>
    <w:p w14:paraId="41629D38" w14:textId="77777777" w:rsidR="001B3A15" w:rsidRDefault="001B3A15" w:rsidP="001B3A15"/>
    <w:p w14:paraId="7F364562" w14:textId="77777777" w:rsidR="001B3A15" w:rsidRDefault="001B3A15" w:rsidP="001B3A15">
      <w:r>
        <w:t xml:space="preserve">The English Department Standards Statement supersedes this rubric: </w:t>
      </w:r>
    </w:p>
    <w:p w14:paraId="6010AAD9" w14:textId="77777777" w:rsidR="001B3A15" w:rsidRDefault="001B3A15" w:rsidP="001B3A15"/>
    <w:p w14:paraId="7A77368C" w14:textId="77777777" w:rsidR="001B3A15" w:rsidRDefault="001B3A15" w:rsidP="001B3A15">
      <w:r>
        <w:t>Students must</w:t>
      </w:r>
    </w:p>
    <w:p w14:paraId="4A749265" w14:textId="77777777" w:rsidR="001B3A15" w:rsidRDefault="001B3A15" w:rsidP="001B3A15">
      <w:r>
        <w:tab/>
      </w:r>
      <w:r>
        <w:tab/>
        <w:t>--write grammatically correct sentences</w:t>
      </w:r>
    </w:p>
    <w:p w14:paraId="7520F824" w14:textId="77777777" w:rsidR="001B3A15" w:rsidRPr="00B20556" w:rsidRDefault="001B3A15" w:rsidP="001B3A15">
      <w:r>
        <w:tab/>
      </w:r>
      <w:r>
        <w:tab/>
      </w:r>
      <w:r w:rsidRPr="00B20556">
        <w:t>--spell and punctuate correctly</w:t>
      </w:r>
    </w:p>
    <w:p w14:paraId="0CDC79EA" w14:textId="77777777" w:rsidR="001B3A15" w:rsidRDefault="001B3A15" w:rsidP="001B3A15">
      <w:r>
        <w:tab/>
      </w:r>
      <w:r>
        <w:tab/>
        <w:t>--use words and phrases correctly and idiomatically</w:t>
      </w:r>
    </w:p>
    <w:p w14:paraId="013DAACD" w14:textId="77777777" w:rsidR="001B3A15" w:rsidRPr="00B20556" w:rsidRDefault="001B3A15" w:rsidP="001B3A15">
      <w:r>
        <w:tab/>
      </w:r>
      <w:r>
        <w:tab/>
      </w:r>
      <w:r w:rsidRPr="00B20556">
        <w:t>--document and format essays as specified by the instructor</w:t>
      </w:r>
    </w:p>
    <w:p w14:paraId="35CE3511" w14:textId="77777777" w:rsidR="001B3A15" w:rsidRDefault="001B3A15" w:rsidP="001B3A15"/>
    <w:p w14:paraId="6A003ADA" w14:textId="765D9B5F" w:rsidR="00FE45D8" w:rsidRPr="00294423" w:rsidRDefault="001B3A15" w:rsidP="00FE45D8">
      <w:r>
        <w:t xml:space="preserve">Papers containing basic errors that seriously interfere with clarity and readability will be penalized heavily and may fail. Any paper that violates the principles of academic honesty will be dealt with according to the College’s </w:t>
      </w:r>
      <w:r w:rsidRPr="005E7132">
        <w:rPr>
          <w:i/>
          <w:iCs/>
        </w:rPr>
        <w:t>Academ</w:t>
      </w:r>
      <w:r w:rsidR="005E62A3">
        <w:rPr>
          <w:i/>
          <w:iCs/>
        </w:rPr>
        <w:t>ic Integrity</w:t>
      </w:r>
      <w:r>
        <w:t xml:space="preserve"> policy.</w:t>
      </w:r>
    </w:p>
    <w:sectPr w:rsidR="00FE45D8" w:rsidRPr="00294423" w:rsidSect="00176A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4E7E"/>
    <w:multiLevelType w:val="hybridMultilevel"/>
    <w:tmpl w:val="20F005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3D06EB6"/>
    <w:multiLevelType w:val="hybridMultilevel"/>
    <w:tmpl w:val="5B10DC36"/>
    <w:lvl w:ilvl="0" w:tplc="C6949FC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5E01CF"/>
    <w:multiLevelType w:val="hybridMultilevel"/>
    <w:tmpl w:val="3342E0F4"/>
    <w:lvl w:ilvl="0" w:tplc="A0126FA2">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23"/>
    <w:rsid w:val="00095C0D"/>
    <w:rsid w:val="00176A67"/>
    <w:rsid w:val="001B3A15"/>
    <w:rsid w:val="002874F2"/>
    <w:rsid w:val="00294423"/>
    <w:rsid w:val="004F14F4"/>
    <w:rsid w:val="005E62A3"/>
    <w:rsid w:val="00610140"/>
    <w:rsid w:val="00630998"/>
    <w:rsid w:val="006529D0"/>
    <w:rsid w:val="006843A6"/>
    <w:rsid w:val="007471DF"/>
    <w:rsid w:val="00811593"/>
    <w:rsid w:val="00856AD1"/>
    <w:rsid w:val="009F70EB"/>
    <w:rsid w:val="00A0739C"/>
    <w:rsid w:val="00A16A3B"/>
    <w:rsid w:val="00BC4F79"/>
    <w:rsid w:val="00CE1D6D"/>
    <w:rsid w:val="00D41DE0"/>
    <w:rsid w:val="00D55BDA"/>
    <w:rsid w:val="00D652F0"/>
    <w:rsid w:val="00DB4523"/>
    <w:rsid w:val="00E773D6"/>
    <w:rsid w:val="00FE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08B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D0"/>
    <w:pPr>
      <w:ind w:left="720"/>
      <w:contextualSpacing/>
    </w:pPr>
  </w:style>
  <w:style w:type="table" w:styleId="TableGrid">
    <w:name w:val="Table Grid"/>
    <w:basedOn w:val="TableNormal"/>
    <w:uiPriority w:val="59"/>
    <w:rsid w:val="001B3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D0"/>
    <w:pPr>
      <w:ind w:left="720"/>
      <w:contextualSpacing/>
    </w:pPr>
  </w:style>
  <w:style w:type="table" w:styleId="TableGrid">
    <w:name w:val="Table Grid"/>
    <w:basedOn w:val="TableNormal"/>
    <w:uiPriority w:val="59"/>
    <w:rsid w:val="001B3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203</Words>
  <Characters>1163</Characters>
  <Application>Microsoft Macintosh Word</Application>
  <DocSecurity>0</DocSecurity>
  <Lines>9</Lines>
  <Paragraphs>2</Paragraphs>
  <ScaleCrop>false</ScaleCrop>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Gray</dc:creator>
  <cp:keywords/>
  <dc:description/>
  <cp:lastModifiedBy>David N. Wright</cp:lastModifiedBy>
  <cp:revision>6</cp:revision>
  <cp:lastPrinted>2016-10-22T23:00:00Z</cp:lastPrinted>
  <dcterms:created xsi:type="dcterms:W3CDTF">2016-10-22T17:42:00Z</dcterms:created>
  <dcterms:modified xsi:type="dcterms:W3CDTF">2016-10-24T23:06:00Z</dcterms:modified>
</cp:coreProperties>
</file>