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반품 VOC 분류 워크숍 노트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반품 사유 코드와 VOC 표현을 정렬해 WorkIQ 검색 및 Ontology 매핑 기준을 정의한다.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OD05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onedrive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 Notes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2026-05-25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배수민 / CS 티어2 리드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Workshop-Participants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NotAsDescribed, LateDelivery, MobileApp, OfflineStore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기준 분포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반품 1,000건은 LateDelivery/NotAsDescribed/ChangedMind/Damaged 각 200건, SizeIssue 199건, 사유 결측 1건(R00011)이며 MobileApp과 OfflineStore에 각 500건 집중됐다.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용어 정렬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배송 늦음/지연 배송은 LateDelivery, 설명과 다름/상품 설명 불일치는 NotAsDescribed로 매핑한다.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예외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R00011처럼 사유가 비어 있는 경우 Unknown으로 확정하지 않고 원본 확인 필요 상태로 둔다.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산출물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표준 용어, 별칭, 제외어, 예시 문장을 검색 재현 세트에 포함한다.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OD05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반품 VOC 분류 워크숍 노트</dc:title>
  <dc:subject>Workshop Notes</dc:subject>
  <dc:creator>배수민</dc:creator>
  <cp:keywords>NotAsDescribed, LateDelivery, MobileApp, OfflineStore</cp:keywords>
  <dc:description>반품 사유 코드와 VOC 표현을 정렬해 WorkIQ 검색 및 Ontology 매핑 기준을 정의한다.</dc:description>
  <cp:lastModifiedBy>배수민</cp:lastModifiedBy>
  <cp:revision>1</cp:revision>
  <dcterms:created xsi:type="dcterms:W3CDTF">2026-07-16T16:58:47.673Z</dcterms:created>
  <dcterms:modified xsi:type="dcterms:W3CDTF">2026-07-16T16:58:47.673Z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