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Q3 리더십 운영 리스크 브리핑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BackToSchool 시작 전 결제·재고·배송·CS·데이터 품질의 주요 리스크와 결정을 한 페이지로 정리한다.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SP12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Leadership Briefing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2026-07-11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이현지 / CDO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Workshop-Leaders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BackToSchool, AeroPhone X, SmartWatch Pro, UltraBook 15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핵심 위험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2026-05-16 재고 스냅샷: AeroPhone X 4/예약 30(S09001), SmartWatch Pro 3/예약 25(S09002), UltraBook 15 6/예약 40(S09003).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연결 주문/배송/CS: AeroPhone X O09001-SH09001 Delayed-T09001 NoTrackingUpdate, SmartWatch Pro O09002-SH09002 Delayed-T09002 LateDelivery, UltraBook 15 O09003-SH09003 InTransit-T09003 NoTrackingUpdate.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품질 경고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의도 이슈: FK 고아 PAY90001-&gt;O99999, T90001-&gt;C99999; SH00001 중복; 결측 5건; 이상값 P00050/PR00050/S00050/O00033; 금액 불일치 O00007(+10), O00600(-25).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귀속 추출 범위와 비표준 결제 상태를 보정하기 전 캠페인 성과를 확정하지 않는다.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 요청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핵심 상품 노출 제한, 배송 약속 변경, RetrySuccess 지표 분리, 제한 문서 ACL 확인을 승인한다.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다음 점검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2026-07-14 16:00 KST Go/No-Go 회의에서 원본 근거 링크와 담당자별 완료 상태를 확인한다.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SP12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리더십 운영 리스크 브리핑</dc:title>
  <dc:subject>Leadership Briefing</dc:subject>
  <dc:creator>이현지</dc:creator>
  <cp:keywords>BackToSchool, AeroPhone X, SmartWatch Pro, UltraBook 15</cp:keywords>
  <dc:description>BackToSchool 시작 전 결제·재고·배송·CS·데이터 품질의 주요 리스크와 결정을 한 페이지로 정리한다.</dc:description>
  <cp:lastModifiedBy>이현지</cp:lastModifiedBy>
  <cp:revision>1</cp:revision>
  <dcterms:created xsi:type="dcterms:W3CDTF">2026-07-16T16:58:47.641Z</dcterms:created>
  <dcterms:modified xsi:type="dcterms:W3CDTF">2026-07-16T16:58:47.641Z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