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고객등급별 리텐션 세그먼트 노트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Bronze/Silver/Gold/Platinum 등급별 이탈·반품·재구매 신호를 정리해 VIPRetention 후속 세그먼트를 설계한다.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OD11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onedrive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Meeting Notes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2026-06-09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송하늘 / CRM 리드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Platinum, Gold, Silver, Bronze, VIPRetention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참석자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CRM, 그로스, CS, 데이터 품질 담당자가 참석했다.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등급 분포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고객 1,200명은 Bronze/Silver/Gold/Platinum 각 300명이다. 대표 고객: C00002 Silver, C00003 Platinum, C00004 Gold, C00005 Bronze. C00007은 customer_segment 결측으로 등급 집계에서 별도 표시한다.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등급 결측 고객(C00007)은 별도 세그먼트로 분리해 임의 등급 부여를 금지한다.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신호 해석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반품 1,000건은 MobileApp과 OfflineStore에 각 500건 집중됐고 Gold와 Bronze 등급이 각 500건을 차지한다. Silver/Platinum 사례는 소량이지만 VIPRetention 여정 근거와 함께 검토한다.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Silver 등급은 반품 후 이탈 위험이 높고 Gold 등급은 문의 대비 재구매율이 높은 패턴이 관측된다.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결정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Platinum은 VIPRetention 접촉 유지, Silver는 반품 사후 케어 캠페인, Bronze는 배송 경험 개선을 우선한다.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후속 조치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CRM은 세그먼트 정의서, 그로스는 재구매율 지표, 데이터팀은 등급 결측 영향도를 공유한다.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OD11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고객등급별 리텐션 세그먼트 노트</dc:title>
  <dc:subject>Meeting Notes</dc:subject>
  <dc:creator>송하늘</dc:creator>
  <cp:keywords>Platinum, Gold, Silver, Bronze, VIPRetention</cp:keywords>
  <dc:description>Bronze/Silver/Gold/Platinum 등급별 이탈·반품·재구매 신호를 정리해 VIPRetention 후속 세그먼트를 설계한다.</dc:description>
  <cp:lastModifiedBy>송하늘</cp:lastModifiedBy>
  <cp:revision>1</cp:revision>
  <dcterms:created xsi:type="dcterms:W3CDTF">2026-07-16T14:59:29.409Z</dcterms:created>
  <dcterms:modified xsi:type="dcterms:W3CDTF">2026-07-16T14:59:29.409Z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