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프로모션 유형별 마진 분석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프로모션 유형별 마진 프록시와 데이터 유효성 이슈를 비교한다.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SP08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2026-05-19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서지민 / 재무 분석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Percent, Amount, Bundle, BOGO, FlashWeek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분포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프로모션 1,000건은 Amount/Bundle/BOGO/Percent 각 250건이다. Percent 마진 프록시는 0.6521로 다른 유형(약 0.9815~0.9824)보다 낮다.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해석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Percent 유형은 다른 유형보다 마진 프록시가 크게 낮아 할인 상한과 대상 세그먼트 재검토가 필요하다.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데이터 주의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PR00050 음수 할인과 주문-아이템 금액 불일치 2건을 제외/보정한 기준값도 병기한다.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권고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FlashWeek 후속 캠페인은 Percent 일괄 할인 대신 Bundle/Amount 대안을 A/B 검증한다.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SP08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프로모션 유형별 마진 분석</dc:title>
  <dc:subject>Analysis</dc:subject>
  <dc:creator>서지민</dc:creator>
  <cp:keywords>Percent, Amount, Bundle, BOGO, FlashWeek</cp:keywords>
  <dc:description>프로모션 유형별 마진 프록시와 데이터 유효성 이슈를 비교한다.</dc:description>
  <cp:lastModifiedBy>서지민</cp:lastModifiedBy>
  <cp:revision>1</cp:revision>
  <dcterms:created xsi:type="dcterms:W3CDTF">2026-07-16T14:59:29.335Z</dcterms:created>
  <dcterms:modified xsi:type="dcterms:W3CDTF">2026-07-16T14:59:29.335Z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