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Roboto" w:cs="Roboto" w:eastAsia="Roboto" w:hAnsi="Roboto"/>
          <w:b w:val="1"/>
          <w:color w:val="48485e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48485e"/>
          <w:sz w:val="32"/>
          <w:szCs w:val="32"/>
          <w:rtl w:val="0"/>
        </w:rPr>
        <w:t xml:space="preserve">Data Science Career Track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Roboto" w:cs="Roboto" w:eastAsia="Roboto" w:hAnsi="Roboto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d87b1"/>
          <w:sz w:val="32"/>
          <w:szCs w:val="32"/>
          <w:rtl w:val="0"/>
        </w:rPr>
        <w:t xml:space="preserve">Capstone: EDA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Learning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Understand the importance of performing EDA on data science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Apply data wrangling techniques, as laid out in the DSM building data profiles, tables, and figures to evaluate the feature relationships.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features that are likely to have the most impact in modeling based on relationships between the features and the response variable.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48485e" w:val="clear"/>
          </w:tcPr>
          <w:p w:rsidR="00000000" w:rsidDel="00000000" w:rsidP="00000000" w:rsidRDefault="00000000" w:rsidRPr="00000000" w14:paraId="00000009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line="36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A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Every feature is investigated using either histograms, bi-plots, or other visual and numeric means.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Pearson correlation coefficients and other statistical methods were used to identify statistical relationship strengths.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submission shows that the student understands how to explore feature relationships in the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The submission demonstrates that the student made data-supported decisions on when to select specific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Jupyter Notebook with all the applied code steps in working order and with notation or comments as needed.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submission is complete and uploaded in full to the Github repo.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-457199</wp:posOffset>
          </wp:positionH>
          <wp:positionV relativeFrom="paragraph">
            <wp:posOffset>47626</wp:posOffset>
          </wp:positionV>
          <wp:extent cx="2224088" cy="564199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5641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