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5B04DA">
      <w:pPr>
        <w:wordWrap w:val="0"/>
        <w:spacing w:line="360" w:lineRule="auto"/>
        <w:jc w:val="right"/>
        <w:rPr>
          <w:rFonts w:hint="eastAsia" w:ascii="宋体" w:hAnsi="宋体" w:eastAsia="宋体" w:cs="宋体"/>
          <w:color w:val="FFFFFF" w:themeColor="background1"/>
          <w:sz w:val="96"/>
          <w:szCs w:val="96"/>
          <w14:textFill>
            <w14:solidFill>
              <w14:schemeClr w14:val="bg1"/>
            </w14:solidFill>
          </w14:textFill>
        </w:rPr>
      </w:pPr>
      <w:sdt>
        <w:sdtPr>
          <w:rPr>
            <w:rFonts w:hint="eastAsia" w:ascii="宋体" w:hAnsi="宋体" w:eastAsia="宋体" w:cs="宋体"/>
            <w:color w:val="FFFFFF" w:themeColor="background1"/>
            <w:sz w:val="96"/>
            <w:szCs w:val="96"/>
            <w14:textFill>
              <w14:solidFill>
                <w14:schemeClr w14:val="bg1"/>
              </w14:solidFill>
            </w14:textFill>
          </w:rPr>
          <w:id w:val="1400639390"/>
        </w:sdtPr>
        <w:sdtEndPr>
          <w:rPr>
            <w:rFonts w:hint="eastAsia" w:ascii="宋体" w:hAnsi="宋体" w:eastAsia="宋体" w:cs="宋体"/>
            <w:color w:val="FFFFFF" w:themeColor="background1"/>
            <w:sz w:val="96"/>
            <w:szCs w:val="96"/>
            <w14:textFill>
              <w14:solidFill>
                <w14:schemeClr w14:val="bg1"/>
              </w14:solidFill>
            </w14:textFill>
          </w:rPr>
        </w:sdtEndPr>
        <w:sdtContent>
          <w:r>
            <w:rPr>
              <w:rFonts w:hint="eastAsia" w:ascii="宋体" w:hAnsi="宋体" w:eastAsia="宋体" w:cs="宋体"/>
              <w:color w:val="FFFFFF" w:themeColor="background1"/>
              <w:sz w:val="96"/>
              <w:szCs w:val="96"/>
              <w14:textFill>
                <w14:solidFill>
                  <w14:schemeClr w14:val="bg1"/>
                </w14:solidFill>
              </w14:textFill>
            </w:rPr>
            <w:drawing>
              <wp:anchor distT="0" distB="0" distL="114300" distR="114300" simplePos="0" relativeHeight="251659264" behindDoc="1" locked="0" layoutInCell="0" allowOverlap="1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7557770" cy="10687685"/>
                <wp:effectExtent l="0" t="0" r="5080" b="0"/>
                <wp:wrapNone/>
                <wp:docPr id="2" name="图片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图片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57770" cy="106876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>
            <w:rPr>
              <w:rFonts w:hint="eastAsia" w:ascii="宋体" w:hAnsi="宋体" w:eastAsia="宋体" w:cs="宋体"/>
              <w:color w:val="FFFFFF" w:themeColor="background1"/>
              <w:sz w:val="96"/>
              <w:szCs w:val="96"/>
              <w14:textFill>
                <w14:solidFill>
                  <w14:schemeClr w14:val="bg1"/>
                </w14:solidFill>
              </w14:textFill>
            </w:rPr>
            <w:t xml:space="preserve">测试项目 - </w:t>
          </w:r>
        </w:sdtContent>
      </w:sdt>
      <w:r>
        <w:rPr>
          <w:rFonts w:hint="eastAsia" w:ascii="宋体" w:hAnsi="宋体" w:eastAsia="宋体" w:cs="宋体"/>
          <w:color w:val="FFFFFF" w:themeColor="background1"/>
          <w:sz w:val="96"/>
          <w:szCs w:val="96"/>
          <w:lang w:val="en-US" w:eastAsia="zh-CN"/>
          <w14:textFill>
            <w14:solidFill>
              <w14:schemeClr w14:val="bg1"/>
            </w14:solidFill>
          </w14:textFill>
        </w:rPr>
        <w:t>样</w:t>
      </w:r>
      <w:r>
        <w:rPr>
          <w:rFonts w:hint="eastAsia" w:ascii="宋体" w:hAnsi="宋体" w:eastAsia="宋体" w:cs="宋体"/>
          <w:color w:val="FFFFFF" w:themeColor="background1"/>
          <w:sz w:val="96"/>
          <w:szCs w:val="96"/>
          <w14:textFill>
            <w14:solidFill>
              <w14:schemeClr w14:val="bg1"/>
            </w14:solidFill>
          </w14:textFill>
        </w:rPr>
        <w:t>题</w:t>
      </w:r>
    </w:p>
    <w:p w14:paraId="6D4B6D8A">
      <w:pPr>
        <w:spacing w:line="360" w:lineRule="auto"/>
        <w:jc w:val="right"/>
        <w:rPr>
          <w:rFonts w:hint="eastAsia" w:ascii="仿宋" w:hAnsi="仿宋" w:eastAsia="仿宋" w:cs="Arial"/>
          <w:b/>
          <w:bCs/>
          <w:i/>
          <w:iCs/>
          <w:color w:val="8AE2D1"/>
          <w:kern w:val="0"/>
          <w:sz w:val="44"/>
          <w:szCs w:val="44"/>
        </w:rPr>
      </w:pPr>
      <w:r>
        <w:rPr>
          <w:rFonts w:hint="eastAsia" w:ascii="仿宋" w:hAnsi="仿宋" w:eastAsia="仿宋" w:cs="Arial"/>
          <w:b/>
          <w:bCs/>
          <w:i/>
          <w:iCs/>
          <w:color w:val="8AE2D1"/>
          <w:kern w:val="0"/>
          <w:sz w:val="44"/>
          <w:szCs w:val="44"/>
          <w:lang w:val="en-US" w:eastAsia="zh-CN"/>
        </w:rPr>
        <w:t>甘肃省第一届职业技能</w:t>
      </w:r>
      <w:r>
        <w:rPr>
          <w:rFonts w:hint="eastAsia" w:ascii="仿宋" w:hAnsi="仿宋" w:eastAsia="仿宋" w:cs="Arial"/>
          <w:b/>
          <w:bCs/>
          <w:i/>
          <w:iCs/>
          <w:color w:val="8AE2D1"/>
          <w:kern w:val="0"/>
          <w:sz w:val="44"/>
          <w:szCs w:val="44"/>
        </w:rPr>
        <w:t>大赛</w:t>
      </w:r>
    </w:p>
    <w:p w14:paraId="62008FCC">
      <w:pPr>
        <w:spacing w:line="360" w:lineRule="auto"/>
        <w:jc w:val="right"/>
        <w:rPr>
          <w:rFonts w:ascii="仿宋" w:hAnsi="仿宋" w:eastAsia="仿宋" w:cs="Arial"/>
          <w:b/>
          <w:bCs/>
          <w:i/>
          <w:iCs/>
          <w:color w:val="8AE2D1"/>
          <w:kern w:val="0"/>
          <w:sz w:val="44"/>
          <w:szCs w:val="44"/>
        </w:rPr>
      </w:pPr>
      <w:r>
        <w:rPr>
          <w:rFonts w:hint="eastAsia" w:ascii="仿宋" w:hAnsi="仿宋" w:eastAsia="仿宋" w:cs="Arial"/>
          <w:b/>
          <w:bCs/>
          <w:i/>
          <w:iCs/>
          <w:color w:val="8AE2D1"/>
          <w:kern w:val="0"/>
          <w:sz w:val="44"/>
          <w:szCs w:val="44"/>
        </w:rPr>
        <w:t>网络系统管理项目模块A</w:t>
      </w:r>
      <w:r>
        <w:rPr>
          <w:rFonts w:ascii="仿宋" w:hAnsi="仿宋" w:eastAsia="仿宋" w:cs="Arial"/>
          <w:b/>
          <w:bCs/>
          <w:i/>
          <w:iCs/>
          <w:color w:val="8AE2D1"/>
          <w:kern w:val="0"/>
          <w:sz w:val="44"/>
          <w:szCs w:val="44"/>
        </w:rPr>
        <w:t>-Linux</w:t>
      </w:r>
      <w:r>
        <w:rPr>
          <w:rFonts w:hint="eastAsia" w:ascii="仿宋" w:hAnsi="仿宋" w:eastAsia="仿宋" w:cs="Arial"/>
          <w:b/>
          <w:bCs/>
          <w:i/>
          <w:iCs/>
          <w:color w:val="8AE2D1"/>
          <w:kern w:val="0"/>
          <w:sz w:val="44"/>
          <w:szCs w:val="44"/>
        </w:rPr>
        <w:t>环境</w:t>
      </w:r>
    </w:p>
    <w:p w14:paraId="36B7A0C5">
      <w:pPr>
        <w:spacing w:line="360" w:lineRule="auto"/>
        <w:jc w:val="right"/>
        <w:rPr>
          <w:rFonts w:ascii="仿宋" w:hAnsi="仿宋" w:eastAsia="仿宋" w:cs="Arial"/>
          <w:b/>
          <w:bCs/>
          <w:i/>
          <w:iCs/>
          <w:color w:val="8AE2D1"/>
          <w:kern w:val="0"/>
          <w:sz w:val="44"/>
          <w:szCs w:val="44"/>
        </w:rPr>
      </w:pPr>
    </w:p>
    <w:p w14:paraId="15CBBBC6">
      <w:pPr>
        <w:rPr>
          <w:rFonts w:ascii="仿宋" w:hAnsi="仿宋" w:eastAsia="仿宋" w:cs="Arial"/>
          <w:sz w:val="32"/>
          <w:szCs w:val="32"/>
        </w:rPr>
      </w:pPr>
    </w:p>
    <w:p w14:paraId="74C79C57">
      <w:pPr>
        <w:rPr>
          <w:rFonts w:ascii="仿宋" w:hAnsi="仿宋" w:eastAsia="仿宋" w:cs="Arial"/>
          <w:sz w:val="32"/>
          <w:szCs w:val="32"/>
        </w:rPr>
      </w:pPr>
    </w:p>
    <w:p w14:paraId="09EDB5E8">
      <w:pPr>
        <w:rPr>
          <w:rFonts w:ascii="仿宋" w:hAnsi="仿宋" w:eastAsia="仿宋" w:cs="Arial"/>
          <w:sz w:val="32"/>
          <w:szCs w:val="32"/>
        </w:rPr>
      </w:pPr>
    </w:p>
    <w:p w14:paraId="735A208D">
      <w:pPr>
        <w:rPr>
          <w:rFonts w:ascii="仿宋" w:hAnsi="仿宋" w:eastAsia="仿宋" w:cs="Arial"/>
          <w:sz w:val="32"/>
          <w:szCs w:val="32"/>
        </w:rPr>
      </w:pPr>
    </w:p>
    <w:p w14:paraId="686DAEB9">
      <w:pPr>
        <w:rPr>
          <w:rFonts w:ascii="仿宋" w:hAnsi="仿宋" w:eastAsia="仿宋" w:cs="Arial"/>
          <w:sz w:val="32"/>
          <w:szCs w:val="32"/>
        </w:rPr>
      </w:pPr>
    </w:p>
    <w:p w14:paraId="77B8FB70">
      <w:pPr>
        <w:rPr>
          <w:rFonts w:ascii="仿宋" w:hAnsi="仿宋" w:eastAsia="仿宋" w:cs="Arial"/>
          <w:sz w:val="32"/>
          <w:szCs w:val="32"/>
        </w:rPr>
      </w:pPr>
    </w:p>
    <w:p w14:paraId="1F0B605E">
      <w:pPr>
        <w:rPr>
          <w:rFonts w:ascii="仿宋" w:hAnsi="仿宋" w:eastAsia="仿宋" w:cs="Arial"/>
          <w:sz w:val="32"/>
          <w:szCs w:val="32"/>
        </w:rPr>
      </w:pPr>
    </w:p>
    <w:p w14:paraId="1155F887">
      <w:pPr>
        <w:rPr>
          <w:rFonts w:ascii="仿宋" w:hAnsi="仿宋" w:eastAsia="仿宋" w:cs="Arial"/>
          <w:sz w:val="32"/>
          <w:szCs w:val="32"/>
        </w:rPr>
      </w:pPr>
    </w:p>
    <w:p w14:paraId="571EE0BC">
      <w:pPr>
        <w:rPr>
          <w:rFonts w:ascii="仿宋" w:hAnsi="仿宋" w:eastAsia="仿宋" w:cs="Arial"/>
          <w:sz w:val="32"/>
          <w:szCs w:val="32"/>
        </w:rPr>
      </w:pPr>
    </w:p>
    <w:p w14:paraId="412C3CE7">
      <w:pPr>
        <w:rPr>
          <w:rFonts w:ascii="仿宋" w:hAnsi="仿宋" w:eastAsia="仿宋" w:cs="Arial"/>
          <w:sz w:val="32"/>
          <w:szCs w:val="32"/>
        </w:rPr>
      </w:pPr>
    </w:p>
    <w:p w14:paraId="1414FE47">
      <w:pPr>
        <w:rPr>
          <w:rFonts w:ascii="仿宋" w:hAnsi="仿宋" w:eastAsia="仿宋" w:cs="Arial"/>
          <w:sz w:val="32"/>
          <w:szCs w:val="32"/>
        </w:rPr>
      </w:pPr>
    </w:p>
    <w:p w14:paraId="28DE68C9">
      <w:pPr>
        <w:rPr>
          <w:rFonts w:hint="eastAsia" w:ascii="仿宋" w:hAnsi="仿宋" w:eastAsia="仿宋" w:cs="仿宋"/>
          <w:sz w:val="24"/>
          <w:szCs w:val="24"/>
        </w:rPr>
      </w:pPr>
    </w:p>
    <w:p w14:paraId="08E07563">
      <w:pPr>
        <w:rPr>
          <w:rFonts w:hint="eastAsia" w:ascii="仿宋" w:hAnsi="仿宋" w:eastAsia="仿宋" w:cs="仿宋"/>
          <w:sz w:val="24"/>
          <w:szCs w:val="24"/>
        </w:rPr>
      </w:pPr>
    </w:p>
    <w:p w14:paraId="32E7792A">
      <w:pPr>
        <w:rPr>
          <w:rFonts w:hint="eastAsia" w:ascii="仿宋" w:hAnsi="仿宋" w:eastAsia="仿宋" w:cs="仿宋"/>
          <w:sz w:val="24"/>
          <w:szCs w:val="24"/>
        </w:rPr>
      </w:pPr>
    </w:p>
    <w:p w14:paraId="2677F3C4">
      <w:pPr>
        <w:rPr>
          <w:rFonts w:ascii="仿宋" w:hAnsi="仿宋" w:eastAsia="仿宋" w:cs="Arial"/>
          <w:sz w:val="44"/>
          <w:szCs w:val="44"/>
        </w:rPr>
      </w:pPr>
      <w:r>
        <w:rPr>
          <w:rFonts w:hint="eastAsia" w:ascii="仿宋" w:hAnsi="仿宋" w:eastAsia="仿宋" w:cs="仿宋"/>
          <w:sz w:val="24"/>
          <w:szCs w:val="24"/>
        </w:rPr>
        <w:t>命题：专家组</w:t>
      </w:r>
      <w:r>
        <w:rPr>
          <w:rFonts w:ascii="仿宋" w:hAnsi="仿宋" w:eastAsia="仿宋" w:cs="Arial"/>
          <w:sz w:val="44"/>
          <w:szCs w:val="44"/>
        </w:rPr>
        <w:br w:type="page"/>
      </w:r>
    </w:p>
    <w:p w14:paraId="6D5F44CC">
      <w:pPr>
        <w:widowControl/>
        <w:jc w:val="center"/>
        <w:rPr>
          <w:rFonts w:ascii="仿宋" w:hAnsi="仿宋" w:eastAsia="仿宋" w:cs="Arial"/>
          <w:sz w:val="44"/>
          <w:szCs w:val="44"/>
        </w:rPr>
      </w:pPr>
      <w:r>
        <w:rPr>
          <w:rFonts w:hint="eastAsia" w:ascii="仿宋" w:hAnsi="仿宋" w:eastAsia="仿宋" w:cs="Arial"/>
          <w:sz w:val="44"/>
          <w:szCs w:val="44"/>
        </w:rPr>
        <w:t>目 录</w:t>
      </w:r>
    </w:p>
    <w:sdt>
      <w:sdtPr>
        <w:rPr>
          <w:lang w:val="zh-CN"/>
        </w:rPr>
        <w:id w:val="1507318620"/>
        <w:docPartObj>
          <w:docPartGallery w:val="Table of Contents"/>
          <w:docPartUnique/>
        </w:docPartObj>
      </w:sdtPr>
      <w:sdtEndPr>
        <w:rPr>
          <w:lang w:val="zh-CN"/>
        </w:rPr>
      </w:sdtEndPr>
      <w:sdtContent>
        <w:p w14:paraId="29C952F6">
          <w:pPr>
            <w:keepNext w:val="0"/>
            <w:keepLines w:val="0"/>
            <w:pageBreakBefore w:val="0"/>
            <w:widowControl w:val="0"/>
            <w:tabs>
              <w:tab w:val="right" w:leader="dot" w:pos="973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  <w:rPr>
              <w:rFonts w:asciiTheme="minorHAnsi" w:hAnsiTheme="minorHAnsi" w:eastAsiaTheme="minorEastAsia" w:cstheme="minorBidi"/>
              <w:kern w:val="2"/>
              <w:sz w:val="21"/>
              <w:szCs w:val="22"/>
              <w:lang w:val="zh-CN" w:eastAsia="zh-CN" w:bidi="ar-S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6BA675CF">
          <w:pPr>
            <w:pStyle w:val="10"/>
            <w:keepNext w:val="0"/>
            <w:keepLines w:val="0"/>
            <w:pageBreakBefore w:val="0"/>
            <w:widowControl w:val="0"/>
            <w:tabs>
              <w:tab w:val="right" w:leader="dot" w:pos="974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</w:pPr>
          <w:r>
            <w:rPr>
              <w:lang w:val="zh-CN"/>
            </w:rPr>
            <w:fldChar w:fldCharType="begin"/>
          </w:r>
          <w:r>
            <w:rPr>
              <w:lang w:val="zh-CN"/>
            </w:rPr>
            <w:instrText xml:space="preserve"> HYPERLINK \l _Toc321 </w:instrText>
          </w:r>
          <w:r>
            <w:rPr>
              <w:lang w:val="zh-CN"/>
            </w:rPr>
            <w:fldChar w:fldCharType="separate"/>
          </w:r>
          <w:r>
            <w:rPr>
              <w:rFonts w:hint="eastAsia" w:ascii="黑体" w:hAnsi="黑体" w:eastAsia="黑体"/>
            </w:rPr>
            <w:t>《测试项目》简介</w:t>
          </w:r>
          <w:r>
            <w:tab/>
          </w:r>
          <w:r>
            <w:fldChar w:fldCharType="begin"/>
          </w:r>
          <w:r>
            <w:instrText xml:space="preserve"> PAGEREF _Toc321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lang w:val="zh-CN"/>
            </w:rPr>
            <w:fldChar w:fldCharType="end"/>
          </w:r>
        </w:p>
        <w:p w14:paraId="2A8F32F1">
          <w:pPr>
            <w:pStyle w:val="10"/>
            <w:keepNext w:val="0"/>
            <w:keepLines w:val="0"/>
            <w:pageBreakBefore w:val="0"/>
            <w:widowControl w:val="0"/>
            <w:tabs>
              <w:tab w:val="right" w:leader="dot" w:pos="974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</w:pPr>
          <w:r>
            <w:rPr>
              <w:lang w:val="zh-CN"/>
            </w:rPr>
            <w:fldChar w:fldCharType="begin"/>
          </w:r>
          <w:r>
            <w:rPr>
              <w:lang w:val="zh-CN"/>
            </w:rPr>
            <w:instrText xml:space="preserve"> HYPERLINK \l _Toc20395 </w:instrText>
          </w:r>
          <w:r>
            <w:rPr>
              <w:lang w:val="zh-CN"/>
            </w:rPr>
            <w:fldChar w:fldCharType="separate"/>
          </w:r>
          <w:r>
            <w:rPr>
              <w:rFonts w:hint="eastAsia" w:ascii="黑体" w:hAnsi="黑体" w:eastAsia="黑体"/>
            </w:rPr>
            <w:t>介绍</w:t>
          </w:r>
          <w:r>
            <w:tab/>
          </w:r>
          <w:r>
            <w:fldChar w:fldCharType="begin"/>
          </w:r>
          <w:r>
            <w:instrText xml:space="preserve"> PAGEREF _Toc20395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lang w:val="zh-CN"/>
            </w:rPr>
            <w:fldChar w:fldCharType="end"/>
          </w:r>
        </w:p>
        <w:p w14:paraId="179C418A">
          <w:pPr>
            <w:pStyle w:val="7"/>
            <w:keepNext w:val="0"/>
            <w:keepLines w:val="0"/>
            <w:pageBreakBefore w:val="0"/>
            <w:widowControl w:val="0"/>
            <w:tabs>
              <w:tab w:val="right" w:leader="dot" w:pos="974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</w:pPr>
          <w:r>
            <w:rPr>
              <w:lang w:val="zh-CN"/>
            </w:rPr>
            <w:fldChar w:fldCharType="begin"/>
          </w:r>
          <w:r>
            <w:rPr>
              <w:lang w:val="zh-CN"/>
            </w:rPr>
            <w:instrText xml:space="preserve"> HYPERLINK \l _Toc11276 </w:instrText>
          </w:r>
          <w:r>
            <w:rPr>
              <w:lang w:val="zh-CN"/>
            </w:rPr>
            <w:fldChar w:fldCharType="separate"/>
          </w:r>
          <w:r>
            <w:rPr>
              <w:rFonts w:hint="eastAsia" w:ascii="仿宋" w:hAnsi="仿宋" w:eastAsia="仿宋"/>
              <w:szCs w:val="24"/>
            </w:rPr>
            <w:t>登录所有虚拟机和设备：</w:t>
          </w:r>
          <w:r>
            <w:tab/>
          </w:r>
          <w:r>
            <w:fldChar w:fldCharType="begin"/>
          </w:r>
          <w:r>
            <w:instrText xml:space="preserve"> PAGEREF _Toc11276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lang w:val="zh-CN"/>
            </w:rPr>
            <w:fldChar w:fldCharType="end"/>
          </w:r>
        </w:p>
        <w:p w14:paraId="66165C63">
          <w:pPr>
            <w:pStyle w:val="7"/>
            <w:keepNext w:val="0"/>
            <w:keepLines w:val="0"/>
            <w:pageBreakBefore w:val="0"/>
            <w:widowControl w:val="0"/>
            <w:tabs>
              <w:tab w:val="right" w:leader="dot" w:pos="974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</w:pPr>
          <w:r>
            <w:rPr>
              <w:lang w:val="zh-CN"/>
            </w:rPr>
            <w:fldChar w:fldCharType="begin"/>
          </w:r>
          <w:r>
            <w:rPr>
              <w:lang w:val="zh-CN"/>
            </w:rPr>
            <w:instrText xml:space="preserve"> HYPERLINK \l _Toc4346 </w:instrText>
          </w:r>
          <w:r>
            <w:rPr>
              <w:lang w:val="zh-CN"/>
            </w:rPr>
            <w:fldChar w:fldCharType="separate"/>
          </w:r>
          <w:r>
            <w:rPr>
              <w:rFonts w:hint="eastAsia" w:ascii="仿宋" w:hAnsi="仿宋" w:eastAsia="仿宋"/>
              <w:szCs w:val="24"/>
            </w:rPr>
            <w:t>系统环境要求：</w:t>
          </w:r>
          <w:r>
            <w:tab/>
          </w:r>
          <w:r>
            <w:fldChar w:fldCharType="begin"/>
          </w:r>
          <w:r>
            <w:instrText xml:space="preserve"> PAGEREF _Toc4346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lang w:val="zh-CN"/>
            </w:rPr>
            <w:fldChar w:fldCharType="end"/>
          </w:r>
        </w:p>
        <w:p w14:paraId="1EE3F55D">
          <w:pPr>
            <w:pStyle w:val="10"/>
            <w:keepNext w:val="0"/>
            <w:keepLines w:val="0"/>
            <w:pageBreakBefore w:val="0"/>
            <w:widowControl w:val="0"/>
            <w:tabs>
              <w:tab w:val="right" w:leader="dot" w:pos="974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</w:pPr>
          <w:r>
            <w:rPr>
              <w:lang w:val="zh-CN"/>
            </w:rPr>
            <w:fldChar w:fldCharType="begin"/>
          </w:r>
          <w:r>
            <w:rPr>
              <w:lang w:val="zh-CN"/>
            </w:rPr>
            <w:instrText xml:space="preserve"> HYPERLINK \l _Toc16685 </w:instrText>
          </w:r>
          <w:r>
            <w:rPr>
              <w:lang w:val="zh-CN"/>
            </w:rPr>
            <w:fldChar w:fldCharType="separate"/>
          </w:r>
          <w:r>
            <w:rPr>
              <w:rFonts w:hint="eastAsia" w:ascii="黑体" w:hAnsi="黑体" w:eastAsia="黑体"/>
            </w:rPr>
            <w:t>项目和任务的描述</w:t>
          </w:r>
          <w:r>
            <w:tab/>
          </w:r>
          <w:r>
            <w:fldChar w:fldCharType="begin"/>
          </w:r>
          <w:r>
            <w:instrText xml:space="preserve"> PAGEREF _Toc16685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lang w:val="zh-CN"/>
            </w:rPr>
            <w:fldChar w:fldCharType="end"/>
          </w:r>
        </w:p>
        <w:p w14:paraId="7363A23E">
          <w:pPr>
            <w:pStyle w:val="11"/>
            <w:keepNext w:val="0"/>
            <w:keepLines w:val="0"/>
            <w:pageBreakBefore w:val="0"/>
            <w:widowControl w:val="0"/>
            <w:tabs>
              <w:tab w:val="right" w:leader="dot" w:pos="974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</w:pPr>
          <w:r>
            <w:rPr>
              <w:lang w:val="zh-CN"/>
            </w:rPr>
            <w:fldChar w:fldCharType="begin"/>
          </w:r>
          <w:r>
            <w:rPr>
              <w:lang w:val="zh-CN"/>
            </w:rPr>
            <w:instrText xml:space="preserve"> HYPERLINK \l _Toc27666 </w:instrText>
          </w:r>
          <w:r>
            <w:rPr>
              <w:lang w:val="zh-CN"/>
            </w:rPr>
            <w:fldChar w:fldCharType="separate"/>
          </w:r>
          <w:r>
            <w:rPr>
              <w:rFonts w:hint="eastAsia" w:ascii="楷体" w:hAnsi="楷体" w:eastAsia="楷体"/>
              <w:color w:val="044A91" w:themeColor="hyperlink" w:themeShade="BF"/>
              <w:lang w:val="en-US" w:eastAsia="zh-CN"/>
            </w:rPr>
            <w:t>Part 1 - wsc2024.org domain</w:t>
          </w:r>
          <w:r>
            <w:tab/>
          </w:r>
          <w:r>
            <w:fldChar w:fldCharType="begin"/>
          </w:r>
          <w:r>
            <w:instrText xml:space="preserve"> PAGEREF _Toc27666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lang w:val="zh-CN"/>
            </w:rPr>
            <w:fldChar w:fldCharType="end"/>
          </w:r>
        </w:p>
        <w:p w14:paraId="7D6D3AE7">
          <w:pPr>
            <w:pStyle w:val="7"/>
            <w:keepNext w:val="0"/>
            <w:keepLines w:val="0"/>
            <w:pageBreakBefore w:val="0"/>
            <w:widowControl w:val="0"/>
            <w:tabs>
              <w:tab w:val="right" w:leader="dot" w:pos="974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</w:pPr>
          <w:r>
            <w:rPr>
              <w:lang w:val="zh-CN"/>
            </w:rPr>
            <w:fldChar w:fldCharType="begin"/>
          </w:r>
          <w:r>
            <w:rPr>
              <w:lang w:val="zh-CN"/>
            </w:rPr>
            <w:instrText xml:space="preserve"> HYPERLINK \l _Toc28570 </w:instrText>
          </w:r>
          <w:r>
            <w:rPr>
              <w:lang w:val="zh-CN"/>
            </w:rPr>
            <w:fldChar w:fldCharType="separate"/>
          </w:r>
          <w:r>
            <w:rPr>
              <w:rFonts w:hint="eastAsia"/>
              <w:color w:val="044A91" w:themeColor="hyperlink" w:themeShade="BF"/>
              <w:szCs w:val="30"/>
              <w:lang w:val="en-US" w:eastAsia="zh-CN"/>
            </w:rPr>
            <w:t>router.wsc2024.org</w:t>
          </w:r>
          <w:r>
            <w:tab/>
          </w:r>
          <w:r>
            <w:fldChar w:fldCharType="begin"/>
          </w:r>
          <w:r>
            <w:instrText xml:space="preserve"> PAGEREF _Toc28570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lang w:val="zh-CN"/>
            </w:rPr>
            <w:fldChar w:fldCharType="end"/>
          </w:r>
        </w:p>
        <w:p w14:paraId="499F7CA2">
          <w:pPr>
            <w:pStyle w:val="7"/>
            <w:keepNext w:val="0"/>
            <w:keepLines w:val="0"/>
            <w:pageBreakBefore w:val="0"/>
            <w:widowControl w:val="0"/>
            <w:tabs>
              <w:tab w:val="right" w:leader="dot" w:pos="974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</w:pPr>
          <w:r>
            <w:rPr>
              <w:lang w:val="zh-CN"/>
            </w:rPr>
            <w:fldChar w:fldCharType="begin"/>
          </w:r>
          <w:r>
            <w:rPr>
              <w:lang w:val="zh-CN"/>
            </w:rPr>
            <w:instrText xml:space="preserve"> HYPERLINK \l _Toc29775 </w:instrText>
          </w:r>
          <w:r>
            <w:rPr>
              <w:lang w:val="zh-CN"/>
            </w:rPr>
            <w:fldChar w:fldCharType="separate"/>
          </w:r>
          <w:r>
            <w:rPr>
              <w:rFonts w:hint="eastAsia"/>
              <w:color w:val="044A91" w:themeColor="hyperlink" w:themeShade="BF"/>
              <w:szCs w:val="30"/>
              <w:lang w:val="en-US" w:eastAsia="zh-CN"/>
            </w:rPr>
            <w:t>server1.wsc2024.org</w:t>
          </w:r>
          <w:r>
            <w:tab/>
          </w:r>
          <w:r>
            <w:fldChar w:fldCharType="begin"/>
          </w:r>
          <w:r>
            <w:instrText xml:space="preserve"> PAGEREF _Toc29775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lang w:val="zh-CN"/>
            </w:rPr>
            <w:fldChar w:fldCharType="end"/>
          </w:r>
        </w:p>
        <w:p w14:paraId="530269DE">
          <w:pPr>
            <w:pStyle w:val="7"/>
            <w:keepNext w:val="0"/>
            <w:keepLines w:val="0"/>
            <w:pageBreakBefore w:val="0"/>
            <w:widowControl w:val="0"/>
            <w:tabs>
              <w:tab w:val="right" w:leader="dot" w:pos="974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</w:pPr>
          <w:r>
            <w:rPr>
              <w:lang w:val="zh-CN"/>
            </w:rPr>
            <w:fldChar w:fldCharType="begin"/>
          </w:r>
          <w:r>
            <w:rPr>
              <w:lang w:val="zh-CN"/>
            </w:rPr>
            <w:instrText xml:space="preserve"> HYPERLINK \l _Toc9335 </w:instrText>
          </w:r>
          <w:r>
            <w:rPr>
              <w:lang w:val="zh-CN"/>
            </w:rPr>
            <w:fldChar w:fldCharType="separate"/>
          </w:r>
          <w:r>
            <w:rPr>
              <w:rFonts w:hint="eastAsia"/>
              <w:color w:val="044A91" w:themeColor="hyperlink" w:themeShade="BF"/>
              <w:szCs w:val="30"/>
              <w:lang w:val="en-US" w:eastAsia="zh-CN"/>
            </w:rPr>
            <w:t>server2.wsc2024.org</w:t>
          </w:r>
          <w:r>
            <w:tab/>
          </w:r>
          <w:r>
            <w:fldChar w:fldCharType="begin"/>
          </w:r>
          <w:r>
            <w:instrText xml:space="preserve"> PAGEREF _Toc9335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lang w:val="zh-CN"/>
            </w:rPr>
            <w:fldChar w:fldCharType="end"/>
          </w:r>
        </w:p>
        <w:p w14:paraId="1CDE23A1">
          <w:pPr>
            <w:pStyle w:val="7"/>
            <w:keepNext w:val="0"/>
            <w:keepLines w:val="0"/>
            <w:pageBreakBefore w:val="0"/>
            <w:widowControl w:val="0"/>
            <w:tabs>
              <w:tab w:val="right" w:leader="dot" w:pos="974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</w:pPr>
          <w:r>
            <w:rPr>
              <w:lang w:val="zh-CN"/>
            </w:rPr>
            <w:fldChar w:fldCharType="begin"/>
          </w:r>
          <w:r>
            <w:rPr>
              <w:lang w:val="zh-CN"/>
            </w:rPr>
            <w:instrText xml:space="preserve"> HYPERLINK \l _Toc21655 </w:instrText>
          </w:r>
          <w:r>
            <w:rPr>
              <w:lang w:val="zh-CN"/>
            </w:rPr>
            <w:fldChar w:fldCharType="separate"/>
          </w:r>
          <w:r>
            <w:rPr>
              <w:rFonts w:hint="eastAsia"/>
              <w:color w:val="044A91" w:themeColor="hyperlink" w:themeShade="BF"/>
              <w:szCs w:val="30"/>
              <w:lang w:val="en-US" w:eastAsia="zh-CN"/>
            </w:rPr>
            <w:t>server3.wsc2024.org</w:t>
          </w:r>
          <w:r>
            <w:tab/>
          </w:r>
          <w:r>
            <w:fldChar w:fldCharType="begin"/>
          </w:r>
          <w:r>
            <w:instrText xml:space="preserve"> PAGEREF _Toc21655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lang w:val="zh-CN"/>
            </w:rPr>
            <w:fldChar w:fldCharType="end"/>
          </w:r>
        </w:p>
        <w:p w14:paraId="030A3216">
          <w:pPr>
            <w:pStyle w:val="7"/>
            <w:keepNext w:val="0"/>
            <w:keepLines w:val="0"/>
            <w:pageBreakBefore w:val="0"/>
            <w:widowControl w:val="0"/>
            <w:tabs>
              <w:tab w:val="right" w:leader="dot" w:pos="974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</w:pPr>
          <w:r>
            <w:rPr>
              <w:lang w:val="zh-CN"/>
            </w:rPr>
            <w:fldChar w:fldCharType="begin"/>
          </w:r>
          <w:r>
            <w:rPr>
              <w:lang w:val="zh-CN"/>
            </w:rPr>
            <w:instrText xml:space="preserve"> HYPERLINK \l _Toc20513 </w:instrText>
          </w:r>
          <w:r>
            <w:rPr>
              <w:lang w:val="zh-CN"/>
            </w:rPr>
            <w:fldChar w:fldCharType="separate"/>
          </w:r>
          <w:r>
            <w:rPr>
              <w:rFonts w:hint="eastAsia"/>
              <w:color w:val="044A91" w:themeColor="hyperlink" w:themeShade="BF"/>
              <w:szCs w:val="30"/>
              <w:lang w:val="en-US" w:eastAsia="zh-CN"/>
            </w:rPr>
            <w:t>server4.wsc2024.org</w:t>
          </w:r>
          <w:r>
            <w:tab/>
          </w:r>
          <w:r>
            <w:fldChar w:fldCharType="begin"/>
          </w:r>
          <w:r>
            <w:instrText xml:space="preserve"> PAGEREF _Toc20513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lang w:val="zh-CN"/>
            </w:rPr>
            <w:fldChar w:fldCharType="end"/>
          </w:r>
        </w:p>
        <w:p w14:paraId="79B3DD6D">
          <w:pPr>
            <w:pStyle w:val="11"/>
            <w:keepNext w:val="0"/>
            <w:keepLines w:val="0"/>
            <w:pageBreakBefore w:val="0"/>
            <w:widowControl w:val="0"/>
            <w:tabs>
              <w:tab w:val="right" w:leader="dot" w:pos="974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</w:pPr>
          <w:r>
            <w:rPr>
              <w:lang w:val="zh-CN"/>
            </w:rPr>
            <w:fldChar w:fldCharType="begin"/>
          </w:r>
          <w:r>
            <w:rPr>
              <w:lang w:val="zh-CN"/>
            </w:rPr>
            <w:instrText xml:space="preserve"> HYPERLINK \l _Toc4279 </w:instrText>
          </w:r>
          <w:r>
            <w:rPr>
              <w:lang w:val="zh-CN"/>
            </w:rPr>
            <w:fldChar w:fldCharType="separate"/>
          </w:r>
          <w:r>
            <w:rPr>
              <w:rFonts w:hint="eastAsia" w:ascii="楷体" w:hAnsi="楷体" w:eastAsia="楷体"/>
              <w:color w:val="044A91" w:themeColor="hyperlink" w:themeShade="BF"/>
              <w:lang w:val="en-US" w:eastAsia="zh-CN"/>
            </w:rPr>
            <w:t>Part2 - Public Internet Network</w:t>
          </w:r>
          <w:r>
            <w:tab/>
          </w:r>
          <w:r>
            <w:fldChar w:fldCharType="begin"/>
          </w:r>
          <w:r>
            <w:instrText xml:space="preserve"> PAGEREF _Toc4279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lang w:val="zh-CN"/>
            </w:rPr>
            <w:fldChar w:fldCharType="end"/>
          </w:r>
        </w:p>
        <w:p w14:paraId="4ED50CA4">
          <w:pPr>
            <w:pStyle w:val="7"/>
            <w:keepNext w:val="0"/>
            <w:keepLines w:val="0"/>
            <w:pageBreakBefore w:val="0"/>
            <w:widowControl w:val="0"/>
            <w:tabs>
              <w:tab w:val="right" w:leader="dot" w:pos="974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</w:pPr>
          <w:r>
            <w:rPr>
              <w:lang w:val="zh-CN"/>
            </w:rPr>
            <w:fldChar w:fldCharType="begin"/>
          </w:r>
          <w:r>
            <w:rPr>
              <w:lang w:val="zh-CN"/>
            </w:rPr>
            <w:instrText xml:space="preserve"> HYPERLINK \l _Toc28806 </w:instrText>
          </w:r>
          <w:r>
            <w:rPr>
              <w:lang w:val="zh-CN"/>
            </w:rPr>
            <w:fldChar w:fldCharType="separate"/>
          </w:r>
          <w:r>
            <w:rPr>
              <w:rFonts w:hint="eastAsia"/>
              <w:color w:val="044A91" w:themeColor="hyperlink" w:themeShade="BF"/>
              <w:szCs w:val="30"/>
              <w:lang w:val="en-US" w:eastAsia="zh-CN"/>
            </w:rPr>
            <w:t>ISP</w:t>
          </w:r>
          <w:r>
            <w:tab/>
          </w:r>
          <w:r>
            <w:fldChar w:fldCharType="begin"/>
          </w:r>
          <w:r>
            <w:instrText xml:space="preserve"> PAGEREF _Toc28806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lang w:val="zh-CN"/>
            </w:rPr>
            <w:fldChar w:fldCharType="end"/>
          </w:r>
        </w:p>
        <w:p w14:paraId="116BC41E">
          <w:pPr>
            <w:pStyle w:val="7"/>
            <w:keepNext w:val="0"/>
            <w:keepLines w:val="0"/>
            <w:pageBreakBefore w:val="0"/>
            <w:widowControl w:val="0"/>
            <w:tabs>
              <w:tab w:val="right" w:leader="dot" w:pos="974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</w:pPr>
          <w:r>
            <w:rPr>
              <w:lang w:val="zh-CN"/>
            </w:rPr>
            <w:fldChar w:fldCharType="begin"/>
          </w:r>
          <w:r>
            <w:rPr>
              <w:lang w:val="zh-CN"/>
            </w:rPr>
            <w:instrText xml:space="preserve"> HYPERLINK \l _Toc31447 </w:instrText>
          </w:r>
          <w:r>
            <w:rPr>
              <w:lang w:val="zh-CN"/>
            </w:rPr>
            <w:fldChar w:fldCharType="separate"/>
          </w:r>
          <w:r>
            <w:rPr>
              <w:rFonts w:hint="eastAsia"/>
              <w:color w:val="044A91" w:themeColor="hyperlink" w:themeShade="BF"/>
              <w:szCs w:val="30"/>
              <w:lang w:val="en-US" w:eastAsia="zh-CN"/>
            </w:rPr>
            <w:t>server</w:t>
          </w:r>
          <w:r>
            <w:tab/>
          </w:r>
          <w:r>
            <w:fldChar w:fldCharType="begin"/>
          </w:r>
          <w:r>
            <w:instrText xml:space="preserve"> PAGEREF _Toc31447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lang w:val="zh-CN"/>
            </w:rPr>
            <w:fldChar w:fldCharType="end"/>
          </w:r>
        </w:p>
        <w:p w14:paraId="09F4A15A">
          <w:pPr>
            <w:pStyle w:val="7"/>
            <w:keepNext w:val="0"/>
            <w:keepLines w:val="0"/>
            <w:pageBreakBefore w:val="0"/>
            <w:widowControl w:val="0"/>
            <w:tabs>
              <w:tab w:val="right" w:leader="dot" w:pos="974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</w:pPr>
          <w:r>
            <w:rPr>
              <w:lang w:val="zh-CN"/>
            </w:rPr>
            <w:fldChar w:fldCharType="begin"/>
          </w:r>
          <w:r>
            <w:rPr>
              <w:lang w:val="zh-CN"/>
            </w:rPr>
            <w:instrText xml:space="preserve"> HYPERLINK \l _Toc29530 </w:instrText>
          </w:r>
          <w:r>
            <w:rPr>
              <w:lang w:val="zh-CN"/>
            </w:rPr>
            <w:fldChar w:fldCharType="separate"/>
          </w:r>
          <w:r>
            <w:rPr>
              <w:rFonts w:hint="eastAsia"/>
              <w:color w:val="044A91" w:themeColor="hyperlink" w:themeShade="BF"/>
              <w:szCs w:val="30"/>
              <w:lang w:val="en-US" w:eastAsia="zh-CN"/>
            </w:rPr>
            <w:t>remote</w:t>
          </w:r>
          <w:r>
            <w:tab/>
          </w:r>
          <w:r>
            <w:fldChar w:fldCharType="begin"/>
          </w:r>
          <w:r>
            <w:instrText xml:space="preserve"> PAGEREF _Toc29530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lang w:val="zh-CN"/>
            </w:rPr>
            <w:fldChar w:fldCharType="end"/>
          </w:r>
        </w:p>
        <w:p w14:paraId="39FB8573">
          <w:pPr>
            <w:pStyle w:val="10"/>
            <w:keepNext w:val="0"/>
            <w:keepLines w:val="0"/>
            <w:pageBreakBefore w:val="0"/>
            <w:widowControl w:val="0"/>
            <w:tabs>
              <w:tab w:val="right" w:leader="dot" w:pos="974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</w:pPr>
          <w:r>
            <w:rPr>
              <w:lang w:val="zh-CN"/>
            </w:rPr>
            <w:fldChar w:fldCharType="begin"/>
          </w:r>
          <w:r>
            <w:rPr>
              <w:lang w:val="zh-CN"/>
            </w:rPr>
            <w:instrText xml:space="preserve"> HYPERLINK \l _Toc17754 </w:instrText>
          </w:r>
          <w:r>
            <w:rPr>
              <w:lang w:val="zh-CN"/>
            </w:rPr>
            <w:fldChar w:fldCharType="separate"/>
          </w:r>
          <w:r>
            <w:rPr>
              <w:rFonts w:hint="eastAsia" w:ascii="黑体" w:hAnsi="黑体" w:eastAsia="黑体"/>
            </w:rPr>
            <w:t>所需的设备、机械、装置和材料</w:t>
          </w:r>
          <w:r>
            <w:tab/>
          </w:r>
          <w:r>
            <w:fldChar w:fldCharType="begin"/>
          </w:r>
          <w:r>
            <w:instrText xml:space="preserve"> PAGEREF _Toc17754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lang w:val="zh-CN"/>
            </w:rPr>
            <w:fldChar w:fldCharType="end"/>
          </w:r>
        </w:p>
        <w:p w14:paraId="180EE842">
          <w:pPr>
            <w:pStyle w:val="11"/>
            <w:keepNext w:val="0"/>
            <w:keepLines w:val="0"/>
            <w:pageBreakBefore w:val="0"/>
            <w:widowControl w:val="0"/>
            <w:tabs>
              <w:tab w:val="right" w:leader="dot" w:pos="974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</w:pPr>
          <w:r>
            <w:rPr>
              <w:lang w:val="zh-CN"/>
            </w:rPr>
            <w:fldChar w:fldCharType="begin"/>
          </w:r>
          <w:r>
            <w:rPr>
              <w:lang w:val="zh-CN"/>
            </w:rPr>
            <w:instrText xml:space="preserve"> HYPERLINK \l _Toc22255 </w:instrText>
          </w:r>
          <w:r>
            <w:rPr>
              <w:lang w:val="zh-CN"/>
            </w:rPr>
            <w:fldChar w:fldCharType="separate"/>
          </w:r>
          <w:r>
            <w:rPr>
              <w:rFonts w:hint="eastAsia" w:ascii="楷体" w:hAnsi="楷体" w:eastAsia="楷体"/>
            </w:rPr>
            <w:t>网络表</w:t>
          </w:r>
          <w:r>
            <w:tab/>
          </w:r>
          <w:r>
            <w:fldChar w:fldCharType="begin"/>
          </w:r>
          <w:r>
            <w:instrText xml:space="preserve"> PAGEREF _Toc22255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lang w:val="zh-CN"/>
            </w:rPr>
            <w:fldChar w:fldCharType="end"/>
          </w:r>
        </w:p>
        <w:p w14:paraId="065752A2">
          <w:pPr>
            <w:pStyle w:val="11"/>
            <w:keepNext w:val="0"/>
            <w:keepLines w:val="0"/>
            <w:pageBreakBefore w:val="0"/>
            <w:widowControl w:val="0"/>
            <w:tabs>
              <w:tab w:val="right" w:leader="dot" w:pos="974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</w:pPr>
          <w:r>
            <w:rPr>
              <w:lang w:val="zh-CN"/>
            </w:rPr>
            <w:fldChar w:fldCharType="begin"/>
          </w:r>
          <w:r>
            <w:rPr>
              <w:lang w:val="zh-CN"/>
            </w:rPr>
            <w:instrText xml:space="preserve"> HYPERLINK \l _Toc7392 </w:instrText>
          </w:r>
          <w:r>
            <w:rPr>
              <w:lang w:val="zh-CN"/>
            </w:rPr>
            <w:fldChar w:fldCharType="separate"/>
          </w:r>
          <w:r>
            <w:rPr>
              <w:rFonts w:hint="eastAsia" w:ascii="楷体" w:hAnsi="楷体" w:eastAsia="楷体"/>
            </w:rPr>
            <w:t>网络图</w:t>
          </w:r>
          <w:r>
            <w:tab/>
          </w:r>
          <w:r>
            <w:fldChar w:fldCharType="begin"/>
          </w:r>
          <w:r>
            <w:instrText xml:space="preserve"> PAGEREF _Toc7392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lang w:val="zh-CN"/>
            </w:rPr>
            <w:fldChar w:fldCharType="end"/>
          </w:r>
        </w:p>
        <w:p w14:paraId="01402873">
          <w:pPr>
            <w:pStyle w:val="10"/>
            <w:keepNext w:val="0"/>
            <w:keepLines w:val="0"/>
            <w:pageBreakBefore w:val="0"/>
            <w:widowControl w:val="0"/>
            <w:tabs>
              <w:tab w:val="right" w:leader="dot" w:pos="9730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</w:pPr>
          <w:r>
            <w:rPr>
              <w:lang w:val="zh-CN"/>
            </w:rPr>
            <w:fldChar w:fldCharType="end"/>
          </w:r>
        </w:p>
      </w:sdtContent>
    </w:sdt>
    <w:p w14:paraId="0A65F5C9">
      <w:pPr>
        <w:widowControl/>
        <w:jc w:val="left"/>
        <w:rPr>
          <w:rFonts w:ascii="仿宋" w:hAnsi="仿宋" w:eastAsia="仿宋" w:cs="Arial"/>
          <w:sz w:val="44"/>
          <w:szCs w:val="44"/>
        </w:rPr>
      </w:pPr>
    </w:p>
    <w:p w14:paraId="28D2B9AA">
      <w:pPr>
        <w:widowControl/>
        <w:jc w:val="left"/>
        <w:rPr>
          <w:rFonts w:ascii="仿宋" w:hAnsi="仿宋" w:eastAsia="仿宋" w:cs="Arial"/>
          <w:sz w:val="44"/>
          <w:szCs w:val="44"/>
        </w:rPr>
      </w:pPr>
    </w:p>
    <w:p w14:paraId="1A9769E4">
      <w:pPr>
        <w:widowControl/>
        <w:jc w:val="left"/>
        <w:rPr>
          <w:rFonts w:ascii="仿宋" w:hAnsi="仿宋" w:eastAsia="仿宋" w:cs="Arial"/>
          <w:sz w:val="44"/>
          <w:szCs w:val="44"/>
        </w:rPr>
      </w:pPr>
    </w:p>
    <w:p w14:paraId="28F1D06D">
      <w:pPr>
        <w:widowControl/>
        <w:jc w:val="left"/>
        <w:rPr>
          <w:rFonts w:ascii="仿宋" w:hAnsi="仿宋" w:eastAsia="仿宋" w:cs="Arial"/>
          <w:sz w:val="44"/>
          <w:szCs w:val="44"/>
        </w:rPr>
      </w:pPr>
      <w:r>
        <w:rPr>
          <w:rFonts w:ascii="仿宋" w:hAnsi="仿宋" w:eastAsia="仿宋" w:cs="Arial"/>
          <w:sz w:val="44"/>
          <w:szCs w:val="44"/>
        </w:rPr>
        <w:br w:type="page"/>
      </w:r>
    </w:p>
    <w:p w14:paraId="0E329A46">
      <w:pPr>
        <w:pStyle w:val="2"/>
        <w:spacing w:before="409" w:line="360" w:lineRule="auto"/>
        <w:rPr>
          <w:rFonts w:ascii="黑体" w:hAnsi="黑体" w:eastAsia="黑体"/>
          <w:sz w:val="32"/>
        </w:rPr>
      </w:pPr>
      <w:bookmarkStart w:id="0" w:name="_Toc321"/>
      <w:bookmarkStart w:id="1" w:name="_Toc114639563"/>
      <w:r>
        <w:rPr>
          <w:rFonts w:hint="eastAsia" w:ascii="黑体" w:hAnsi="黑体" w:eastAsia="黑体"/>
          <w:color w:val="003764"/>
          <w:sz w:val="32"/>
        </w:rPr>
        <w:t>《测试项目》简介</w:t>
      </w:r>
      <w:bookmarkEnd w:id="0"/>
      <w:bookmarkEnd w:id="1"/>
    </w:p>
    <w:p w14:paraId="536567AA">
      <w:pPr>
        <w:pStyle w:val="6"/>
        <w:spacing w:before="0" w:line="360" w:lineRule="auto"/>
        <w:ind w:left="112" w:right="235"/>
        <w:rPr>
          <w:rFonts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以下是提交的所有《测试项目》提案中必须包含的章节或信息清单。</w:t>
      </w:r>
    </w:p>
    <w:p w14:paraId="7F23F252">
      <w:pPr>
        <w:pStyle w:val="17"/>
        <w:numPr>
          <w:ilvl w:val="0"/>
          <w:numId w:val="1"/>
        </w:numPr>
        <w:tabs>
          <w:tab w:val="left" w:pos="397"/>
        </w:tabs>
        <w:autoSpaceDE w:val="0"/>
        <w:autoSpaceDN w:val="0"/>
        <w:spacing w:line="360" w:lineRule="auto"/>
        <w:ind w:hanging="285" w:firstLineChars="0"/>
        <w:jc w:val="left"/>
        <w:rPr>
          <w:rFonts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目录，包括组成《测试项目》的所有文件、图纸和照片的清单</w:t>
      </w:r>
    </w:p>
    <w:p w14:paraId="6A0E8B29">
      <w:pPr>
        <w:pStyle w:val="17"/>
        <w:numPr>
          <w:ilvl w:val="0"/>
          <w:numId w:val="1"/>
        </w:numPr>
        <w:tabs>
          <w:tab w:val="left" w:pos="397"/>
        </w:tabs>
        <w:autoSpaceDE w:val="0"/>
        <w:autoSpaceDN w:val="0"/>
        <w:spacing w:line="360" w:lineRule="auto"/>
        <w:ind w:hanging="285" w:firstLineChars="0"/>
        <w:jc w:val="left"/>
        <w:rPr>
          <w:rFonts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介绍/概述</w:t>
      </w:r>
    </w:p>
    <w:p w14:paraId="2F403D3A">
      <w:pPr>
        <w:pStyle w:val="17"/>
        <w:numPr>
          <w:ilvl w:val="0"/>
          <w:numId w:val="1"/>
        </w:numPr>
        <w:tabs>
          <w:tab w:val="left" w:pos="397"/>
        </w:tabs>
        <w:autoSpaceDE w:val="0"/>
        <w:autoSpaceDN w:val="0"/>
        <w:spacing w:line="360" w:lineRule="auto"/>
        <w:ind w:hanging="285" w:firstLineChars="0"/>
        <w:jc w:val="left"/>
        <w:rPr>
          <w:rFonts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项目和任务的简短描述</w:t>
      </w:r>
    </w:p>
    <w:p w14:paraId="7C605A20">
      <w:pPr>
        <w:pStyle w:val="17"/>
        <w:numPr>
          <w:ilvl w:val="0"/>
          <w:numId w:val="1"/>
        </w:numPr>
        <w:tabs>
          <w:tab w:val="left" w:pos="397"/>
        </w:tabs>
        <w:autoSpaceDE w:val="0"/>
        <w:autoSpaceDN w:val="0"/>
        <w:spacing w:line="360" w:lineRule="auto"/>
        <w:ind w:hanging="285" w:firstLineChars="0"/>
        <w:jc w:val="left"/>
        <w:rPr>
          <w:rFonts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完成《测试项目》所需的设备、机械、装置和材料</w:t>
      </w:r>
    </w:p>
    <w:p w14:paraId="0961F35E">
      <w:pPr>
        <w:pStyle w:val="17"/>
        <w:numPr>
          <w:ilvl w:val="0"/>
          <w:numId w:val="1"/>
        </w:numPr>
        <w:tabs>
          <w:tab w:val="left" w:pos="397"/>
        </w:tabs>
        <w:autoSpaceDE w:val="0"/>
        <w:autoSpaceDN w:val="0"/>
        <w:spacing w:line="360" w:lineRule="auto"/>
        <w:ind w:hanging="285" w:firstLineChars="0"/>
        <w:jc w:val="left"/>
        <w:rPr>
          <w:rFonts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《评分方案》（包括评估标准）</w:t>
      </w:r>
    </w:p>
    <w:p w14:paraId="5F2426D7">
      <w:pPr>
        <w:pStyle w:val="17"/>
        <w:numPr>
          <w:ilvl w:val="0"/>
          <w:numId w:val="1"/>
        </w:numPr>
        <w:tabs>
          <w:tab w:val="left" w:pos="397"/>
        </w:tabs>
        <w:autoSpaceDE w:val="0"/>
        <w:autoSpaceDN w:val="0"/>
        <w:spacing w:line="360" w:lineRule="auto"/>
        <w:ind w:hanging="285" w:firstLineChars="0"/>
        <w:jc w:val="left"/>
        <w:rPr>
          <w:rFonts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其他</w:t>
      </w:r>
    </w:p>
    <w:p w14:paraId="17F83BBF">
      <w:pPr>
        <w:pStyle w:val="2"/>
        <w:spacing w:line="360" w:lineRule="auto"/>
        <w:rPr>
          <w:rFonts w:ascii="黑体" w:hAnsi="黑体" w:eastAsia="黑体"/>
          <w:sz w:val="32"/>
        </w:rPr>
      </w:pPr>
      <w:bookmarkStart w:id="2" w:name="_Toc114639564"/>
      <w:bookmarkStart w:id="3" w:name="_Toc20395"/>
      <w:r>
        <w:rPr>
          <w:rFonts w:hint="eastAsia" w:ascii="黑体" w:hAnsi="黑体" w:eastAsia="黑体"/>
          <w:color w:val="003764"/>
          <w:sz w:val="32"/>
        </w:rPr>
        <w:t>介绍</w:t>
      </w:r>
      <w:bookmarkEnd w:id="2"/>
      <w:bookmarkEnd w:id="3"/>
    </w:p>
    <w:p w14:paraId="23A91B21">
      <w:pPr>
        <w:pStyle w:val="6"/>
        <w:spacing w:before="0" w:line="360" w:lineRule="auto"/>
        <w:ind w:left="112"/>
        <w:rPr>
          <w:rFonts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此《测试项目》由以下文档/文件组成：</w:t>
      </w:r>
    </w:p>
    <w:p w14:paraId="6EF2FBC4">
      <w:pPr>
        <w:pStyle w:val="17"/>
        <w:numPr>
          <w:ilvl w:val="0"/>
          <w:numId w:val="1"/>
        </w:numPr>
        <w:tabs>
          <w:tab w:val="left" w:pos="397"/>
        </w:tabs>
        <w:autoSpaceDE w:val="0"/>
        <w:autoSpaceDN w:val="0"/>
        <w:spacing w:line="360" w:lineRule="auto"/>
        <w:ind w:hanging="285" w:firstLineChars="0"/>
        <w:jc w:val="left"/>
        <w:rPr>
          <w:rFonts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  <w:lang w:val="en-US" w:eastAsia="zh-CN"/>
        </w:rPr>
        <w:t>甘肃省第一届职业技能大赛网络系统管理项目-</w:t>
      </w:r>
      <w:r>
        <w:rPr>
          <w:rFonts w:hint="eastAsia" w:ascii="仿宋" w:hAnsi="仿宋" w:eastAsia="仿宋"/>
          <w:sz w:val="24"/>
          <w:szCs w:val="24"/>
        </w:rPr>
        <w:t>模块A-Linux</w:t>
      </w:r>
      <w:r>
        <w:rPr>
          <w:rFonts w:hint="eastAsia" w:ascii="仿宋" w:hAnsi="仿宋" w:eastAsia="仿宋"/>
          <w:sz w:val="24"/>
          <w:szCs w:val="24"/>
          <w:lang w:val="en-US" w:eastAsia="zh-CN"/>
        </w:rPr>
        <w:t>环境</w:t>
      </w:r>
      <w:r>
        <w:rPr>
          <w:rFonts w:hint="eastAsia" w:ascii="仿宋" w:hAnsi="仿宋" w:eastAsia="仿宋"/>
          <w:sz w:val="24"/>
          <w:szCs w:val="24"/>
        </w:rPr>
        <w:t>-</w:t>
      </w:r>
      <w:r>
        <w:rPr>
          <w:rFonts w:hint="eastAsia" w:ascii="仿宋" w:hAnsi="仿宋" w:eastAsia="仿宋"/>
          <w:sz w:val="24"/>
          <w:szCs w:val="24"/>
          <w:lang w:val="en-US" w:eastAsia="zh-CN"/>
        </w:rPr>
        <w:t>样</w:t>
      </w:r>
      <w:r>
        <w:rPr>
          <w:rFonts w:hint="eastAsia" w:ascii="仿宋" w:hAnsi="仿宋" w:eastAsia="仿宋"/>
          <w:sz w:val="24"/>
          <w:szCs w:val="24"/>
        </w:rPr>
        <w:t>题.docx</w:t>
      </w:r>
      <w:bookmarkStart w:id="23" w:name="_GoBack"/>
      <w:bookmarkEnd w:id="23"/>
    </w:p>
    <w:p w14:paraId="7F034F7C">
      <w:pPr>
        <w:pStyle w:val="6"/>
        <w:spacing w:before="0" w:line="360" w:lineRule="auto"/>
        <w:ind w:left="112" w:right="235"/>
        <w:rPr>
          <w:rFonts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随着业务的不断增长，保障应用系统持续稳定性一直是信息技术的挑战。当事情变得复杂，现有系统的架构无法满足高性能、可扩展以及安全可靠的需求。Delix 公司决定处理这个问题，并雇佣你来对他们的基础设施进行现代化改造，强化和拓展。</w:t>
      </w:r>
    </w:p>
    <w:p w14:paraId="277B47B7">
      <w:pPr>
        <w:pStyle w:val="6"/>
        <w:spacing w:before="0" w:line="360" w:lineRule="auto"/>
        <w:ind w:left="112" w:right="288"/>
        <w:rPr>
          <w:rFonts w:hint="eastAsia" w:ascii="仿宋" w:hAnsi="仿宋" w:eastAsia="仿宋"/>
          <w:sz w:val="24"/>
          <w:szCs w:val="24"/>
        </w:rPr>
      </w:pPr>
    </w:p>
    <w:p w14:paraId="3F28CE85">
      <w:pPr>
        <w:pStyle w:val="6"/>
        <w:spacing w:before="0" w:line="360" w:lineRule="auto"/>
        <w:ind w:left="112" w:right="288"/>
        <w:rPr>
          <w:rFonts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所有的虚拟机都已经预安装了Debian Linux操作系统。你可以使用这些虚拟机来开发及测试你的工作。</w:t>
      </w:r>
    </w:p>
    <w:p w14:paraId="18DCCEB5">
      <w:pPr>
        <w:bidi w:val="0"/>
      </w:pPr>
    </w:p>
    <w:p w14:paraId="55E2D105">
      <w:pPr>
        <w:pStyle w:val="4"/>
        <w:spacing w:line="360" w:lineRule="auto"/>
        <w:rPr>
          <w:rFonts w:ascii="仿宋" w:hAnsi="仿宋" w:eastAsia="仿宋"/>
          <w:sz w:val="24"/>
          <w:szCs w:val="24"/>
        </w:rPr>
      </w:pPr>
      <w:bookmarkStart w:id="4" w:name="_Toc11276"/>
      <w:r>
        <w:rPr>
          <w:rFonts w:hint="eastAsia" w:ascii="仿宋" w:hAnsi="仿宋" w:eastAsia="仿宋"/>
          <w:sz w:val="24"/>
          <w:szCs w:val="24"/>
        </w:rPr>
        <w:t>登录所有虚拟机和设备：</w:t>
      </w:r>
      <w:bookmarkEnd w:id="4"/>
    </w:p>
    <w:p w14:paraId="23D9BDF5">
      <w:pPr>
        <w:pStyle w:val="6"/>
        <w:tabs>
          <w:tab w:val="left" w:pos="2272"/>
        </w:tabs>
        <w:spacing w:before="0" w:line="360" w:lineRule="auto"/>
        <w:ind w:left="112" w:right="-41"/>
        <w:rPr>
          <w:rFonts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用户名 :</w:t>
      </w:r>
      <w:r>
        <w:rPr>
          <w:rFonts w:hint="eastAsia" w:ascii="仿宋" w:hAnsi="仿宋" w:eastAsia="仿宋"/>
          <w:sz w:val="24"/>
          <w:szCs w:val="24"/>
        </w:rPr>
        <w:tab/>
      </w:r>
      <w:r>
        <w:rPr>
          <w:rFonts w:hint="eastAsia" w:ascii="仿宋" w:hAnsi="仿宋" w:eastAsia="仿宋"/>
          <w:sz w:val="24"/>
          <w:szCs w:val="24"/>
        </w:rPr>
        <w:t xml:space="preserve">root / skills </w:t>
      </w:r>
    </w:p>
    <w:p w14:paraId="22908A0C">
      <w:pPr>
        <w:pStyle w:val="6"/>
        <w:tabs>
          <w:tab w:val="left" w:pos="2272"/>
        </w:tabs>
        <w:spacing w:before="0" w:line="360" w:lineRule="auto"/>
        <w:ind w:left="112"/>
        <w:rPr>
          <w:rFonts w:hint="default" w:ascii="仿宋" w:hAnsi="仿宋" w:eastAsia="仿宋"/>
          <w:sz w:val="24"/>
          <w:szCs w:val="24"/>
          <w:lang w:val="en-US" w:eastAsia="zh-CN"/>
        </w:rPr>
      </w:pPr>
      <w:r>
        <w:rPr>
          <w:rFonts w:hint="eastAsia" w:ascii="仿宋" w:hAnsi="仿宋" w:eastAsia="仿宋"/>
          <w:sz w:val="24"/>
          <w:szCs w:val="24"/>
        </w:rPr>
        <w:t xml:space="preserve">密码: </w:t>
      </w:r>
      <w:r>
        <w:rPr>
          <w:rFonts w:hint="eastAsia" w:ascii="仿宋" w:hAnsi="仿宋" w:eastAsia="仿宋"/>
          <w:sz w:val="24"/>
          <w:szCs w:val="24"/>
        </w:rPr>
        <w:tab/>
      </w:r>
      <w:r>
        <w:rPr>
          <w:rFonts w:hint="eastAsia" w:ascii="仿宋" w:hAnsi="仿宋" w:eastAsia="仿宋"/>
          <w:sz w:val="24"/>
          <w:szCs w:val="24"/>
          <w:lang w:val="en-US" w:eastAsia="zh-CN"/>
        </w:rPr>
        <w:t>Skills39!</w:t>
      </w:r>
    </w:p>
    <w:p w14:paraId="5C3D8D14">
      <w:pPr>
        <w:pStyle w:val="6"/>
        <w:tabs>
          <w:tab w:val="left" w:pos="2272"/>
        </w:tabs>
        <w:spacing w:before="0" w:line="360" w:lineRule="auto"/>
        <w:ind w:left="112" w:right="-41"/>
        <w:rPr>
          <w:rFonts w:ascii="仿宋" w:hAnsi="仿宋" w:eastAsia="仿宋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如果以下未特别说明，账号的密码均为“</w:t>
      </w:r>
      <w:r>
        <w:rPr>
          <w:rFonts w:hint="eastAsia" w:ascii="仿宋" w:hAnsi="仿宋" w:eastAsia="仿宋"/>
          <w:sz w:val="24"/>
          <w:szCs w:val="24"/>
          <w:lang w:val="en-US" w:eastAsia="zh-CN"/>
        </w:rPr>
        <w:t>Skills39!</w:t>
      </w:r>
      <w:r>
        <w:rPr>
          <w:rFonts w:hint="eastAsia" w:ascii="仿宋" w:hAnsi="仿宋" w:eastAsia="仿宋"/>
          <w:sz w:val="24"/>
          <w:szCs w:val="24"/>
        </w:rPr>
        <w:t>”（不含引号）。</w:t>
      </w:r>
    </w:p>
    <w:p w14:paraId="324E87CD">
      <w:pPr>
        <w:pStyle w:val="6"/>
        <w:tabs>
          <w:tab w:val="left" w:pos="2272"/>
        </w:tabs>
        <w:spacing w:before="0" w:line="360" w:lineRule="auto"/>
        <w:ind w:left="112" w:right="-41"/>
        <w:rPr>
          <w:rFonts w:ascii="仿宋" w:hAnsi="仿宋" w:eastAsia="仿宋"/>
          <w:sz w:val="24"/>
          <w:szCs w:val="24"/>
        </w:rPr>
      </w:pPr>
    </w:p>
    <w:p w14:paraId="12A029A3">
      <w:pPr>
        <w:pStyle w:val="4"/>
        <w:spacing w:line="360" w:lineRule="auto"/>
        <w:rPr>
          <w:rFonts w:ascii="仿宋" w:hAnsi="仿宋" w:eastAsia="仿宋"/>
          <w:sz w:val="24"/>
          <w:szCs w:val="24"/>
        </w:rPr>
      </w:pPr>
      <w:bookmarkStart w:id="5" w:name="_Toc4346"/>
      <w:r>
        <w:rPr>
          <w:rFonts w:hint="eastAsia" w:ascii="仿宋" w:hAnsi="仿宋" w:eastAsia="仿宋"/>
          <w:sz w:val="24"/>
          <w:szCs w:val="24"/>
        </w:rPr>
        <w:t>系统环境要求：</w:t>
      </w:r>
      <w:bookmarkEnd w:id="5"/>
    </w:p>
    <w:p w14:paraId="63070D09">
      <w:pPr>
        <w:spacing w:line="360" w:lineRule="auto"/>
        <w:ind w:firstLine="112"/>
        <w:rPr>
          <w:rFonts w:ascii="仿宋" w:hAnsi="仿宋" w:eastAsia="仿宋" w:cs="Calibri"/>
          <w:kern w:val="0"/>
          <w:sz w:val="24"/>
          <w:szCs w:val="24"/>
        </w:rPr>
      </w:pPr>
      <w:r>
        <w:rPr>
          <w:rFonts w:hint="eastAsia" w:ascii="仿宋" w:hAnsi="仿宋" w:eastAsia="仿宋" w:cs="Calibri"/>
          <w:kern w:val="0"/>
          <w:sz w:val="24"/>
          <w:szCs w:val="24"/>
        </w:rPr>
        <w:t>Time zone:   Asia/</w:t>
      </w:r>
      <w:r>
        <w:rPr>
          <w:rFonts w:hint="eastAsia" w:ascii="仿宋" w:hAnsi="仿宋" w:eastAsia="仿宋" w:cs="Calibri"/>
          <w:kern w:val="0"/>
          <w:sz w:val="24"/>
          <w:szCs w:val="24"/>
          <w:lang w:val="en-US" w:eastAsia="zh-CN"/>
        </w:rPr>
        <w:t>S</w:t>
      </w:r>
      <w:r>
        <w:rPr>
          <w:rFonts w:hint="eastAsia" w:ascii="仿宋" w:hAnsi="仿宋" w:eastAsia="仿宋" w:cs="Calibri"/>
          <w:kern w:val="0"/>
          <w:sz w:val="24"/>
          <w:szCs w:val="24"/>
        </w:rPr>
        <w:t>hanghai</w:t>
      </w:r>
    </w:p>
    <w:p w14:paraId="16EE8670">
      <w:pPr>
        <w:spacing w:line="360" w:lineRule="auto"/>
        <w:ind w:firstLine="112"/>
        <w:rPr>
          <w:rFonts w:ascii="仿宋" w:hAnsi="仿宋" w:eastAsia="仿宋" w:cs="Calibri"/>
          <w:kern w:val="0"/>
          <w:sz w:val="24"/>
          <w:szCs w:val="24"/>
        </w:rPr>
      </w:pPr>
      <w:r>
        <w:rPr>
          <w:rFonts w:ascii="仿宋" w:hAnsi="仿宋" w:eastAsia="仿宋" w:cs="Calibri"/>
          <w:kern w:val="0"/>
          <w:sz w:val="24"/>
          <w:szCs w:val="24"/>
        </w:rPr>
        <w:t>Locale:</w:t>
      </w:r>
      <w:r>
        <w:rPr>
          <w:rFonts w:hint="eastAsia" w:ascii="仿宋" w:hAnsi="仿宋" w:eastAsia="仿宋" w:cs="Calibri"/>
          <w:kern w:val="0"/>
          <w:sz w:val="24"/>
          <w:szCs w:val="24"/>
        </w:rPr>
        <w:t xml:space="preserve">      en_US.UTF-8</w:t>
      </w:r>
    </w:p>
    <w:p w14:paraId="2C077487">
      <w:pPr>
        <w:spacing w:line="360" w:lineRule="auto"/>
        <w:ind w:firstLine="112"/>
        <w:rPr>
          <w:rFonts w:hint="eastAsia" w:ascii="仿宋" w:hAnsi="仿宋" w:eastAsia="仿宋" w:cs="Calibri"/>
          <w:kern w:val="0"/>
          <w:sz w:val="24"/>
          <w:szCs w:val="24"/>
        </w:rPr>
      </w:pPr>
      <w:r>
        <w:rPr>
          <w:rFonts w:hint="eastAsia" w:ascii="仿宋" w:hAnsi="仿宋" w:eastAsia="仿宋" w:cs="Calibri"/>
          <w:kern w:val="0"/>
          <w:sz w:val="24"/>
          <w:szCs w:val="24"/>
        </w:rPr>
        <w:t>Keymap:      us</w:t>
      </w:r>
    </w:p>
    <w:p w14:paraId="7F840D1A">
      <w:pPr>
        <w:spacing w:line="360" w:lineRule="auto"/>
        <w:ind w:firstLine="112"/>
        <w:rPr>
          <w:rFonts w:hint="eastAsia" w:ascii="仿宋" w:hAnsi="仿宋" w:eastAsia="仿宋" w:cs="Calibri"/>
          <w:kern w:val="0"/>
          <w:sz w:val="24"/>
          <w:szCs w:val="24"/>
        </w:rPr>
      </w:pPr>
    </w:p>
    <w:p w14:paraId="7EC691BE">
      <w:pPr>
        <w:pStyle w:val="6"/>
        <w:tabs>
          <w:tab w:val="left" w:pos="2272"/>
        </w:tabs>
        <w:spacing w:before="0" w:line="360" w:lineRule="auto"/>
        <w:ind w:left="112" w:right="-41"/>
        <w:rPr>
          <w:rFonts w:hint="eastAsia" w:ascii="仿宋" w:hAnsi="仿宋" w:eastAsia="仿宋"/>
          <w:sz w:val="24"/>
          <w:szCs w:val="24"/>
          <w:lang w:val="en-US" w:eastAsia="zh-CN"/>
        </w:rPr>
      </w:pPr>
      <w:r>
        <w:rPr>
          <w:rFonts w:hint="eastAsia" w:ascii="仿宋" w:hAnsi="仿宋" w:eastAsia="仿宋"/>
          <w:sz w:val="24"/>
          <w:szCs w:val="24"/>
        </w:rPr>
        <w:t>所有主机按照网络表完成初始化设置</w:t>
      </w:r>
      <w:r>
        <w:rPr>
          <w:rFonts w:hint="eastAsia" w:ascii="仿宋" w:hAnsi="仿宋" w:eastAsia="仿宋"/>
          <w:sz w:val="24"/>
          <w:szCs w:val="24"/>
          <w:lang w:eastAsia="zh-CN"/>
        </w:rPr>
        <w:t>。</w:t>
      </w:r>
    </w:p>
    <w:p w14:paraId="33635836">
      <w:pPr>
        <w:pStyle w:val="6"/>
        <w:tabs>
          <w:tab w:val="left" w:pos="2272"/>
        </w:tabs>
        <w:spacing w:before="0" w:line="360" w:lineRule="auto"/>
        <w:ind w:left="112" w:right="-41"/>
        <w:rPr>
          <w:rFonts w:ascii="仿宋" w:hAnsi="仿宋" w:eastAsia="仿宋"/>
          <w:sz w:val="24"/>
          <w:szCs w:val="24"/>
        </w:rPr>
      </w:pPr>
      <w:r>
        <w:rPr>
          <w:rFonts w:ascii="仿宋" w:hAnsi="仿宋" w:eastAsia="仿宋"/>
          <w:sz w:val="24"/>
          <w:szCs w:val="24"/>
        </w:rPr>
        <w:t>当任务</w:t>
      </w:r>
      <w:r>
        <w:rPr>
          <w:rFonts w:hint="eastAsia" w:ascii="仿宋" w:hAnsi="仿宋" w:eastAsia="仿宋"/>
          <w:sz w:val="24"/>
          <w:szCs w:val="24"/>
        </w:rPr>
        <w:t>需要</w:t>
      </w:r>
      <w:r>
        <w:rPr>
          <w:rFonts w:ascii="仿宋" w:hAnsi="仿宋" w:eastAsia="仿宋"/>
          <w:sz w:val="24"/>
          <w:szCs w:val="24"/>
        </w:rPr>
        <w:t>配置SSL或者TLS</w:t>
      </w:r>
      <w:r>
        <w:rPr>
          <w:rFonts w:hint="eastAsia" w:ascii="仿宋" w:hAnsi="仿宋" w:eastAsia="仿宋"/>
          <w:sz w:val="24"/>
          <w:szCs w:val="24"/>
        </w:rPr>
        <w:t>时</w:t>
      </w:r>
      <w:r>
        <w:rPr>
          <w:rFonts w:ascii="仿宋" w:hAnsi="仿宋" w:eastAsia="仿宋"/>
          <w:sz w:val="24"/>
          <w:szCs w:val="24"/>
        </w:rPr>
        <w:t>，应该要隐藏所有客户端警告</w:t>
      </w:r>
      <w:r>
        <w:rPr>
          <w:rFonts w:hint="eastAsia" w:ascii="仿宋" w:hAnsi="仿宋" w:eastAsia="仿宋"/>
          <w:sz w:val="24"/>
          <w:szCs w:val="24"/>
        </w:rPr>
        <w:t>，</w:t>
      </w:r>
      <w:r>
        <w:rPr>
          <w:rFonts w:ascii="仿宋" w:hAnsi="仿宋" w:eastAsia="仿宋"/>
          <w:sz w:val="24"/>
          <w:szCs w:val="24"/>
        </w:rPr>
        <w:t>当用户访问任何网页服务时，如果连接不安全，系统应自动将其重定向至安全连接。</w:t>
      </w:r>
    </w:p>
    <w:p w14:paraId="6A062548">
      <w:pPr>
        <w:pStyle w:val="6"/>
        <w:tabs>
          <w:tab w:val="left" w:pos="2272"/>
        </w:tabs>
        <w:spacing w:before="0" w:line="360" w:lineRule="auto"/>
        <w:ind w:left="112" w:right="-41"/>
        <w:rPr>
          <w:rFonts w:hint="default" w:ascii="仿宋" w:hAnsi="仿宋" w:eastAsia="仿宋"/>
          <w:sz w:val="24"/>
          <w:szCs w:val="24"/>
          <w:lang w:val="en-US" w:eastAsia="zh-CN"/>
        </w:rPr>
      </w:pPr>
      <w:r>
        <w:rPr>
          <w:rFonts w:hint="eastAsia" w:ascii="仿宋" w:hAnsi="仿宋" w:eastAsia="仿宋"/>
          <w:sz w:val="24"/>
          <w:szCs w:val="24"/>
          <w:lang w:val="en-US" w:eastAsia="zh-CN"/>
        </w:rPr>
        <w:t>请严格按照任务要求进行配置，不要安装和运行与题意不符的服务或程序，若题意未明确要求请使用默认设置(如服务端口)。</w:t>
      </w:r>
    </w:p>
    <w:p w14:paraId="220000B0">
      <w:pPr>
        <w:pStyle w:val="6"/>
        <w:tabs>
          <w:tab w:val="left" w:pos="2272"/>
        </w:tabs>
        <w:spacing w:before="0" w:line="360" w:lineRule="auto"/>
        <w:ind w:left="112" w:right="-41"/>
        <w:rPr>
          <w:rFonts w:hint="eastAsia" w:ascii="仿宋" w:hAnsi="仿宋" w:eastAsia="仿宋"/>
          <w:sz w:val="24"/>
          <w:szCs w:val="24"/>
        </w:rPr>
      </w:pPr>
    </w:p>
    <w:p w14:paraId="3BBDAF78">
      <w:pPr>
        <w:pStyle w:val="6"/>
        <w:tabs>
          <w:tab w:val="left" w:pos="2272"/>
        </w:tabs>
        <w:spacing w:before="0" w:line="360" w:lineRule="auto"/>
        <w:ind w:left="112" w:right="-41"/>
        <w:rPr>
          <w:rFonts w:hint="default" w:ascii="仿宋" w:hAnsi="仿宋" w:eastAsia="仿宋"/>
          <w:sz w:val="24"/>
          <w:szCs w:val="24"/>
          <w:lang w:val="en-US" w:eastAsia="zh-CN"/>
        </w:rPr>
      </w:pPr>
      <w:r>
        <w:rPr>
          <w:rFonts w:ascii="仿宋" w:hAnsi="仿宋" w:eastAsia="仿宋"/>
          <w:sz w:val="24"/>
          <w:szCs w:val="24"/>
        </w:rPr>
        <w:t>出于测试目的，所有主机都应该</w:t>
      </w:r>
      <w:r>
        <w:rPr>
          <w:rFonts w:hint="eastAsia" w:ascii="仿宋" w:hAnsi="仿宋" w:eastAsia="仿宋"/>
          <w:sz w:val="24"/>
          <w:szCs w:val="24"/>
          <w:lang w:val="en-US" w:eastAsia="zh-CN"/>
        </w:rPr>
        <w:t>安</w:t>
      </w:r>
      <w:r>
        <w:rPr>
          <w:rFonts w:ascii="仿宋" w:hAnsi="仿宋" w:eastAsia="仿宋"/>
          <w:sz w:val="24"/>
          <w:szCs w:val="24"/>
        </w:rPr>
        <w:t>装以下测试工具</w:t>
      </w:r>
      <w:r>
        <w:rPr>
          <w:rFonts w:hint="eastAsia" w:ascii="仿宋" w:hAnsi="仿宋" w:eastAsia="仿宋"/>
          <w:sz w:val="24"/>
          <w:szCs w:val="24"/>
        </w:rPr>
        <w:t>：curl, wget, lynx, nslookup, dig, ftp, lftp, smbclient, ssh, telnet, traceroute, ntpdate, lsof, nmap, mail, host</w:t>
      </w:r>
    </w:p>
    <w:p w14:paraId="72F595CD">
      <w:pPr>
        <w:pStyle w:val="6"/>
        <w:tabs>
          <w:tab w:val="left" w:pos="2272"/>
        </w:tabs>
        <w:spacing w:before="0" w:line="360" w:lineRule="auto"/>
        <w:ind w:left="112" w:right="-41"/>
        <w:rPr>
          <w:rFonts w:ascii="仿宋" w:hAnsi="仿宋" w:eastAsia="仿宋"/>
          <w:sz w:val="24"/>
          <w:szCs w:val="24"/>
        </w:rPr>
      </w:pPr>
    </w:p>
    <w:p w14:paraId="63A9DDA0">
      <w:pPr>
        <w:pStyle w:val="6"/>
        <w:tabs>
          <w:tab w:val="left" w:pos="2272"/>
        </w:tabs>
        <w:spacing w:before="0" w:line="360" w:lineRule="auto"/>
        <w:ind w:left="112" w:right="-41"/>
        <w:rPr>
          <w:rFonts w:ascii="仿宋" w:hAnsi="仿宋" w:eastAsia="仿宋"/>
          <w:sz w:val="24"/>
          <w:szCs w:val="24"/>
        </w:rPr>
        <w:sectPr>
          <w:footerReference r:id="rId3" w:type="default"/>
          <w:type w:val="continuous"/>
          <w:pgSz w:w="11900" w:h="16840"/>
          <w:pgMar w:top="1440" w:right="1080" w:bottom="1440" w:left="1080" w:header="1134" w:footer="814" w:gutter="0"/>
          <w:pgNumType w:fmt="decimal"/>
          <w:cols w:space="720" w:num="1"/>
        </w:sectPr>
      </w:pPr>
    </w:p>
    <w:p w14:paraId="09B7DEAA">
      <w:pPr>
        <w:pStyle w:val="2"/>
        <w:spacing w:line="360" w:lineRule="auto"/>
        <w:rPr>
          <w:rFonts w:ascii="黑体" w:hAnsi="黑体" w:eastAsia="黑体"/>
          <w:sz w:val="32"/>
        </w:rPr>
      </w:pPr>
      <w:bookmarkStart w:id="6" w:name="_Toc114639565"/>
      <w:bookmarkStart w:id="7" w:name="_Toc16685"/>
      <w:r>
        <w:rPr>
          <w:rFonts w:hint="eastAsia" w:ascii="黑体" w:hAnsi="黑体" w:eastAsia="黑体"/>
          <w:color w:val="003764"/>
          <w:sz w:val="32"/>
        </w:rPr>
        <w:t>项目和任务的描述</w:t>
      </w:r>
      <w:bookmarkEnd w:id="6"/>
      <w:bookmarkEnd w:id="7"/>
    </w:p>
    <w:p w14:paraId="2F617AEB">
      <w:pPr>
        <w:pStyle w:val="3"/>
        <w:spacing w:before="318" w:line="360" w:lineRule="auto"/>
        <w:rPr>
          <w:rFonts w:hint="default" w:ascii="楷体" w:hAnsi="楷体" w:eastAsia="楷体"/>
          <w:color w:val="2F5597" w:themeColor="accent1" w:themeShade="BF"/>
          <w:lang w:val="en-US" w:eastAsia="zh-CN"/>
        </w:rPr>
      </w:pPr>
      <w:bookmarkStart w:id="8" w:name="_Toc27666"/>
      <w:r>
        <w:rPr>
          <w:rFonts w:hint="eastAsia" w:ascii="楷体" w:hAnsi="楷体" w:eastAsia="楷体"/>
          <w:color w:val="2F5597" w:themeColor="accent1" w:themeShade="BF"/>
          <w:lang w:val="en-US" w:eastAsia="zh-CN"/>
        </w:rPr>
        <w:t>Part 1 - wsc2024.org domain</w:t>
      </w:r>
      <w:bookmarkEnd w:id="8"/>
    </w:p>
    <w:p w14:paraId="190632F4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beforeLines="150" w:line="240" w:lineRule="auto"/>
        <w:ind w:left="113"/>
        <w:textAlignment w:val="auto"/>
        <w:rPr>
          <w:rFonts w:hint="default"/>
          <w:color w:val="2F5597" w:themeColor="accent1" w:themeShade="BF"/>
          <w:sz w:val="30"/>
          <w:szCs w:val="30"/>
          <w:lang w:val="en-US" w:eastAsia="zh-CN"/>
        </w:rPr>
      </w:pPr>
      <w:bookmarkStart w:id="9" w:name="_Toc28570"/>
      <w:r>
        <w:rPr>
          <w:rFonts w:hint="eastAsia"/>
          <w:color w:val="2F5597" w:themeColor="accent1" w:themeShade="BF"/>
          <w:sz w:val="30"/>
          <w:szCs w:val="30"/>
          <w:lang w:val="en-US" w:eastAsia="zh-CN"/>
        </w:rPr>
        <w:t>router.wsc2024.org</w:t>
      </w:r>
      <w:bookmarkEnd w:id="9"/>
    </w:p>
    <w:p w14:paraId="3DFBB684">
      <w:pPr>
        <w:pStyle w:val="5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120" w:leftChars="57" w:firstLine="0" w:firstLineChars="0"/>
        <w:textAlignment w:val="auto"/>
        <w:rPr>
          <w:rFonts w:hint="default"/>
          <w:b w:val="0"/>
          <w:bCs/>
          <w:color w:val="2F5597" w:themeColor="accent1" w:themeShade="BF"/>
          <w:sz w:val="24"/>
          <w:szCs w:val="24"/>
          <w:lang w:val="en-US" w:eastAsia="zh-CN"/>
        </w:rPr>
      </w:pPr>
      <w:r>
        <w:rPr>
          <w:rFonts w:hint="eastAsia"/>
          <w:b w:val="0"/>
          <w:bCs/>
          <w:color w:val="2F5597" w:themeColor="accent1" w:themeShade="BF"/>
          <w:sz w:val="24"/>
          <w:szCs w:val="24"/>
          <w:lang w:val="en-US" w:eastAsia="zh-CN"/>
        </w:rPr>
        <w:t>Routing</w:t>
      </w:r>
    </w:p>
    <w:p w14:paraId="7A8DAF81">
      <w:pPr>
        <w:pStyle w:val="17"/>
        <w:numPr>
          <w:ilvl w:val="0"/>
          <w:numId w:val="1"/>
        </w:numPr>
        <w:tabs>
          <w:tab w:val="left" w:pos="397"/>
        </w:tabs>
        <w:autoSpaceDE w:val="0"/>
        <w:autoSpaceDN w:val="0"/>
        <w:spacing w:line="360" w:lineRule="auto"/>
        <w:ind w:hanging="285" w:firstLineChars="0"/>
        <w:jc w:val="left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在该服务器上</w:t>
      </w:r>
      <w:r>
        <w:rPr>
          <w:rFonts w:hint="eastAsia" w:ascii="仿宋" w:hAnsi="仿宋" w:eastAsia="仿宋" w:cs="仿宋"/>
          <w:sz w:val="24"/>
          <w:szCs w:val="24"/>
        </w:rPr>
        <w:t>开启路由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转发</w:t>
      </w:r>
      <w:r>
        <w:rPr>
          <w:rFonts w:hint="eastAsia" w:ascii="仿宋" w:hAnsi="仿宋" w:eastAsia="仿宋" w:cs="仿宋"/>
          <w:sz w:val="24"/>
          <w:szCs w:val="24"/>
        </w:rPr>
        <w:t>功能</w:t>
      </w:r>
    </w:p>
    <w:p w14:paraId="4A49E259">
      <w:pPr>
        <w:pStyle w:val="5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120" w:leftChars="57" w:firstLine="0" w:firstLineChars="0"/>
        <w:textAlignment w:val="auto"/>
        <w:rPr>
          <w:rFonts w:hint="eastAsia"/>
          <w:b w:val="0"/>
          <w:bCs/>
          <w:color w:val="2F5597" w:themeColor="accent1" w:themeShade="BF"/>
          <w:sz w:val="24"/>
          <w:szCs w:val="24"/>
          <w:lang w:val="en-US" w:eastAsia="zh-CN"/>
        </w:rPr>
      </w:pPr>
      <w:r>
        <w:rPr>
          <w:rFonts w:hint="eastAsia"/>
          <w:b w:val="0"/>
          <w:bCs/>
          <w:color w:val="2F5597" w:themeColor="accent1" w:themeShade="BF"/>
          <w:sz w:val="24"/>
          <w:szCs w:val="24"/>
          <w:lang w:val="en-US" w:eastAsia="zh-CN"/>
        </w:rPr>
        <w:t>Iptables</w:t>
      </w:r>
    </w:p>
    <w:p w14:paraId="0CD288AD">
      <w:pPr>
        <w:pStyle w:val="17"/>
        <w:numPr>
          <w:ilvl w:val="0"/>
          <w:numId w:val="1"/>
        </w:numPr>
        <w:tabs>
          <w:tab w:val="left" w:pos="397"/>
        </w:tabs>
        <w:autoSpaceDE w:val="0"/>
        <w:autoSpaceDN w:val="0"/>
        <w:spacing w:line="360" w:lineRule="auto"/>
        <w:ind w:hanging="285" w:firstLineChars="0"/>
        <w:jc w:val="left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wsc2024.org domain能够通过PAT访问公共互联网</w:t>
      </w:r>
    </w:p>
    <w:p w14:paraId="7AA10AA8">
      <w:pPr>
        <w:pStyle w:val="17"/>
        <w:numPr>
          <w:ilvl w:val="0"/>
          <w:numId w:val="1"/>
        </w:numPr>
        <w:tabs>
          <w:tab w:val="left" w:pos="397"/>
        </w:tabs>
        <w:autoSpaceDE w:val="0"/>
        <w:autoSpaceDN w:val="0"/>
        <w:spacing w:line="360" w:lineRule="auto"/>
        <w:ind w:hanging="285" w:firstLineChars="0"/>
        <w:jc w:val="left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客户端通过DNAT访问wsc2024.org domain对外提供的服务</w:t>
      </w:r>
    </w:p>
    <w:p w14:paraId="5273BA50">
      <w:pPr>
        <w:pStyle w:val="17"/>
        <w:numPr>
          <w:ilvl w:val="0"/>
          <w:numId w:val="1"/>
        </w:numPr>
        <w:tabs>
          <w:tab w:val="left" w:pos="397"/>
        </w:tabs>
        <w:autoSpaceDE w:val="0"/>
        <w:autoSpaceDN w:val="0"/>
        <w:spacing w:line="360" w:lineRule="auto"/>
        <w:ind w:hanging="285" w:firstLineChars="0"/>
        <w:jc w:val="left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仅允许访问对外提供的服务</w:t>
      </w:r>
    </w:p>
    <w:p w14:paraId="26DC4147">
      <w:pPr>
        <w:pStyle w:val="17"/>
        <w:numPr>
          <w:ilvl w:val="0"/>
          <w:numId w:val="1"/>
        </w:numPr>
        <w:tabs>
          <w:tab w:val="left" w:pos="397"/>
        </w:tabs>
        <w:autoSpaceDE w:val="0"/>
        <w:autoSpaceDN w:val="0"/>
        <w:spacing w:line="360" w:lineRule="auto"/>
        <w:ind w:hanging="285" w:firstLineChars="0"/>
        <w:jc w:val="left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INPUT，FORWARD默认策略均为DROP</w:t>
      </w:r>
    </w:p>
    <w:p w14:paraId="676388C1">
      <w:pPr>
        <w:pStyle w:val="17"/>
        <w:numPr>
          <w:ilvl w:val="0"/>
          <w:numId w:val="1"/>
        </w:numPr>
        <w:tabs>
          <w:tab w:val="left" w:pos="397"/>
        </w:tabs>
        <w:autoSpaceDE w:val="0"/>
        <w:autoSpaceDN w:val="0"/>
        <w:spacing w:line="360" w:lineRule="auto"/>
        <w:ind w:hanging="285" w:firstLineChars="0"/>
        <w:jc w:val="left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始终允许来自192.168.1.0/24，172.16.1.0/24，192.168.2.0/24网络的流量</w:t>
      </w:r>
    </w:p>
    <w:p w14:paraId="08E9F88C">
      <w:pPr>
        <w:pStyle w:val="5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120" w:leftChars="57" w:firstLine="0" w:firstLineChars="0"/>
        <w:textAlignment w:val="auto"/>
        <w:rPr>
          <w:rFonts w:hint="eastAsia"/>
          <w:b w:val="0"/>
          <w:bCs/>
          <w:color w:val="2F5597" w:themeColor="accent1" w:themeShade="BF"/>
          <w:sz w:val="24"/>
          <w:szCs w:val="24"/>
          <w:lang w:val="en-US" w:eastAsia="zh-CN"/>
        </w:rPr>
      </w:pPr>
      <w:r>
        <w:rPr>
          <w:rFonts w:hint="eastAsia"/>
          <w:b w:val="0"/>
          <w:bCs/>
          <w:color w:val="2F5597" w:themeColor="accent1" w:themeShade="BF"/>
          <w:sz w:val="24"/>
          <w:szCs w:val="24"/>
          <w:lang w:val="en-US" w:eastAsia="zh-CN"/>
        </w:rPr>
        <w:t>VPN</w:t>
      </w:r>
    </w:p>
    <w:p w14:paraId="112C8537">
      <w:pPr>
        <w:pStyle w:val="17"/>
        <w:numPr>
          <w:ilvl w:val="0"/>
          <w:numId w:val="1"/>
        </w:numPr>
        <w:tabs>
          <w:tab w:val="left" w:pos="397"/>
        </w:tabs>
        <w:autoSpaceDE w:val="0"/>
        <w:autoSpaceDN w:val="0"/>
        <w:spacing w:line="360" w:lineRule="auto"/>
        <w:ind w:hanging="285" w:firstLineChars="0"/>
        <w:jc w:val="left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安装和配置OpenVPN作为VPN服务器</w:t>
      </w:r>
    </w:p>
    <w:p w14:paraId="4707A71C">
      <w:pPr>
        <w:pStyle w:val="17"/>
        <w:numPr>
          <w:ilvl w:val="1"/>
          <w:numId w:val="1"/>
        </w:numPr>
        <w:tabs>
          <w:tab w:val="left" w:pos="397"/>
        </w:tabs>
        <w:autoSpaceDE w:val="0"/>
        <w:autoSpaceDN w:val="0"/>
        <w:spacing w:line="360" w:lineRule="auto"/>
        <w:ind w:left="816" w:leftChars="0" w:hanging="285" w:firstLineChars="0"/>
        <w:jc w:val="left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外网客户端可通过VPN连接访问到内部网络</w:t>
      </w:r>
    </w:p>
    <w:p w14:paraId="7789AF46">
      <w:pPr>
        <w:pStyle w:val="17"/>
        <w:numPr>
          <w:ilvl w:val="1"/>
          <w:numId w:val="1"/>
        </w:numPr>
        <w:tabs>
          <w:tab w:val="left" w:pos="397"/>
        </w:tabs>
        <w:autoSpaceDE w:val="0"/>
        <w:autoSpaceDN w:val="0"/>
        <w:spacing w:line="360" w:lineRule="auto"/>
        <w:ind w:left="816" w:leftChars="0" w:hanging="285" w:firstLineChars="0"/>
        <w:jc w:val="left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分配192.168.2.0/24的网络地址</w:t>
      </w:r>
    </w:p>
    <w:p w14:paraId="6F0EF44D">
      <w:pPr>
        <w:pStyle w:val="17"/>
        <w:numPr>
          <w:ilvl w:val="1"/>
          <w:numId w:val="1"/>
        </w:numPr>
        <w:tabs>
          <w:tab w:val="left" w:pos="397"/>
        </w:tabs>
        <w:autoSpaceDE w:val="0"/>
        <w:autoSpaceDN w:val="0"/>
        <w:spacing w:line="360" w:lineRule="auto"/>
        <w:ind w:left="816" w:leftChars="0" w:hanging="285" w:firstLineChars="0"/>
        <w:jc w:val="left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使用客户端证书进行身份验证</w:t>
      </w:r>
    </w:p>
    <w:p w14:paraId="43C20684">
      <w:pPr>
        <w:pStyle w:val="5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120" w:leftChars="57" w:firstLine="0" w:firstLineChars="0"/>
        <w:textAlignment w:val="auto"/>
        <w:rPr>
          <w:rFonts w:hint="eastAsia"/>
          <w:b w:val="0"/>
          <w:bCs/>
          <w:color w:val="2F5597" w:themeColor="accent1" w:themeShade="BF"/>
          <w:sz w:val="24"/>
          <w:szCs w:val="24"/>
          <w:lang w:val="en-US" w:eastAsia="zh-CN"/>
        </w:rPr>
      </w:pPr>
      <w:r>
        <w:rPr>
          <w:rFonts w:hint="eastAsia"/>
          <w:b w:val="0"/>
          <w:bCs/>
          <w:color w:val="2F5597" w:themeColor="accent1" w:themeShade="BF"/>
          <w:sz w:val="24"/>
          <w:szCs w:val="24"/>
          <w:lang w:val="en-US" w:eastAsia="zh-CN"/>
        </w:rPr>
        <w:t>Ansible</w:t>
      </w:r>
    </w:p>
    <w:p w14:paraId="63B7633F">
      <w:pPr>
        <w:pStyle w:val="17"/>
        <w:numPr>
          <w:ilvl w:val="0"/>
          <w:numId w:val="1"/>
        </w:numPr>
        <w:tabs>
          <w:tab w:val="left" w:pos="397"/>
        </w:tabs>
        <w:autoSpaceDE w:val="0"/>
        <w:autoSpaceDN w:val="0"/>
        <w:spacing w:line="360" w:lineRule="auto"/>
        <w:ind w:hanging="285" w:firstLineChars="0"/>
        <w:jc w:val="left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配置为ansible控制节点</w:t>
      </w:r>
    </w:p>
    <w:p w14:paraId="6252B605">
      <w:pPr>
        <w:pStyle w:val="17"/>
        <w:numPr>
          <w:ilvl w:val="1"/>
          <w:numId w:val="1"/>
        </w:numPr>
        <w:tabs>
          <w:tab w:val="left" w:pos="397"/>
        </w:tabs>
        <w:autoSpaceDE w:val="0"/>
        <w:autoSpaceDN w:val="0"/>
        <w:spacing w:line="360" w:lineRule="auto"/>
        <w:ind w:left="816" w:leftChars="0" w:hanging="285" w:firstLineChars="0"/>
        <w:jc w:val="left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inventory文件存放路径为/etc/ansible/inventory.yml</w:t>
      </w:r>
    </w:p>
    <w:p w14:paraId="2BAA2B2F">
      <w:pPr>
        <w:pStyle w:val="17"/>
        <w:numPr>
          <w:ilvl w:val="1"/>
          <w:numId w:val="1"/>
        </w:numPr>
        <w:tabs>
          <w:tab w:val="left" w:pos="397"/>
        </w:tabs>
        <w:autoSpaceDE w:val="0"/>
        <w:autoSpaceDN w:val="0"/>
        <w:spacing w:line="360" w:lineRule="auto"/>
        <w:ind w:left="816" w:leftChars="0" w:hanging="285" w:firstLineChars="0"/>
        <w:jc w:val="left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控制server1.wsc2024.org，server2.wsc2024.org执行自动化任务</w:t>
      </w:r>
    </w:p>
    <w:p w14:paraId="127D935D">
      <w:pPr>
        <w:pStyle w:val="17"/>
        <w:numPr>
          <w:ilvl w:val="1"/>
          <w:numId w:val="1"/>
        </w:numPr>
        <w:tabs>
          <w:tab w:val="left" w:pos="397"/>
        </w:tabs>
        <w:autoSpaceDE w:val="0"/>
        <w:autoSpaceDN w:val="0"/>
        <w:spacing w:line="360" w:lineRule="auto"/>
        <w:ind w:left="816" w:leftChars="0" w:hanging="285" w:firstLineChars="0"/>
        <w:jc w:val="left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playbook存储在/ansible/{task name}.yml</w:t>
      </w:r>
    </w:p>
    <w:p w14:paraId="690DE3D2">
      <w:pPr>
        <w:pStyle w:val="17"/>
        <w:numPr>
          <w:ilvl w:val="1"/>
          <w:numId w:val="1"/>
        </w:numPr>
        <w:tabs>
          <w:tab w:val="left" w:pos="397"/>
        </w:tabs>
        <w:autoSpaceDE w:val="0"/>
        <w:autoSpaceDN w:val="0"/>
        <w:spacing w:line="360" w:lineRule="auto"/>
        <w:ind w:left="816" w:leftChars="0" w:hanging="285" w:firstLineChars="0"/>
        <w:jc w:val="left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测试时使用ansible-playbook /ansible/{task name}.yml</w:t>
      </w:r>
    </w:p>
    <w:p w14:paraId="2EFEFC7F">
      <w:pPr>
        <w:pStyle w:val="17"/>
        <w:numPr>
          <w:ilvl w:val="0"/>
          <w:numId w:val="0"/>
        </w:numPr>
        <w:tabs>
          <w:tab w:val="left" w:pos="397"/>
        </w:tabs>
        <w:autoSpaceDE w:val="0"/>
        <w:autoSpaceDN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47071753">
      <w:pPr>
        <w:pStyle w:val="17"/>
        <w:numPr>
          <w:ilvl w:val="0"/>
          <w:numId w:val="0"/>
        </w:numPr>
        <w:tabs>
          <w:tab w:val="left" w:pos="397"/>
        </w:tabs>
        <w:autoSpaceDE w:val="0"/>
        <w:autoSpaceDN w:val="0"/>
        <w:spacing w:line="360" w:lineRule="auto"/>
        <w:jc w:val="left"/>
        <w:rPr>
          <w:rFonts w:hint="default" w:ascii="仿宋" w:hAnsi="仿宋" w:eastAsia="仿宋" w:cs="仿宋"/>
          <w:sz w:val="24"/>
          <w:szCs w:val="24"/>
          <w:lang w:val="en-US" w:eastAsia="zh-CN"/>
        </w:rPr>
      </w:pPr>
    </w:p>
    <w:p w14:paraId="3301F65D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beforeLines="150" w:line="240" w:lineRule="auto"/>
        <w:ind w:left="113"/>
        <w:textAlignment w:val="auto"/>
        <w:rPr>
          <w:rFonts w:hint="default"/>
          <w:color w:val="2F5597" w:themeColor="accent1" w:themeShade="BF"/>
          <w:sz w:val="30"/>
          <w:szCs w:val="30"/>
          <w:lang w:val="en-US" w:eastAsia="zh-CN"/>
        </w:rPr>
      </w:pPr>
      <w:bookmarkStart w:id="10" w:name="_Toc29775"/>
      <w:r>
        <w:rPr>
          <w:rFonts w:hint="eastAsia"/>
          <w:color w:val="2F5597" w:themeColor="accent1" w:themeShade="BF"/>
          <w:sz w:val="30"/>
          <w:szCs w:val="30"/>
          <w:lang w:val="en-US" w:eastAsia="zh-CN"/>
        </w:rPr>
        <w:t>server1.wsc2024.org</w:t>
      </w:r>
      <w:bookmarkEnd w:id="10"/>
    </w:p>
    <w:p w14:paraId="7E80040A">
      <w:pPr>
        <w:pStyle w:val="5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120" w:leftChars="57" w:firstLine="0" w:firstLineChars="0"/>
        <w:textAlignment w:val="auto"/>
        <w:rPr>
          <w:rFonts w:hint="default"/>
          <w:b w:val="0"/>
          <w:bCs/>
          <w:color w:val="2F5597" w:themeColor="accent1" w:themeShade="BF"/>
          <w:sz w:val="24"/>
          <w:szCs w:val="24"/>
          <w:lang w:val="en-US" w:eastAsia="zh-CN"/>
        </w:rPr>
      </w:pPr>
      <w:r>
        <w:rPr>
          <w:rFonts w:hint="eastAsia"/>
          <w:b w:val="0"/>
          <w:bCs/>
          <w:color w:val="2F5597" w:themeColor="accent1" w:themeShade="BF"/>
          <w:sz w:val="24"/>
          <w:szCs w:val="24"/>
          <w:lang w:val="en-US" w:eastAsia="zh-CN"/>
        </w:rPr>
        <w:t>Ansible</w:t>
      </w:r>
    </w:p>
    <w:p w14:paraId="41DECBE1">
      <w:pPr>
        <w:pStyle w:val="17"/>
        <w:numPr>
          <w:ilvl w:val="0"/>
          <w:numId w:val="1"/>
        </w:numPr>
        <w:tabs>
          <w:tab w:val="left" w:pos="397"/>
        </w:tabs>
        <w:autoSpaceDE w:val="0"/>
        <w:autoSpaceDN w:val="0"/>
        <w:spacing w:line="360" w:lineRule="auto"/>
        <w:ind w:hanging="285" w:firstLineChars="0"/>
        <w:jc w:val="left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此设备已预配置为ansible可管理节点，您可以直接通过Ansible执行自动化任务。</w:t>
      </w:r>
    </w:p>
    <w:p w14:paraId="1816A455">
      <w:pPr>
        <w:pStyle w:val="17"/>
        <w:numPr>
          <w:ilvl w:val="0"/>
          <w:numId w:val="1"/>
        </w:numPr>
        <w:tabs>
          <w:tab w:val="left" w:pos="397"/>
        </w:tabs>
        <w:autoSpaceDE w:val="0"/>
        <w:autoSpaceDN w:val="0"/>
        <w:spacing w:line="360" w:lineRule="auto"/>
        <w:ind w:hanging="285" w:firstLineChars="0"/>
        <w:jc w:val="left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执行自动化任务</w:t>
      </w:r>
    </w:p>
    <w:p w14:paraId="2F744D90">
      <w:pPr>
        <w:pStyle w:val="17"/>
        <w:numPr>
          <w:ilvl w:val="1"/>
          <w:numId w:val="1"/>
        </w:numPr>
        <w:tabs>
          <w:tab w:val="left" w:pos="397"/>
        </w:tabs>
        <w:autoSpaceDE w:val="0"/>
        <w:autoSpaceDN w:val="0"/>
        <w:spacing w:line="360" w:lineRule="auto"/>
        <w:ind w:left="816" w:leftChars="0" w:hanging="285" w:firstLineChars="0"/>
        <w:jc w:val="left"/>
        <w:rPr>
          <w:rFonts w:hint="default" w:ascii="仿宋" w:hAnsi="仿宋" w:eastAsia="仿宋" w:cs="仿宋"/>
          <w:sz w:val="24"/>
          <w:szCs w:val="24"/>
          <w:lang w:val="en-US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task name : init</w:t>
      </w:r>
    </w:p>
    <w:p w14:paraId="3CBA4ABF">
      <w:pPr>
        <w:pStyle w:val="17"/>
        <w:numPr>
          <w:ilvl w:val="2"/>
          <w:numId w:val="1"/>
        </w:numPr>
        <w:tabs>
          <w:tab w:val="left" w:pos="397"/>
        </w:tabs>
        <w:autoSpaceDE w:val="0"/>
        <w:autoSpaceDN w:val="0"/>
        <w:spacing w:line="360" w:lineRule="auto"/>
        <w:ind w:left="1236" w:leftChars="0" w:hanging="285" w:firstLineChars="0"/>
        <w:jc w:val="left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设置主机名和FQDN</w:t>
      </w:r>
    </w:p>
    <w:p w14:paraId="4BF604C3">
      <w:pPr>
        <w:pStyle w:val="17"/>
        <w:numPr>
          <w:ilvl w:val="2"/>
          <w:numId w:val="1"/>
        </w:numPr>
        <w:tabs>
          <w:tab w:val="left" w:pos="397"/>
        </w:tabs>
        <w:autoSpaceDE w:val="0"/>
        <w:autoSpaceDN w:val="0"/>
        <w:spacing w:line="360" w:lineRule="auto"/>
        <w:ind w:left="1236" w:leftChars="0" w:hanging="285" w:firstLineChars="0"/>
        <w:jc w:val="left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设置Keymap为us</w:t>
      </w:r>
    </w:p>
    <w:p w14:paraId="5F08D236">
      <w:pPr>
        <w:pStyle w:val="17"/>
        <w:numPr>
          <w:ilvl w:val="2"/>
          <w:numId w:val="1"/>
        </w:numPr>
        <w:tabs>
          <w:tab w:val="left" w:pos="397"/>
        </w:tabs>
        <w:autoSpaceDE w:val="0"/>
        <w:autoSpaceDN w:val="0"/>
        <w:spacing w:line="360" w:lineRule="auto"/>
        <w:ind w:left="1236" w:leftChars="0" w:hanging="285" w:firstLineChars="0"/>
        <w:jc w:val="left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安装测试工具</w:t>
      </w:r>
    </w:p>
    <w:p w14:paraId="046DCDDF">
      <w:pPr>
        <w:pStyle w:val="17"/>
        <w:numPr>
          <w:ilvl w:val="1"/>
          <w:numId w:val="1"/>
        </w:numPr>
        <w:tabs>
          <w:tab w:val="left" w:pos="397"/>
        </w:tabs>
        <w:autoSpaceDE w:val="0"/>
        <w:autoSpaceDN w:val="0"/>
        <w:spacing w:line="360" w:lineRule="auto"/>
        <w:ind w:left="816" w:leftChars="0" w:hanging="285" w:firstLineChars="0"/>
        <w:jc w:val="left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task name : timesync</w:t>
      </w:r>
    </w:p>
    <w:p w14:paraId="027776FF">
      <w:pPr>
        <w:pStyle w:val="17"/>
        <w:numPr>
          <w:ilvl w:val="2"/>
          <w:numId w:val="1"/>
        </w:numPr>
        <w:tabs>
          <w:tab w:val="left" w:pos="397"/>
        </w:tabs>
        <w:autoSpaceDE w:val="0"/>
        <w:autoSpaceDN w:val="0"/>
        <w:spacing w:line="360" w:lineRule="auto"/>
        <w:ind w:left="1236" w:leftChars="0" w:hanging="285" w:firstLineChars="0"/>
        <w:jc w:val="left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配置与server时间服务器同步时间</w:t>
      </w:r>
    </w:p>
    <w:p w14:paraId="199D1D1A">
      <w:pPr>
        <w:pStyle w:val="17"/>
        <w:numPr>
          <w:ilvl w:val="1"/>
          <w:numId w:val="1"/>
        </w:numPr>
        <w:tabs>
          <w:tab w:val="left" w:pos="397"/>
        </w:tabs>
        <w:autoSpaceDE w:val="0"/>
        <w:autoSpaceDN w:val="0"/>
        <w:spacing w:line="360" w:lineRule="auto"/>
        <w:ind w:left="816" w:leftChars="0" w:hanging="285" w:firstLineChars="0"/>
        <w:jc w:val="left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task name : nameserver</w:t>
      </w:r>
    </w:p>
    <w:p w14:paraId="03A156F8">
      <w:pPr>
        <w:pStyle w:val="17"/>
        <w:numPr>
          <w:ilvl w:val="2"/>
          <w:numId w:val="1"/>
        </w:numPr>
        <w:tabs>
          <w:tab w:val="left" w:pos="397"/>
        </w:tabs>
        <w:autoSpaceDE w:val="0"/>
        <w:autoSpaceDN w:val="0"/>
        <w:spacing w:line="360" w:lineRule="auto"/>
        <w:ind w:left="1236" w:leftChars="0" w:hanging="285" w:firstLineChars="0"/>
        <w:jc w:val="left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配置server1.wsc2024.org为nameserver</w:t>
      </w:r>
    </w:p>
    <w:p w14:paraId="6E7EAEBF">
      <w:pPr>
        <w:pStyle w:val="17"/>
        <w:numPr>
          <w:ilvl w:val="1"/>
          <w:numId w:val="1"/>
        </w:numPr>
        <w:tabs>
          <w:tab w:val="left" w:pos="397"/>
        </w:tabs>
        <w:autoSpaceDE w:val="0"/>
        <w:autoSpaceDN w:val="0"/>
        <w:spacing w:line="360" w:lineRule="auto"/>
        <w:ind w:left="816" w:leftChars="0" w:hanging="285" w:firstLineChars="0"/>
        <w:jc w:val="left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task name : dns-server</w:t>
      </w:r>
    </w:p>
    <w:p w14:paraId="3B1532EF">
      <w:pPr>
        <w:pStyle w:val="17"/>
        <w:numPr>
          <w:ilvl w:val="2"/>
          <w:numId w:val="1"/>
        </w:numPr>
        <w:tabs>
          <w:tab w:val="left" w:pos="397"/>
        </w:tabs>
        <w:autoSpaceDE w:val="0"/>
        <w:autoSpaceDN w:val="0"/>
        <w:spacing w:line="360" w:lineRule="auto"/>
        <w:ind w:left="1236" w:leftChars="0" w:hanging="285" w:firstLineChars="0"/>
        <w:jc w:val="left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安装并配置bind9为wsc2024.org的服务提供内部解析</w:t>
      </w:r>
    </w:p>
    <w:p w14:paraId="62CA3E22">
      <w:pPr>
        <w:pStyle w:val="17"/>
        <w:numPr>
          <w:ilvl w:val="2"/>
          <w:numId w:val="1"/>
        </w:numPr>
        <w:tabs>
          <w:tab w:val="left" w:pos="397"/>
        </w:tabs>
        <w:autoSpaceDE w:val="0"/>
        <w:autoSpaceDN w:val="0"/>
        <w:spacing w:line="360" w:lineRule="auto"/>
        <w:ind w:left="1236" w:leftChars="0" w:hanging="285" w:firstLineChars="0"/>
        <w:jc w:val="left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配置指定server作为根提示服务器</w:t>
      </w:r>
    </w:p>
    <w:p w14:paraId="78AC4733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beforeLines="150" w:line="240" w:lineRule="auto"/>
        <w:ind w:left="113"/>
        <w:textAlignment w:val="auto"/>
        <w:rPr>
          <w:rFonts w:hint="eastAsia"/>
          <w:color w:val="2F5597" w:themeColor="accent1" w:themeShade="BF"/>
          <w:sz w:val="30"/>
          <w:szCs w:val="30"/>
          <w:lang w:val="en-US" w:eastAsia="zh-CN"/>
        </w:rPr>
      </w:pPr>
      <w:bookmarkStart w:id="11" w:name="_Toc9335"/>
      <w:r>
        <w:rPr>
          <w:rFonts w:hint="eastAsia"/>
          <w:color w:val="2F5597" w:themeColor="accent1" w:themeShade="BF"/>
          <w:sz w:val="30"/>
          <w:szCs w:val="30"/>
          <w:lang w:val="en-US" w:eastAsia="zh-CN"/>
        </w:rPr>
        <w:t>server2.wsc2024.org</w:t>
      </w:r>
      <w:bookmarkEnd w:id="11"/>
    </w:p>
    <w:p w14:paraId="3F0AFEBB">
      <w:pPr>
        <w:pStyle w:val="5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120" w:leftChars="57" w:firstLine="0" w:firstLineChars="0"/>
        <w:textAlignment w:val="auto"/>
        <w:rPr>
          <w:rFonts w:hint="default"/>
          <w:b w:val="0"/>
          <w:bCs/>
          <w:color w:val="2F5597" w:themeColor="accent1" w:themeShade="BF"/>
          <w:sz w:val="24"/>
          <w:szCs w:val="24"/>
          <w:lang w:val="en-US" w:eastAsia="zh-CN"/>
        </w:rPr>
      </w:pPr>
      <w:r>
        <w:rPr>
          <w:rFonts w:hint="eastAsia"/>
          <w:b w:val="0"/>
          <w:bCs/>
          <w:color w:val="2F5597" w:themeColor="accent1" w:themeShade="BF"/>
          <w:sz w:val="24"/>
          <w:szCs w:val="24"/>
          <w:lang w:val="en-US" w:eastAsia="zh-CN"/>
        </w:rPr>
        <w:t>Ansible</w:t>
      </w:r>
    </w:p>
    <w:p w14:paraId="26C45398">
      <w:pPr>
        <w:pStyle w:val="17"/>
        <w:numPr>
          <w:ilvl w:val="0"/>
          <w:numId w:val="1"/>
        </w:numPr>
        <w:tabs>
          <w:tab w:val="left" w:pos="397"/>
        </w:tabs>
        <w:autoSpaceDE w:val="0"/>
        <w:autoSpaceDN w:val="0"/>
        <w:spacing w:line="360" w:lineRule="auto"/>
        <w:ind w:hanging="285" w:firstLineChars="0"/>
        <w:jc w:val="left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此设备已预配置为ansible可管理节点，您可以直接通过Ansible执行自动化任务。</w:t>
      </w:r>
    </w:p>
    <w:p w14:paraId="7CCCC506">
      <w:pPr>
        <w:pStyle w:val="17"/>
        <w:numPr>
          <w:ilvl w:val="0"/>
          <w:numId w:val="1"/>
        </w:numPr>
        <w:tabs>
          <w:tab w:val="left" w:pos="397"/>
        </w:tabs>
        <w:autoSpaceDE w:val="0"/>
        <w:autoSpaceDN w:val="0"/>
        <w:spacing w:line="360" w:lineRule="auto"/>
        <w:ind w:hanging="285" w:firstLineChars="0"/>
        <w:jc w:val="left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执行自动化任务</w:t>
      </w:r>
    </w:p>
    <w:p w14:paraId="53356916">
      <w:pPr>
        <w:pStyle w:val="17"/>
        <w:numPr>
          <w:ilvl w:val="1"/>
          <w:numId w:val="1"/>
        </w:numPr>
        <w:tabs>
          <w:tab w:val="left" w:pos="397"/>
        </w:tabs>
        <w:autoSpaceDE w:val="0"/>
        <w:autoSpaceDN w:val="0"/>
        <w:spacing w:line="360" w:lineRule="auto"/>
        <w:ind w:left="816" w:leftChars="0" w:hanging="285" w:firstLineChars="0"/>
        <w:jc w:val="left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task name : init</w:t>
      </w:r>
    </w:p>
    <w:p w14:paraId="24D0FB56">
      <w:pPr>
        <w:pStyle w:val="17"/>
        <w:numPr>
          <w:ilvl w:val="2"/>
          <w:numId w:val="1"/>
        </w:numPr>
        <w:tabs>
          <w:tab w:val="left" w:pos="397"/>
        </w:tabs>
        <w:autoSpaceDE w:val="0"/>
        <w:autoSpaceDN w:val="0"/>
        <w:spacing w:line="360" w:lineRule="auto"/>
        <w:ind w:left="1236" w:leftChars="0" w:hanging="285" w:firstLineChars="0"/>
        <w:jc w:val="left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设置主机名和FQDN</w:t>
      </w:r>
    </w:p>
    <w:p w14:paraId="6964788B">
      <w:pPr>
        <w:pStyle w:val="17"/>
        <w:numPr>
          <w:ilvl w:val="2"/>
          <w:numId w:val="1"/>
        </w:numPr>
        <w:tabs>
          <w:tab w:val="left" w:pos="397"/>
        </w:tabs>
        <w:autoSpaceDE w:val="0"/>
        <w:autoSpaceDN w:val="0"/>
        <w:spacing w:line="360" w:lineRule="auto"/>
        <w:ind w:left="1236" w:leftChars="0" w:hanging="285" w:firstLineChars="0"/>
        <w:jc w:val="left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设置时区为Asia/Shanghai</w:t>
      </w:r>
    </w:p>
    <w:p w14:paraId="09E7EF92">
      <w:pPr>
        <w:pStyle w:val="17"/>
        <w:numPr>
          <w:ilvl w:val="2"/>
          <w:numId w:val="1"/>
        </w:numPr>
        <w:tabs>
          <w:tab w:val="left" w:pos="397"/>
        </w:tabs>
        <w:autoSpaceDE w:val="0"/>
        <w:autoSpaceDN w:val="0"/>
        <w:spacing w:line="360" w:lineRule="auto"/>
        <w:ind w:left="1236" w:leftChars="0" w:hanging="285" w:firstLineChars="0"/>
        <w:jc w:val="left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安装测试工具</w:t>
      </w:r>
    </w:p>
    <w:p w14:paraId="1352C3F5">
      <w:pPr>
        <w:pStyle w:val="17"/>
        <w:numPr>
          <w:ilvl w:val="1"/>
          <w:numId w:val="1"/>
        </w:numPr>
        <w:tabs>
          <w:tab w:val="left" w:pos="397"/>
        </w:tabs>
        <w:autoSpaceDE w:val="0"/>
        <w:autoSpaceDN w:val="0"/>
        <w:spacing w:line="360" w:lineRule="auto"/>
        <w:ind w:left="816" w:leftChars="0" w:hanging="285" w:firstLineChars="0"/>
        <w:jc w:val="left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task name : timesync</w:t>
      </w:r>
    </w:p>
    <w:p w14:paraId="18576AAA">
      <w:pPr>
        <w:pStyle w:val="17"/>
        <w:numPr>
          <w:ilvl w:val="2"/>
          <w:numId w:val="1"/>
        </w:numPr>
        <w:tabs>
          <w:tab w:val="left" w:pos="397"/>
        </w:tabs>
        <w:autoSpaceDE w:val="0"/>
        <w:autoSpaceDN w:val="0"/>
        <w:spacing w:line="360" w:lineRule="auto"/>
        <w:ind w:left="1236" w:leftChars="0" w:hanging="285" w:firstLineChars="0"/>
        <w:jc w:val="left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配置与server时间服务器同步时间</w:t>
      </w:r>
    </w:p>
    <w:p w14:paraId="121D9D11">
      <w:pPr>
        <w:pStyle w:val="17"/>
        <w:numPr>
          <w:ilvl w:val="1"/>
          <w:numId w:val="1"/>
        </w:numPr>
        <w:tabs>
          <w:tab w:val="left" w:pos="397"/>
        </w:tabs>
        <w:autoSpaceDE w:val="0"/>
        <w:autoSpaceDN w:val="0"/>
        <w:spacing w:line="360" w:lineRule="auto"/>
        <w:ind w:left="816" w:leftChars="0" w:hanging="285" w:firstLineChars="0"/>
        <w:jc w:val="left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task name : nameserver</w:t>
      </w:r>
    </w:p>
    <w:p w14:paraId="50086508">
      <w:pPr>
        <w:pStyle w:val="17"/>
        <w:numPr>
          <w:ilvl w:val="2"/>
          <w:numId w:val="1"/>
        </w:numPr>
        <w:tabs>
          <w:tab w:val="left" w:pos="397"/>
        </w:tabs>
        <w:autoSpaceDE w:val="0"/>
        <w:autoSpaceDN w:val="0"/>
        <w:spacing w:line="360" w:lineRule="auto"/>
        <w:ind w:left="1236" w:leftChars="0" w:hanging="285" w:firstLineChars="0"/>
        <w:jc w:val="left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配置server2.wsc2024.org为nameserver</w:t>
      </w:r>
    </w:p>
    <w:p w14:paraId="3FB45E6C">
      <w:pPr>
        <w:pStyle w:val="17"/>
        <w:numPr>
          <w:ilvl w:val="1"/>
          <w:numId w:val="1"/>
        </w:numPr>
        <w:tabs>
          <w:tab w:val="left" w:pos="397"/>
        </w:tabs>
        <w:autoSpaceDE w:val="0"/>
        <w:autoSpaceDN w:val="0"/>
        <w:spacing w:line="360" w:lineRule="auto"/>
        <w:ind w:left="816" w:leftChars="0" w:hanging="285" w:firstLineChars="0"/>
        <w:jc w:val="left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task name : dns-server</w:t>
      </w:r>
    </w:p>
    <w:p w14:paraId="604F014D">
      <w:pPr>
        <w:pStyle w:val="17"/>
        <w:numPr>
          <w:ilvl w:val="2"/>
          <w:numId w:val="1"/>
        </w:numPr>
        <w:tabs>
          <w:tab w:val="left" w:pos="397"/>
        </w:tabs>
        <w:autoSpaceDE w:val="0"/>
        <w:autoSpaceDN w:val="0"/>
        <w:spacing w:line="360" w:lineRule="auto"/>
        <w:ind w:left="1236" w:leftChars="0" w:hanging="285" w:firstLineChars="0"/>
        <w:jc w:val="left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安装并配置bind9作为server1.wsc2024.org的从服务器</w:t>
      </w:r>
    </w:p>
    <w:p w14:paraId="20B01F97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beforeLines="150" w:line="240" w:lineRule="auto"/>
        <w:ind w:left="113"/>
        <w:textAlignment w:val="auto"/>
        <w:rPr>
          <w:rFonts w:hint="eastAsia"/>
          <w:color w:val="2F5597" w:themeColor="accent1" w:themeShade="BF"/>
          <w:sz w:val="30"/>
          <w:szCs w:val="30"/>
          <w:lang w:val="en-US" w:eastAsia="zh-CN"/>
        </w:rPr>
      </w:pPr>
      <w:bookmarkStart w:id="12" w:name="_Toc21655"/>
      <w:r>
        <w:rPr>
          <w:rFonts w:hint="eastAsia"/>
          <w:color w:val="2F5597" w:themeColor="accent1" w:themeShade="BF"/>
          <w:sz w:val="30"/>
          <w:szCs w:val="30"/>
          <w:lang w:val="en-US" w:eastAsia="zh-CN"/>
        </w:rPr>
        <w:t>server3.wsc2024.org</w:t>
      </w:r>
      <w:bookmarkEnd w:id="12"/>
    </w:p>
    <w:p w14:paraId="18B1C073">
      <w:pPr>
        <w:pStyle w:val="5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120" w:leftChars="57" w:firstLine="0" w:firstLineChars="0"/>
        <w:textAlignment w:val="auto"/>
        <w:rPr>
          <w:rFonts w:hint="eastAsia"/>
          <w:b w:val="0"/>
          <w:bCs/>
          <w:color w:val="2F5597" w:themeColor="accent1" w:themeShade="BF"/>
          <w:sz w:val="24"/>
          <w:szCs w:val="24"/>
          <w:lang w:val="en-US" w:eastAsia="zh-CN"/>
        </w:rPr>
      </w:pPr>
      <w:r>
        <w:rPr>
          <w:rFonts w:hint="eastAsia"/>
          <w:b w:val="0"/>
          <w:bCs/>
          <w:color w:val="2F5597" w:themeColor="accent1" w:themeShade="BF"/>
          <w:sz w:val="24"/>
          <w:szCs w:val="24"/>
          <w:lang w:val="en-US" w:eastAsia="zh-CN"/>
        </w:rPr>
        <w:t>SSL/TLS Certificate</w:t>
      </w:r>
    </w:p>
    <w:p w14:paraId="0D5FF9A5">
      <w:pPr>
        <w:pStyle w:val="17"/>
        <w:numPr>
          <w:ilvl w:val="0"/>
          <w:numId w:val="1"/>
        </w:numPr>
        <w:tabs>
          <w:tab w:val="left" w:pos="397"/>
        </w:tabs>
        <w:autoSpaceDE w:val="0"/>
        <w:autoSpaceDN w:val="0"/>
        <w:spacing w:line="360" w:lineRule="auto"/>
        <w:ind w:hanging="285" w:firstLineChars="0"/>
        <w:jc w:val="left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使用PUBNET-CA签名的证书</w:t>
      </w:r>
    </w:p>
    <w:p w14:paraId="137522E7">
      <w:pPr>
        <w:pStyle w:val="17"/>
        <w:numPr>
          <w:ilvl w:val="1"/>
          <w:numId w:val="1"/>
        </w:numPr>
        <w:tabs>
          <w:tab w:val="left" w:pos="397"/>
        </w:tabs>
        <w:autoSpaceDE w:val="0"/>
        <w:autoSpaceDN w:val="0"/>
        <w:spacing w:line="360" w:lineRule="auto"/>
        <w:ind w:left="816" w:leftChars="0" w:hanging="285" w:firstLineChars="0"/>
        <w:jc w:val="left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国家(C)为“CN”</w:t>
      </w:r>
    </w:p>
    <w:p w14:paraId="5C632017">
      <w:pPr>
        <w:pStyle w:val="17"/>
        <w:numPr>
          <w:ilvl w:val="1"/>
          <w:numId w:val="1"/>
        </w:numPr>
        <w:tabs>
          <w:tab w:val="left" w:pos="397"/>
        </w:tabs>
        <w:autoSpaceDE w:val="0"/>
        <w:autoSpaceDN w:val="0"/>
        <w:spacing w:line="360" w:lineRule="auto"/>
        <w:ind w:left="816" w:leftChars="0" w:hanging="285" w:firstLineChars="0"/>
        <w:jc w:val="left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公用名(CN)为“server3.wsc2024.org”</w:t>
      </w:r>
    </w:p>
    <w:p w14:paraId="708239FA">
      <w:pPr>
        <w:pStyle w:val="17"/>
        <w:numPr>
          <w:ilvl w:val="1"/>
          <w:numId w:val="1"/>
        </w:numPr>
        <w:tabs>
          <w:tab w:val="left" w:pos="397"/>
        </w:tabs>
        <w:autoSpaceDE w:val="0"/>
        <w:autoSpaceDN w:val="0"/>
        <w:spacing w:line="360" w:lineRule="auto"/>
        <w:ind w:left="816" w:leftChars="0" w:hanging="285" w:firstLineChars="0"/>
        <w:jc w:val="left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组织(O)为“WSC2024”</w:t>
      </w:r>
    </w:p>
    <w:p w14:paraId="7FA2E6E9">
      <w:pPr>
        <w:pStyle w:val="17"/>
        <w:numPr>
          <w:ilvl w:val="1"/>
          <w:numId w:val="1"/>
        </w:numPr>
        <w:tabs>
          <w:tab w:val="left" w:pos="397"/>
        </w:tabs>
        <w:autoSpaceDE w:val="0"/>
        <w:autoSpaceDN w:val="0"/>
        <w:spacing w:line="360" w:lineRule="auto"/>
        <w:ind w:left="816" w:leftChars="0" w:hanging="285" w:firstLineChars="0"/>
        <w:jc w:val="left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证书以服务器的FQDN与扩展名(.crt，.key)命名</w:t>
      </w:r>
    </w:p>
    <w:p w14:paraId="6AD27739">
      <w:pPr>
        <w:pStyle w:val="5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120" w:leftChars="57" w:firstLine="0" w:firstLineChars="0"/>
        <w:textAlignment w:val="auto"/>
        <w:rPr>
          <w:rFonts w:hint="eastAsia"/>
          <w:b w:val="0"/>
          <w:bCs/>
          <w:color w:val="2F5597" w:themeColor="accent1" w:themeShade="BF"/>
          <w:sz w:val="24"/>
          <w:szCs w:val="24"/>
          <w:lang w:val="en-US" w:eastAsia="zh-CN"/>
        </w:rPr>
      </w:pPr>
      <w:r>
        <w:rPr>
          <w:rFonts w:hint="eastAsia"/>
          <w:b w:val="0"/>
          <w:bCs/>
          <w:color w:val="2F5597" w:themeColor="accent1" w:themeShade="BF"/>
          <w:sz w:val="24"/>
          <w:szCs w:val="24"/>
          <w:lang w:val="en-US" w:eastAsia="zh-CN"/>
        </w:rPr>
        <w:t>web</w:t>
      </w:r>
    </w:p>
    <w:p w14:paraId="4D9491FA">
      <w:pPr>
        <w:pStyle w:val="17"/>
        <w:numPr>
          <w:ilvl w:val="0"/>
          <w:numId w:val="1"/>
        </w:numPr>
        <w:tabs>
          <w:tab w:val="left" w:pos="397"/>
        </w:tabs>
        <w:autoSpaceDE w:val="0"/>
        <w:autoSpaceDN w:val="0"/>
        <w:spacing w:line="360" w:lineRule="auto"/>
        <w:ind w:hanging="285" w:firstLineChars="0"/>
        <w:jc w:val="left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安装并配置Nginx作为Web服务器</w:t>
      </w:r>
    </w:p>
    <w:p w14:paraId="33FF2651">
      <w:pPr>
        <w:pStyle w:val="17"/>
        <w:numPr>
          <w:ilvl w:val="1"/>
          <w:numId w:val="1"/>
        </w:numPr>
        <w:tabs>
          <w:tab w:val="left" w:pos="397"/>
        </w:tabs>
        <w:autoSpaceDE w:val="0"/>
        <w:autoSpaceDN w:val="0"/>
        <w:spacing w:line="360" w:lineRule="auto"/>
        <w:ind w:left="816" w:leftChars="0" w:hanging="285" w:firstLineChars="0"/>
        <w:jc w:val="left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全站启用https支持</w:t>
      </w:r>
    </w:p>
    <w:p w14:paraId="61D18A1C">
      <w:pPr>
        <w:pStyle w:val="17"/>
        <w:numPr>
          <w:ilvl w:val="1"/>
          <w:numId w:val="1"/>
        </w:numPr>
        <w:tabs>
          <w:tab w:val="left" w:pos="397"/>
        </w:tabs>
        <w:autoSpaceDE w:val="0"/>
        <w:autoSpaceDN w:val="0"/>
        <w:spacing w:line="360" w:lineRule="auto"/>
        <w:ind w:left="816" w:leftChars="0" w:hanging="285" w:firstLineChars="0"/>
        <w:jc w:val="left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进程用户和组为web</w:t>
      </w:r>
    </w:p>
    <w:p w14:paraId="1ABCBCF7">
      <w:pPr>
        <w:pStyle w:val="17"/>
        <w:numPr>
          <w:ilvl w:val="1"/>
          <w:numId w:val="1"/>
        </w:numPr>
        <w:tabs>
          <w:tab w:val="left" w:pos="397"/>
        </w:tabs>
        <w:autoSpaceDE w:val="0"/>
        <w:autoSpaceDN w:val="0"/>
        <w:spacing w:line="360" w:lineRule="auto"/>
        <w:ind w:left="816" w:leftChars="0" w:hanging="285" w:firstLineChars="0"/>
        <w:jc w:val="left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使用http访问时会自动跳转(301)到https</w:t>
      </w:r>
    </w:p>
    <w:p w14:paraId="558E2012">
      <w:pPr>
        <w:pStyle w:val="17"/>
        <w:numPr>
          <w:ilvl w:val="1"/>
          <w:numId w:val="1"/>
        </w:numPr>
        <w:tabs>
          <w:tab w:val="left" w:pos="397"/>
        </w:tabs>
        <w:autoSpaceDE w:val="0"/>
        <w:autoSpaceDN w:val="0"/>
        <w:spacing w:line="360" w:lineRule="auto"/>
        <w:ind w:left="816" w:leftChars="0" w:hanging="285" w:firstLineChars="0"/>
        <w:jc w:val="left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访问wsc2024.org以及任意其它二级域名时会自动跳转(301)到www.wsc2024.org</w:t>
      </w:r>
    </w:p>
    <w:p w14:paraId="7776ACE5">
      <w:pPr>
        <w:pStyle w:val="17"/>
        <w:numPr>
          <w:ilvl w:val="1"/>
          <w:numId w:val="1"/>
        </w:numPr>
        <w:tabs>
          <w:tab w:val="left" w:pos="397"/>
        </w:tabs>
        <w:autoSpaceDE w:val="0"/>
        <w:autoSpaceDN w:val="0"/>
        <w:spacing w:line="360" w:lineRule="auto"/>
        <w:ind w:left="816" w:leftChars="0" w:hanging="285" w:firstLineChars="0"/>
        <w:jc w:val="left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u w:val="none"/>
          <w:lang w:val="en-US" w:eastAsia="zh-CN"/>
        </w:rPr>
        <w:t>www.wsc2024.org</w:t>
      </w:r>
    </w:p>
    <w:p w14:paraId="510D0FF1">
      <w:pPr>
        <w:pStyle w:val="17"/>
        <w:numPr>
          <w:ilvl w:val="2"/>
          <w:numId w:val="1"/>
        </w:numPr>
        <w:tabs>
          <w:tab w:val="left" w:pos="397"/>
        </w:tabs>
        <w:autoSpaceDE w:val="0"/>
        <w:autoSpaceDN w:val="0"/>
        <w:spacing w:line="360" w:lineRule="auto"/>
        <w:ind w:left="1236" w:leftChars="0" w:hanging="285" w:firstLineChars="0"/>
        <w:jc w:val="left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设置网站根路径为/htdocs/www/</w:t>
      </w:r>
    </w:p>
    <w:p w14:paraId="7F2726A2">
      <w:pPr>
        <w:pStyle w:val="17"/>
        <w:numPr>
          <w:ilvl w:val="2"/>
          <w:numId w:val="1"/>
        </w:numPr>
        <w:tabs>
          <w:tab w:val="left" w:pos="397"/>
        </w:tabs>
        <w:autoSpaceDE w:val="0"/>
        <w:autoSpaceDN w:val="0"/>
        <w:spacing w:line="360" w:lineRule="auto"/>
        <w:ind w:left="1236" w:leftChars="0" w:hanging="285" w:firstLineChars="0"/>
        <w:jc w:val="left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搭建LNMP架构作为网站首页显示</w:t>
      </w:r>
    </w:p>
    <w:p w14:paraId="3900D348">
      <w:pPr>
        <w:pStyle w:val="17"/>
        <w:numPr>
          <w:ilvl w:val="3"/>
          <w:numId w:val="1"/>
        </w:numPr>
        <w:tabs>
          <w:tab w:val="left" w:pos="397"/>
        </w:tabs>
        <w:autoSpaceDE w:val="0"/>
        <w:autoSpaceDN w:val="0"/>
        <w:spacing w:line="360" w:lineRule="auto"/>
        <w:ind w:left="1656" w:leftChars="0" w:hanging="285" w:firstLineChars="0"/>
        <w:jc w:val="left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发布一篇名为“SKILLS COMPETITION”的文章</w:t>
      </w:r>
    </w:p>
    <w:p w14:paraId="5E9CD33D">
      <w:pPr>
        <w:pStyle w:val="17"/>
        <w:numPr>
          <w:ilvl w:val="4"/>
          <w:numId w:val="1"/>
        </w:numPr>
        <w:tabs>
          <w:tab w:val="left" w:pos="397"/>
        </w:tabs>
        <w:autoSpaceDE w:val="0"/>
        <w:autoSpaceDN w:val="0"/>
        <w:spacing w:line="360" w:lineRule="auto"/>
        <w:ind w:left="2076" w:leftChars="0" w:hanging="285" w:firstLineChars="0"/>
        <w:jc w:val="left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文章内容：“The first vocational skills competition”</w:t>
      </w:r>
    </w:p>
    <w:p w14:paraId="4382613D">
      <w:pPr>
        <w:pStyle w:val="17"/>
        <w:numPr>
          <w:ilvl w:val="1"/>
          <w:numId w:val="1"/>
        </w:numPr>
        <w:tabs>
          <w:tab w:val="left" w:pos="397"/>
        </w:tabs>
        <w:autoSpaceDE w:val="0"/>
        <w:autoSpaceDN w:val="0"/>
        <w:spacing w:line="360" w:lineRule="auto"/>
        <w:ind w:left="816" w:leftChars="0" w:hanging="285" w:firstLineChars="0"/>
        <w:jc w:val="left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docs.wsc2024.org</w:t>
      </w:r>
    </w:p>
    <w:p w14:paraId="765D9DEA">
      <w:pPr>
        <w:pStyle w:val="17"/>
        <w:numPr>
          <w:ilvl w:val="2"/>
          <w:numId w:val="1"/>
        </w:numPr>
        <w:tabs>
          <w:tab w:val="left" w:pos="397"/>
        </w:tabs>
        <w:autoSpaceDE w:val="0"/>
        <w:autoSpaceDN w:val="0"/>
        <w:spacing w:line="360" w:lineRule="auto"/>
        <w:ind w:left="1236" w:leftChars="0" w:hanging="285" w:firstLineChars="0"/>
        <w:jc w:val="left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设置网站根路径为/htdocs/docs/</w:t>
      </w:r>
    </w:p>
    <w:p w14:paraId="7CCB7777">
      <w:pPr>
        <w:pStyle w:val="17"/>
        <w:numPr>
          <w:ilvl w:val="2"/>
          <w:numId w:val="1"/>
        </w:numPr>
        <w:tabs>
          <w:tab w:val="left" w:pos="397"/>
        </w:tabs>
        <w:autoSpaceDE w:val="0"/>
        <w:autoSpaceDN w:val="0"/>
        <w:spacing w:line="360" w:lineRule="auto"/>
        <w:ind w:left="1236" w:leftChars="0" w:hanging="285" w:firstLineChars="0"/>
        <w:jc w:val="left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在docs中创建文件：linux.txt、ring.mp3、cat.jpg、star.flv，其中star.flv的大小为500M</w:t>
      </w:r>
    </w:p>
    <w:p w14:paraId="13385A51">
      <w:pPr>
        <w:pStyle w:val="17"/>
        <w:numPr>
          <w:ilvl w:val="2"/>
          <w:numId w:val="1"/>
        </w:numPr>
        <w:tabs>
          <w:tab w:val="left" w:pos="397"/>
        </w:tabs>
        <w:autoSpaceDE w:val="0"/>
        <w:autoSpaceDN w:val="0"/>
        <w:spacing w:line="360" w:lineRule="auto"/>
        <w:ind w:left="1236" w:leftChars="0" w:hanging="285" w:firstLineChars="0"/>
        <w:jc w:val="left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网页提供目录docs中文件列表，显示准确的文件被创建的本地时间，显示带单位的大小</w:t>
      </w:r>
    </w:p>
    <w:p w14:paraId="6CA00021">
      <w:pPr>
        <w:pStyle w:val="17"/>
        <w:numPr>
          <w:ilvl w:val="2"/>
          <w:numId w:val="1"/>
        </w:numPr>
        <w:tabs>
          <w:tab w:val="left" w:pos="397"/>
        </w:tabs>
        <w:autoSpaceDE w:val="0"/>
        <w:autoSpaceDN w:val="0"/>
        <w:spacing w:line="360" w:lineRule="auto"/>
        <w:ind w:left="1236" w:leftChars="0" w:hanging="285" w:firstLineChars="0"/>
        <w:jc w:val="left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启用页面用户认证，页面需身份认证之后才能访问</w:t>
      </w:r>
    </w:p>
    <w:p w14:paraId="2692D492">
      <w:pPr>
        <w:pStyle w:val="5"/>
        <w:keepNext/>
        <w:keepLines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120" w:leftChars="57" w:firstLine="0" w:firstLineChars="0"/>
        <w:textAlignment w:val="auto"/>
        <w:rPr>
          <w:rFonts w:hint="eastAsia"/>
          <w:b w:val="0"/>
          <w:bCs/>
          <w:color w:val="2F5597" w:themeColor="accent1" w:themeShade="BF"/>
          <w:sz w:val="24"/>
          <w:szCs w:val="24"/>
          <w:lang w:val="en-US" w:eastAsia="zh-CN"/>
        </w:rPr>
      </w:pPr>
      <w:r>
        <w:rPr>
          <w:rFonts w:hint="eastAsia"/>
          <w:b w:val="0"/>
          <w:bCs/>
          <w:color w:val="2F5597" w:themeColor="accent1" w:themeShade="BF"/>
          <w:sz w:val="24"/>
          <w:szCs w:val="24"/>
          <w:lang w:val="en-US" w:eastAsia="zh-CN"/>
        </w:rPr>
        <w:t>Mail</w:t>
      </w:r>
    </w:p>
    <w:p w14:paraId="4BDC8854">
      <w:pPr>
        <w:pStyle w:val="17"/>
        <w:numPr>
          <w:ilvl w:val="0"/>
          <w:numId w:val="1"/>
        </w:numPr>
        <w:tabs>
          <w:tab w:val="left" w:pos="397"/>
        </w:tabs>
        <w:autoSpaceDE w:val="0"/>
        <w:autoSpaceDN w:val="0"/>
        <w:spacing w:line="360" w:lineRule="auto"/>
        <w:ind w:hanging="285" w:firstLineChars="0"/>
        <w:jc w:val="left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安装并配置邮件服务器</w:t>
      </w:r>
    </w:p>
    <w:p w14:paraId="0EE48D1E">
      <w:pPr>
        <w:pStyle w:val="17"/>
        <w:numPr>
          <w:ilvl w:val="1"/>
          <w:numId w:val="1"/>
        </w:numPr>
        <w:tabs>
          <w:tab w:val="left" w:pos="397"/>
        </w:tabs>
        <w:autoSpaceDE w:val="0"/>
        <w:autoSpaceDN w:val="0"/>
        <w:spacing w:line="360" w:lineRule="auto"/>
        <w:ind w:left="816" w:leftChars="0" w:hanging="285" w:firstLineChars="0"/>
        <w:jc w:val="left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配置wsc2024.org域的SMTPS和IMAPS服务支持SSL/TLS，不允许非加密的连接</w:t>
      </w:r>
    </w:p>
    <w:p w14:paraId="221E4AB5">
      <w:pPr>
        <w:pStyle w:val="17"/>
        <w:numPr>
          <w:ilvl w:val="1"/>
          <w:numId w:val="1"/>
        </w:numPr>
        <w:tabs>
          <w:tab w:val="left" w:pos="397"/>
        </w:tabs>
        <w:autoSpaceDE w:val="0"/>
        <w:autoSpaceDN w:val="0"/>
        <w:spacing w:line="360" w:lineRule="auto"/>
        <w:ind w:left="816" w:leftChars="0" w:hanging="285" w:firstLineChars="0"/>
        <w:jc w:val="left"/>
        <w:rPr>
          <w:rFonts w:hint="default" w:ascii="仿宋" w:hAnsi="仿宋" w:eastAsia="仿宋" w:cs="仿宋"/>
          <w:sz w:val="24"/>
          <w:szCs w:val="24"/>
          <w:highlight w:val="none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所有用户都应该能够使用邮件服务自由地发送电子邮件</w:t>
      </w:r>
    </w:p>
    <w:p w14:paraId="65AB436E">
      <w:pPr>
        <w:pStyle w:val="17"/>
        <w:numPr>
          <w:ilvl w:val="1"/>
          <w:numId w:val="1"/>
        </w:numPr>
        <w:tabs>
          <w:tab w:val="left" w:pos="397"/>
        </w:tabs>
        <w:autoSpaceDE w:val="0"/>
        <w:autoSpaceDN w:val="0"/>
        <w:spacing w:line="360" w:lineRule="auto"/>
        <w:ind w:left="816" w:leftChars="0" w:hanging="285" w:firstLineChars="0"/>
        <w:jc w:val="left"/>
        <w:rPr>
          <w:rFonts w:hint="default" w:ascii="仿宋" w:hAnsi="仿宋" w:eastAsia="仿宋" w:cs="仿宋"/>
          <w:sz w:val="24"/>
          <w:szCs w:val="24"/>
          <w:highlight w:val="none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邮箱用户为：zhangsan，lisi</w:t>
      </w:r>
    </w:p>
    <w:p w14:paraId="1C97D364">
      <w:pPr>
        <w:pStyle w:val="17"/>
        <w:numPr>
          <w:ilvl w:val="1"/>
          <w:numId w:val="1"/>
        </w:numPr>
        <w:tabs>
          <w:tab w:val="left" w:pos="397"/>
        </w:tabs>
        <w:autoSpaceDE w:val="0"/>
        <w:autoSpaceDN w:val="0"/>
        <w:spacing w:line="360" w:lineRule="auto"/>
        <w:ind w:left="816" w:leftChars="0" w:hanging="285" w:firstLineChars="0"/>
        <w:jc w:val="left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使用证书颁发机构PUBNET-CA颁发的证书</w:t>
      </w:r>
    </w:p>
    <w:p w14:paraId="47C2132A">
      <w:pPr>
        <w:pStyle w:val="17"/>
        <w:numPr>
          <w:ilvl w:val="1"/>
          <w:numId w:val="1"/>
        </w:numPr>
        <w:tabs>
          <w:tab w:val="left" w:pos="397"/>
        </w:tabs>
        <w:autoSpaceDE w:val="0"/>
        <w:autoSpaceDN w:val="0"/>
        <w:spacing w:line="360" w:lineRule="auto"/>
        <w:ind w:left="816" w:leftChars="0" w:hanging="285" w:firstLineChars="0"/>
        <w:jc w:val="left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启用邮件群发功能</w:t>
      </w:r>
    </w:p>
    <w:p w14:paraId="28B75C1B">
      <w:pPr>
        <w:pStyle w:val="17"/>
        <w:numPr>
          <w:ilvl w:val="2"/>
          <w:numId w:val="1"/>
        </w:numPr>
        <w:tabs>
          <w:tab w:val="left" w:pos="397"/>
        </w:tabs>
        <w:autoSpaceDE w:val="0"/>
        <w:autoSpaceDN w:val="0"/>
        <w:spacing w:line="360" w:lineRule="auto"/>
        <w:ind w:left="1236" w:leftChars="0" w:hanging="285" w:firstLineChars="0"/>
        <w:jc w:val="left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color w:val="auto"/>
          <w:sz w:val="24"/>
          <w:szCs w:val="24"/>
          <w:u w:val="none"/>
          <w:lang w:val="en-US" w:eastAsia="zh-CN"/>
        </w:rPr>
        <w:t>向alluser@wsc2024.org邮箱发送邮件，所有人都能收到</w:t>
      </w:r>
    </w:p>
    <w:p w14:paraId="7B9589C9">
      <w:pPr>
        <w:pStyle w:val="17"/>
        <w:numPr>
          <w:ilvl w:val="1"/>
          <w:numId w:val="1"/>
        </w:numPr>
        <w:tabs>
          <w:tab w:val="left" w:pos="397"/>
        </w:tabs>
        <w:autoSpaceDE w:val="0"/>
        <w:autoSpaceDN w:val="0"/>
        <w:spacing w:line="360" w:lineRule="auto"/>
        <w:ind w:left="816" w:leftChars="0" w:hanging="285" w:firstLineChars="0"/>
        <w:jc w:val="left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配置roundcube启用网页邮件服务支持</w:t>
      </w:r>
    </w:p>
    <w:p w14:paraId="19D5D6AD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beforeLines="150" w:line="240" w:lineRule="auto"/>
        <w:ind w:left="113"/>
        <w:textAlignment w:val="auto"/>
        <w:rPr>
          <w:rFonts w:hint="eastAsia"/>
          <w:color w:val="2F5597" w:themeColor="accent1" w:themeShade="BF"/>
          <w:sz w:val="30"/>
          <w:szCs w:val="30"/>
          <w:lang w:val="en-US" w:eastAsia="zh-CN"/>
        </w:rPr>
      </w:pPr>
      <w:bookmarkStart w:id="13" w:name="_Toc20513"/>
      <w:r>
        <w:rPr>
          <w:rFonts w:hint="eastAsia"/>
          <w:color w:val="2F5597" w:themeColor="accent1" w:themeShade="BF"/>
          <w:sz w:val="30"/>
          <w:szCs w:val="30"/>
          <w:lang w:val="en-US" w:eastAsia="zh-CN"/>
        </w:rPr>
        <w:t>server4.wsc2024.org</w:t>
      </w:r>
      <w:bookmarkEnd w:id="13"/>
    </w:p>
    <w:p w14:paraId="736656AB">
      <w:pPr>
        <w:pStyle w:val="5"/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57"/>
        <w:textAlignment w:val="auto"/>
        <w:rPr>
          <w:rFonts w:hint="default"/>
          <w:b w:val="0"/>
          <w:bCs/>
          <w:color w:val="2F5597" w:themeColor="accent1" w:themeShade="BF"/>
          <w:sz w:val="24"/>
          <w:szCs w:val="24"/>
          <w:lang w:val="en-US" w:eastAsia="zh-CN"/>
        </w:rPr>
      </w:pPr>
      <w:r>
        <w:rPr>
          <w:rFonts w:hint="eastAsia"/>
          <w:b w:val="0"/>
          <w:bCs/>
          <w:color w:val="2F5597" w:themeColor="accent1" w:themeShade="BF"/>
          <w:sz w:val="24"/>
          <w:szCs w:val="24"/>
          <w:lang w:val="en-US" w:eastAsia="zh-CN"/>
        </w:rPr>
        <w:t>Raid and LVM</w:t>
      </w:r>
    </w:p>
    <w:p w14:paraId="6E52A228">
      <w:pPr>
        <w:pStyle w:val="17"/>
        <w:numPr>
          <w:ilvl w:val="0"/>
          <w:numId w:val="1"/>
        </w:numPr>
        <w:tabs>
          <w:tab w:val="left" w:pos="397"/>
        </w:tabs>
        <w:autoSpaceDE w:val="0"/>
        <w:autoSpaceDN w:val="0"/>
        <w:spacing w:line="360" w:lineRule="auto"/>
        <w:ind w:hanging="285" w:firstLineChars="0"/>
        <w:jc w:val="left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添加4块1G的物理磁盘创建具有一个热备盘的RAID5卷</w:t>
      </w:r>
    </w:p>
    <w:p w14:paraId="4FD4CE9C">
      <w:pPr>
        <w:pStyle w:val="17"/>
        <w:numPr>
          <w:ilvl w:val="1"/>
          <w:numId w:val="1"/>
        </w:numPr>
        <w:tabs>
          <w:tab w:val="left" w:pos="397"/>
        </w:tabs>
        <w:autoSpaceDE w:val="0"/>
        <w:autoSpaceDN w:val="0"/>
        <w:spacing w:line="360" w:lineRule="auto"/>
        <w:ind w:left="816" w:leftChars="0" w:hanging="285" w:firstLineChars="0"/>
        <w:jc w:val="left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将块设备名称配置为“/dev/md0”</w:t>
      </w:r>
    </w:p>
    <w:p w14:paraId="41D72159">
      <w:pPr>
        <w:pStyle w:val="17"/>
        <w:numPr>
          <w:ilvl w:val="1"/>
          <w:numId w:val="1"/>
        </w:numPr>
        <w:tabs>
          <w:tab w:val="left" w:pos="397"/>
        </w:tabs>
        <w:autoSpaceDE w:val="0"/>
        <w:autoSpaceDN w:val="0"/>
        <w:spacing w:line="360" w:lineRule="auto"/>
        <w:ind w:left="816" w:leftChars="0" w:hanging="285" w:firstLineChars="0"/>
        <w:jc w:val="left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将最后一个磁盘设置为热备盘</w:t>
      </w:r>
    </w:p>
    <w:p w14:paraId="76AE1BBD">
      <w:pPr>
        <w:pStyle w:val="17"/>
        <w:numPr>
          <w:ilvl w:val="0"/>
          <w:numId w:val="1"/>
        </w:numPr>
        <w:tabs>
          <w:tab w:val="left" w:pos="397"/>
        </w:tabs>
        <w:autoSpaceDE w:val="0"/>
        <w:autoSpaceDN w:val="0"/>
        <w:spacing w:line="360" w:lineRule="auto"/>
        <w:ind w:left="396" w:leftChars="0" w:hanging="285" w:firstLineChars="0"/>
        <w:jc w:val="left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使用创建的RAID5卷创建一个名为“vg0”的LVM卷组</w:t>
      </w:r>
    </w:p>
    <w:p w14:paraId="3DE2F133">
      <w:pPr>
        <w:pStyle w:val="17"/>
        <w:numPr>
          <w:ilvl w:val="1"/>
          <w:numId w:val="1"/>
        </w:numPr>
        <w:tabs>
          <w:tab w:val="left" w:pos="397"/>
        </w:tabs>
        <w:autoSpaceDE w:val="0"/>
        <w:autoSpaceDN w:val="0"/>
        <w:spacing w:line="360" w:lineRule="auto"/>
        <w:ind w:left="816" w:leftChars="0" w:hanging="285" w:firstLineChars="0"/>
        <w:jc w:val="left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创建一个名为“www”的1GB逻辑卷</w:t>
      </w:r>
    </w:p>
    <w:p w14:paraId="1BD4BD2B">
      <w:pPr>
        <w:pStyle w:val="17"/>
        <w:numPr>
          <w:ilvl w:val="1"/>
          <w:numId w:val="1"/>
        </w:numPr>
        <w:tabs>
          <w:tab w:val="left" w:pos="397"/>
        </w:tabs>
        <w:autoSpaceDE w:val="0"/>
        <w:autoSpaceDN w:val="0"/>
        <w:spacing w:line="360" w:lineRule="auto"/>
        <w:ind w:left="816" w:leftChars="0" w:hanging="285" w:firstLineChars="0"/>
        <w:jc w:val="left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创建一个名为“docs”的1GB逻辑卷</w:t>
      </w:r>
    </w:p>
    <w:p w14:paraId="59074A44">
      <w:pPr>
        <w:pStyle w:val="17"/>
        <w:numPr>
          <w:ilvl w:val="0"/>
          <w:numId w:val="1"/>
        </w:numPr>
        <w:tabs>
          <w:tab w:val="left" w:pos="397"/>
        </w:tabs>
        <w:autoSpaceDE w:val="0"/>
        <w:autoSpaceDN w:val="0"/>
        <w:spacing w:line="360" w:lineRule="auto"/>
        <w:ind w:left="396" w:leftChars="0" w:hanging="285" w:firstLineChars="0"/>
        <w:jc w:val="left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将创建的逻辑卷自动挂载到本地目录上</w:t>
      </w:r>
    </w:p>
    <w:p w14:paraId="3765E620">
      <w:pPr>
        <w:pStyle w:val="17"/>
        <w:numPr>
          <w:ilvl w:val="1"/>
          <w:numId w:val="1"/>
        </w:numPr>
        <w:tabs>
          <w:tab w:val="left" w:pos="397"/>
        </w:tabs>
        <w:autoSpaceDE w:val="0"/>
        <w:autoSpaceDN w:val="0"/>
        <w:spacing w:line="360" w:lineRule="auto"/>
        <w:ind w:left="816" w:leftChars="0" w:hanging="285" w:firstLineChars="0"/>
        <w:jc w:val="left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将“/dev/vg0/www”自动挂载到/htdocs/www上</w:t>
      </w:r>
    </w:p>
    <w:p w14:paraId="7FCC40A3">
      <w:pPr>
        <w:pStyle w:val="17"/>
        <w:numPr>
          <w:ilvl w:val="1"/>
          <w:numId w:val="1"/>
        </w:numPr>
        <w:tabs>
          <w:tab w:val="left" w:pos="397"/>
        </w:tabs>
        <w:autoSpaceDE w:val="0"/>
        <w:autoSpaceDN w:val="0"/>
        <w:spacing w:line="360" w:lineRule="auto"/>
        <w:ind w:left="816" w:leftChars="0" w:hanging="285" w:firstLineChars="0"/>
        <w:jc w:val="left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将“/dev/vg0/docs”自动挂载到/htdocs/docs上</w:t>
      </w:r>
    </w:p>
    <w:p w14:paraId="4EF9E4F8">
      <w:pPr>
        <w:pStyle w:val="5"/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57"/>
        <w:textAlignment w:val="auto"/>
        <w:rPr>
          <w:rFonts w:hint="eastAsia"/>
          <w:b w:val="0"/>
          <w:bCs/>
          <w:color w:val="2F5597" w:themeColor="accent1" w:themeShade="BF"/>
          <w:sz w:val="24"/>
          <w:szCs w:val="24"/>
          <w:lang w:val="en-US" w:eastAsia="zh-CN"/>
        </w:rPr>
      </w:pPr>
      <w:r>
        <w:rPr>
          <w:rFonts w:hint="eastAsia"/>
          <w:b w:val="0"/>
          <w:bCs/>
          <w:color w:val="2F5597" w:themeColor="accent1" w:themeShade="BF"/>
          <w:sz w:val="24"/>
          <w:szCs w:val="24"/>
          <w:lang w:val="en-US" w:eastAsia="zh-CN"/>
        </w:rPr>
        <w:t>NFS Server</w:t>
      </w:r>
    </w:p>
    <w:p w14:paraId="32F3347D">
      <w:pPr>
        <w:pStyle w:val="17"/>
        <w:numPr>
          <w:ilvl w:val="0"/>
          <w:numId w:val="1"/>
        </w:numPr>
        <w:tabs>
          <w:tab w:val="left" w:pos="397"/>
        </w:tabs>
        <w:autoSpaceDE w:val="0"/>
        <w:autoSpaceDN w:val="0"/>
        <w:spacing w:line="360" w:lineRule="auto"/>
        <w:ind w:hanging="285" w:firstLineChars="0"/>
        <w:jc w:val="left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安装并配置NFS服务器提供wsc2024.org域web数据存储</w:t>
      </w:r>
    </w:p>
    <w:p w14:paraId="222793B6">
      <w:pPr>
        <w:pStyle w:val="17"/>
        <w:numPr>
          <w:ilvl w:val="1"/>
          <w:numId w:val="1"/>
        </w:numPr>
        <w:tabs>
          <w:tab w:val="left" w:pos="397"/>
        </w:tabs>
        <w:autoSpaceDE w:val="0"/>
        <w:autoSpaceDN w:val="0"/>
        <w:spacing w:line="360" w:lineRule="auto"/>
        <w:ind w:left="816" w:leftChars="0" w:hanging="285" w:firstLineChars="0"/>
        <w:jc w:val="left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共享“/htdocs/www”目录</w:t>
      </w:r>
    </w:p>
    <w:p w14:paraId="4FB9F911">
      <w:pPr>
        <w:pStyle w:val="17"/>
        <w:numPr>
          <w:ilvl w:val="2"/>
          <w:numId w:val="1"/>
        </w:numPr>
        <w:tabs>
          <w:tab w:val="left" w:pos="397"/>
        </w:tabs>
        <w:autoSpaceDE w:val="0"/>
        <w:autoSpaceDN w:val="0"/>
        <w:spacing w:line="360" w:lineRule="auto"/>
        <w:ind w:left="1236" w:leftChars="0" w:hanging="285" w:firstLineChars="0"/>
        <w:jc w:val="left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存储www.wsc2024.org的网页文件</w:t>
      </w:r>
    </w:p>
    <w:p w14:paraId="1B716FBB">
      <w:pPr>
        <w:pStyle w:val="17"/>
        <w:numPr>
          <w:ilvl w:val="1"/>
          <w:numId w:val="1"/>
        </w:numPr>
        <w:tabs>
          <w:tab w:val="left" w:pos="397"/>
        </w:tabs>
        <w:autoSpaceDE w:val="0"/>
        <w:autoSpaceDN w:val="0"/>
        <w:spacing w:line="360" w:lineRule="auto"/>
        <w:ind w:left="816" w:leftChars="0" w:hanging="285" w:firstLineChars="0"/>
        <w:jc w:val="left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共享“/htdocs/docs”目录</w:t>
      </w:r>
    </w:p>
    <w:p w14:paraId="5FDEA6BA">
      <w:pPr>
        <w:pStyle w:val="17"/>
        <w:numPr>
          <w:ilvl w:val="2"/>
          <w:numId w:val="1"/>
        </w:numPr>
        <w:tabs>
          <w:tab w:val="left" w:pos="397"/>
        </w:tabs>
        <w:autoSpaceDE w:val="0"/>
        <w:autoSpaceDN w:val="0"/>
        <w:spacing w:line="360" w:lineRule="auto"/>
        <w:ind w:left="1236" w:leftChars="0" w:hanging="285" w:firstLineChars="0"/>
        <w:jc w:val="left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存储docs.wsc2024.org的网页文件</w:t>
      </w:r>
    </w:p>
    <w:p w14:paraId="790093C1">
      <w:pPr>
        <w:pStyle w:val="5"/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57"/>
        <w:textAlignment w:val="auto"/>
        <w:rPr>
          <w:rFonts w:hint="eastAsia"/>
          <w:b w:val="0"/>
          <w:bCs/>
          <w:color w:val="2F5597" w:themeColor="accent1" w:themeShade="BF"/>
          <w:sz w:val="24"/>
          <w:szCs w:val="24"/>
          <w:lang w:val="en-US" w:eastAsia="zh-CN"/>
        </w:rPr>
      </w:pPr>
      <w:r>
        <w:rPr>
          <w:rFonts w:hint="eastAsia"/>
          <w:b w:val="0"/>
          <w:bCs/>
          <w:color w:val="2F5597" w:themeColor="accent1" w:themeShade="BF"/>
          <w:sz w:val="24"/>
          <w:szCs w:val="24"/>
          <w:lang w:val="en-US" w:eastAsia="zh-CN"/>
        </w:rPr>
        <w:t>Mariadb</w:t>
      </w:r>
    </w:p>
    <w:p w14:paraId="7D1945F0">
      <w:pPr>
        <w:pStyle w:val="17"/>
        <w:numPr>
          <w:ilvl w:val="0"/>
          <w:numId w:val="1"/>
        </w:numPr>
        <w:tabs>
          <w:tab w:val="left" w:pos="397"/>
        </w:tabs>
        <w:autoSpaceDE w:val="0"/>
        <w:autoSpaceDN w:val="0"/>
        <w:spacing w:line="360" w:lineRule="auto"/>
        <w:ind w:hanging="285" w:firstLineChars="0"/>
        <w:jc w:val="left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安装并配置mysql服务器</w:t>
      </w:r>
    </w:p>
    <w:p w14:paraId="1F796D3F">
      <w:pPr>
        <w:pStyle w:val="17"/>
        <w:numPr>
          <w:ilvl w:val="1"/>
          <w:numId w:val="1"/>
        </w:numPr>
        <w:tabs>
          <w:tab w:val="left" w:pos="397"/>
        </w:tabs>
        <w:autoSpaceDE w:val="0"/>
        <w:autoSpaceDN w:val="0"/>
        <w:spacing w:line="360" w:lineRule="auto"/>
        <w:ind w:left="816" w:leftChars="0" w:hanging="285" w:firstLineChars="0"/>
        <w:jc w:val="left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存储LNMP架构和WebMail的网站数据，数据库名为wordpress和roundcube</w:t>
      </w:r>
    </w:p>
    <w:p w14:paraId="55865FCA">
      <w:pPr>
        <w:pStyle w:val="17"/>
        <w:numPr>
          <w:ilvl w:val="1"/>
          <w:numId w:val="1"/>
        </w:numPr>
        <w:tabs>
          <w:tab w:val="left" w:pos="397"/>
        </w:tabs>
        <w:autoSpaceDE w:val="0"/>
        <w:autoSpaceDN w:val="0"/>
        <w:spacing w:line="360" w:lineRule="auto"/>
        <w:ind w:left="816" w:leftChars="0" w:hanging="285" w:firstLineChars="0"/>
        <w:jc w:val="left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数据库root用户仅能通过密码从本地登录</w:t>
      </w:r>
    </w:p>
    <w:p w14:paraId="2F21D1A5">
      <w:pPr>
        <w:pStyle w:val="3"/>
        <w:spacing w:before="318" w:line="360" w:lineRule="auto"/>
        <w:rPr>
          <w:rFonts w:hint="default" w:ascii="楷体" w:hAnsi="楷体" w:eastAsia="楷体"/>
          <w:color w:val="2F5597" w:themeColor="accent1" w:themeShade="BF"/>
          <w:lang w:val="en-US" w:eastAsia="zh-CN"/>
        </w:rPr>
      </w:pPr>
      <w:bookmarkStart w:id="14" w:name="_Toc4279"/>
      <w:r>
        <w:rPr>
          <w:rFonts w:hint="eastAsia" w:ascii="楷体" w:hAnsi="楷体" w:eastAsia="楷体"/>
          <w:color w:val="2F5597" w:themeColor="accent1" w:themeShade="BF"/>
          <w:lang w:val="en-US" w:eastAsia="zh-CN"/>
        </w:rPr>
        <w:t>Part2 - Public Internet Network</w:t>
      </w:r>
      <w:bookmarkEnd w:id="14"/>
    </w:p>
    <w:p w14:paraId="1D5E4641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beforeLines="150" w:line="240" w:lineRule="auto"/>
        <w:ind w:left="113"/>
        <w:textAlignment w:val="auto"/>
        <w:rPr>
          <w:rFonts w:hint="eastAsia"/>
          <w:color w:val="2F5597" w:themeColor="accent1" w:themeShade="BF"/>
          <w:sz w:val="30"/>
          <w:szCs w:val="30"/>
          <w:lang w:val="en-US" w:eastAsia="zh-CN"/>
        </w:rPr>
      </w:pPr>
      <w:bookmarkStart w:id="15" w:name="_Toc28806"/>
      <w:r>
        <w:rPr>
          <w:rFonts w:hint="eastAsia"/>
          <w:color w:val="2F5597" w:themeColor="accent1" w:themeShade="BF"/>
          <w:sz w:val="30"/>
          <w:szCs w:val="30"/>
          <w:lang w:val="en-US" w:eastAsia="zh-CN"/>
        </w:rPr>
        <w:t>ISP</w:t>
      </w:r>
      <w:bookmarkEnd w:id="15"/>
    </w:p>
    <w:p w14:paraId="182BFE87">
      <w:pPr>
        <w:pStyle w:val="5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120" w:leftChars="57" w:firstLine="0" w:firstLineChars="0"/>
        <w:textAlignment w:val="auto"/>
        <w:rPr>
          <w:rFonts w:hint="default"/>
          <w:b w:val="0"/>
          <w:bCs/>
          <w:color w:val="2F5597" w:themeColor="accent1" w:themeShade="BF"/>
          <w:sz w:val="24"/>
          <w:szCs w:val="24"/>
          <w:lang w:val="en-US" w:eastAsia="zh-CN"/>
        </w:rPr>
      </w:pPr>
      <w:r>
        <w:rPr>
          <w:rFonts w:hint="eastAsia"/>
          <w:b w:val="0"/>
          <w:bCs/>
          <w:color w:val="2F5597" w:themeColor="accent1" w:themeShade="BF"/>
          <w:sz w:val="24"/>
          <w:szCs w:val="24"/>
          <w:lang w:val="en-US" w:eastAsia="zh-CN"/>
        </w:rPr>
        <w:t>Routing</w:t>
      </w:r>
    </w:p>
    <w:p w14:paraId="3CEE600E">
      <w:pPr>
        <w:pStyle w:val="17"/>
        <w:numPr>
          <w:ilvl w:val="0"/>
          <w:numId w:val="1"/>
        </w:numPr>
        <w:tabs>
          <w:tab w:val="left" w:pos="397"/>
        </w:tabs>
        <w:autoSpaceDE w:val="0"/>
        <w:autoSpaceDN w:val="0"/>
        <w:spacing w:line="360" w:lineRule="auto"/>
        <w:ind w:hanging="285" w:firstLineChars="0"/>
        <w:jc w:val="left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在该服务器上</w:t>
      </w:r>
      <w:r>
        <w:rPr>
          <w:rFonts w:hint="eastAsia" w:ascii="仿宋" w:hAnsi="仿宋" w:eastAsia="仿宋" w:cs="仿宋"/>
          <w:sz w:val="24"/>
          <w:szCs w:val="24"/>
        </w:rPr>
        <w:t>开启路由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转发</w:t>
      </w:r>
      <w:r>
        <w:rPr>
          <w:rFonts w:hint="eastAsia" w:ascii="仿宋" w:hAnsi="仿宋" w:eastAsia="仿宋" w:cs="仿宋"/>
          <w:sz w:val="24"/>
          <w:szCs w:val="24"/>
        </w:rPr>
        <w:t>功能</w:t>
      </w:r>
    </w:p>
    <w:p w14:paraId="2AF68674">
      <w:pPr>
        <w:pStyle w:val="5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120" w:leftChars="57" w:firstLine="0" w:firstLineChars="0"/>
        <w:textAlignment w:val="auto"/>
        <w:rPr>
          <w:rFonts w:hint="eastAsia"/>
          <w:b w:val="0"/>
          <w:bCs/>
          <w:color w:val="2F5597" w:themeColor="accent1" w:themeShade="BF"/>
          <w:sz w:val="24"/>
          <w:szCs w:val="24"/>
          <w:lang w:val="en-US" w:eastAsia="zh-CN"/>
        </w:rPr>
      </w:pPr>
      <w:r>
        <w:rPr>
          <w:rFonts w:hint="eastAsia"/>
          <w:b w:val="0"/>
          <w:bCs/>
          <w:color w:val="2F5597" w:themeColor="accent1" w:themeShade="BF"/>
          <w:sz w:val="24"/>
          <w:szCs w:val="24"/>
          <w:lang w:val="en-US" w:eastAsia="zh-CN"/>
        </w:rPr>
        <w:t>DHCP</w:t>
      </w:r>
    </w:p>
    <w:p w14:paraId="656645E6">
      <w:pPr>
        <w:pStyle w:val="17"/>
        <w:numPr>
          <w:ilvl w:val="0"/>
          <w:numId w:val="1"/>
        </w:numPr>
        <w:tabs>
          <w:tab w:val="left" w:pos="397"/>
        </w:tabs>
        <w:autoSpaceDE w:val="0"/>
        <w:autoSpaceDN w:val="0"/>
        <w:spacing w:line="360" w:lineRule="auto"/>
        <w:ind w:hanging="285" w:firstLineChars="0"/>
        <w:jc w:val="left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为REMOTE提供DHCP服务</w:t>
      </w:r>
    </w:p>
    <w:p w14:paraId="2F38D0DC">
      <w:pPr>
        <w:pStyle w:val="17"/>
        <w:numPr>
          <w:ilvl w:val="1"/>
          <w:numId w:val="1"/>
        </w:numPr>
        <w:tabs>
          <w:tab w:val="left" w:pos="397"/>
        </w:tabs>
        <w:autoSpaceDE w:val="0"/>
        <w:autoSpaceDN w:val="0"/>
        <w:spacing w:line="360" w:lineRule="auto"/>
        <w:ind w:left="816" w:leftChars="0" w:hanging="285" w:firstLineChars="0"/>
        <w:jc w:val="left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客户端可以获取固定的IP：47.119.161.23/28</w:t>
      </w:r>
    </w:p>
    <w:p w14:paraId="4686E1EF">
      <w:pPr>
        <w:pStyle w:val="17"/>
        <w:numPr>
          <w:ilvl w:val="1"/>
          <w:numId w:val="1"/>
        </w:numPr>
        <w:tabs>
          <w:tab w:val="left" w:pos="397"/>
        </w:tabs>
        <w:autoSpaceDE w:val="0"/>
        <w:autoSpaceDN w:val="0"/>
        <w:spacing w:line="360" w:lineRule="auto"/>
        <w:ind w:left="816" w:leftChars="0" w:hanging="285" w:firstLineChars="0"/>
        <w:jc w:val="left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根据网络拓扑添加必要的网络选项</w:t>
      </w:r>
    </w:p>
    <w:p w14:paraId="5B4CA290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beforeLines="150" w:line="240" w:lineRule="auto"/>
        <w:ind w:left="113"/>
        <w:textAlignment w:val="auto"/>
        <w:rPr>
          <w:rFonts w:hint="default"/>
          <w:color w:val="2F5597" w:themeColor="accent1" w:themeShade="BF"/>
          <w:sz w:val="30"/>
          <w:szCs w:val="30"/>
          <w:lang w:val="en-US" w:eastAsia="zh-CN"/>
        </w:rPr>
      </w:pPr>
      <w:bookmarkStart w:id="16" w:name="_Toc31447"/>
      <w:r>
        <w:rPr>
          <w:rFonts w:hint="eastAsia"/>
          <w:color w:val="2F5597" w:themeColor="accent1" w:themeShade="BF"/>
          <w:sz w:val="30"/>
          <w:szCs w:val="30"/>
          <w:lang w:val="en-US" w:eastAsia="zh-CN"/>
        </w:rPr>
        <w:t>server</w:t>
      </w:r>
      <w:bookmarkEnd w:id="16"/>
    </w:p>
    <w:p w14:paraId="69F74108">
      <w:pPr>
        <w:pStyle w:val="5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120" w:leftChars="57" w:firstLine="0" w:firstLineChars="0"/>
        <w:textAlignment w:val="auto"/>
        <w:rPr>
          <w:rFonts w:hint="eastAsia"/>
          <w:b w:val="0"/>
          <w:bCs/>
          <w:color w:val="2F5597" w:themeColor="accent1" w:themeShade="BF"/>
          <w:sz w:val="24"/>
          <w:szCs w:val="24"/>
          <w:lang w:val="en-US" w:eastAsia="zh-CN"/>
        </w:rPr>
      </w:pPr>
      <w:r>
        <w:rPr>
          <w:rFonts w:hint="eastAsia"/>
          <w:b w:val="0"/>
          <w:bCs/>
          <w:color w:val="2F5597" w:themeColor="accent1" w:themeShade="BF"/>
          <w:sz w:val="24"/>
          <w:szCs w:val="24"/>
          <w:lang w:val="en-US" w:eastAsia="zh-CN"/>
        </w:rPr>
        <w:t>DNS</w:t>
      </w:r>
    </w:p>
    <w:p w14:paraId="797D2D56">
      <w:pPr>
        <w:pStyle w:val="17"/>
        <w:numPr>
          <w:ilvl w:val="0"/>
          <w:numId w:val="1"/>
        </w:numPr>
        <w:tabs>
          <w:tab w:val="left" w:pos="397"/>
        </w:tabs>
        <w:autoSpaceDE w:val="0"/>
        <w:autoSpaceDN w:val="0"/>
        <w:spacing w:line="360" w:lineRule="auto"/>
        <w:ind w:hanging="285" w:firstLineChars="0"/>
        <w:jc w:val="left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安装和配置bind9为公共互联网提供域名解析</w:t>
      </w:r>
    </w:p>
    <w:p w14:paraId="5F3328BC">
      <w:pPr>
        <w:pStyle w:val="17"/>
        <w:numPr>
          <w:ilvl w:val="1"/>
          <w:numId w:val="1"/>
        </w:numPr>
        <w:tabs>
          <w:tab w:val="left" w:pos="397"/>
        </w:tabs>
        <w:autoSpaceDE w:val="0"/>
        <w:autoSpaceDN w:val="0"/>
        <w:spacing w:line="360" w:lineRule="auto"/>
        <w:ind w:left="816" w:leftChars="0" w:hanging="285" w:firstLineChars="0"/>
        <w:jc w:val="left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能够解析所有未知的域名，地址解析为127.0.0.1</w:t>
      </w:r>
    </w:p>
    <w:p w14:paraId="7763A2C1">
      <w:pPr>
        <w:pStyle w:val="17"/>
        <w:numPr>
          <w:ilvl w:val="1"/>
          <w:numId w:val="1"/>
        </w:numPr>
        <w:tabs>
          <w:tab w:val="left" w:pos="397"/>
        </w:tabs>
        <w:autoSpaceDE w:val="0"/>
        <w:autoSpaceDN w:val="0"/>
        <w:spacing w:line="360" w:lineRule="auto"/>
        <w:ind w:left="816" w:leftChars="0" w:hanging="285" w:firstLineChars="0"/>
        <w:jc w:val="left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对于“wsc2024.org”的解析应进行委派转发</w:t>
      </w:r>
    </w:p>
    <w:p w14:paraId="7B8B00BC">
      <w:pPr>
        <w:pStyle w:val="17"/>
        <w:numPr>
          <w:ilvl w:val="1"/>
          <w:numId w:val="1"/>
        </w:numPr>
        <w:tabs>
          <w:tab w:val="left" w:pos="397"/>
        </w:tabs>
        <w:autoSpaceDE w:val="0"/>
        <w:autoSpaceDN w:val="0"/>
        <w:spacing w:line="360" w:lineRule="auto"/>
        <w:ind w:left="816" w:leftChars="0" w:hanging="285" w:firstLineChars="0"/>
        <w:jc w:val="left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查询非法域名应答状态为“NXDOMAIN”</w:t>
      </w:r>
    </w:p>
    <w:p w14:paraId="12C6FE94">
      <w:pPr>
        <w:pStyle w:val="17"/>
        <w:numPr>
          <w:ilvl w:val="2"/>
          <w:numId w:val="1"/>
        </w:numPr>
        <w:tabs>
          <w:tab w:val="left" w:pos="397"/>
        </w:tabs>
        <w:autoSpaceDE w:val="0"/>
        <w:autoSpaceDN w:val="0"/>
        <w:spacing w:line="360" w:lineRule="auto"/>
        <w:ind w:left="1236" w:leftChars="0" w:hanging="285" w:firstLineChars="0"/>
        <w:jc w:val="left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非法域名如下：</w:t>
      </w:r>
    </w:p>
    <w:p w14:paraId="681C920D">
      <w:pPr>
        <w:pStyle w:val="17"/>
        <w:numPr>
          <w:ilvl w:val="3"/>
          <w:numId w:val="1"/>
        </w:numPr>
        <w:tabs>
          <w:tab w:val="left" w:pos="397"/>
        </w:tabs>
        <w:autoSpaceDE w:val="0"/>
        <w:autoSpaceDN w:val="0"/>
        <w:spacing w:line="360" w:lineRule="auto"/>
        <w:ind w:left="1656" w:leftChars="0" w:hanging="285" w:firstLineChars="0"/>
        <w:jc w:val="left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virus01.net -- virus99.net（01至99连续）</w:t>
      </w:r>
    </w:p>
    <w:p w14:paraId="3C71CAC9">
      <w:pPr>
        <w:pStyle w:val="17"/>
        <w:numPr>
          <w:ilvl w:val="3"/>
          <w:numId w:val="1"/>
        </w:numPr>
        <w:tabs>
          <w:tab w:val="left" w:pos="397"/>
        </w:tabs>
        <w:autoSpaceDE w:val="0"/>
        <w:autoSpaceDN w:val="0"/>
        <w:spacing w:line="360" w:lineRule="auto"/>
        <w:ind w:left="1656" w:leftChars="0" w:hanging="285" w:firstLineChars="0"/>
        <w:jc w:val="left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skill39.fun, skill39.cc, skill39.art, skill39.live</w:t>
      </w:r>
    </w:p>
    <w:p w14:paraId="35D37920">
      <w:pPr>
        <w:pStyle w:val="5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120" w:leftChars="57" w:firstLine="0" w:firstLineChars="0"/>
        <w:textAlignment w:val="auto"/>
        <w:rPr>
          <w:rFonts w:hint="default"/>
          <w:b w:val="0"/>
          <w:bCs/>
          <w:color w:val="2F5597" w:themeColor="accent1" w:themeShade="BF"/>
          <w:sz w:val="24"/>
          <w:szCs w:val="24"/>
          <w:lang w:val="en-US" w:eastAsia="zh-CN"/>
        </w:rPr>
      </w:pPr>
      <w:r>
        <w:rPr>
          <w:rFonts w:hint="eastAsia"/>
          <w:b w:val="0"/>
          <w:bCs/>
          <w:color w:val="2F5597" w:themeColor="accent1" w:themeShade="BF"/>
          <w:sz w:val="24"/>
          <w:szCs w:val="24"/>
          <w:lang w:val="en-US" w:eastAsia="zh-CN"/>
        </w:rPr>
        <w:t>Certificate Authority</w:t>
      </w:r>
    </w:p>
    <w:p w14:paraId="2573CE09">
      <w:pPr>
        <w:pStyle w:val="17"/>
        <w:numPr>
          <w:ilvl w:val="0"/>
          <w:numId w:val="1"/>
        </w:numPr>
        <w:tabs>
          <w:tab w:val="left" w:pos="397"/>
        </w:tabs>
        <w:autoSpaceDE w:val="0"/>
        <w:autoSpaceDN w:val="0"/>
        <w:spacing w:line="360" w:lineRule="auto"/>
        <w:ind w:hanging="285" w:firstLineChars="0"/>
        <w:jc w:val="left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配置根证书颁发机构</w:t>
      </w:r>
    </w:p>
    <w:p w14:paraId="561E9772">
      <w:pPr>
        <w:pStyle w:val="17"/>
        <w:numPr>
          <w:ilvl w:val="1"/>
          <w:numId w:val="1"/>
        </w:numPr>
        <w:tabs>
          <w:tab w:val="left" w:pos="397"/>
        </w:tabs>
        <w:autoSpaceDE w:val="0"/>
        <w:autoSpaceDN w:val="0"/>
        <w:spacing w:line="360" w:lineRule="auto"/>
        <w:ind w:left="816" w:leftChars="0" w:hanging="285" w:firstLineChars="0"/>
        <w:jc w:val="left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使用者名称: O=RCA, CN=PUBNET-CA</w:t>
      </w:r>
    </w:p>
    <w:p w14:paraId="4A04FE18">
      <w:pPr>
        <w:pStyle w:val="17"/>
        <w:numPr>
          <w:ilvl w:val="0"/>
          <w:numId w:val="1"/>
        </w:numPr>
        <w:tabs>
          <w:tab w:val="left" w:pos="397"/>
        </w:tabs>
        <w:autoSpaceDE w:val="0"/>
        <w:autoSpaceDN w:val="0"/>
        <w:spacing w:line="360" w:lineRule="auto"/>
        <w:ind w:hanging="285" w:firstLineChars="0"/>
        <w:jc w:val="left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本测试项目中所有应用所需的证书均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由此根证书签发</w:t>
      </w:r>
    </w:p>
    <w:p w14:paraId="40382C39">
      <w:pPr>
        <w:pStyle w:val="5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120" w:leftChars="57" w:firstLine="0" w:firstLineChars="0"/>
        <w:textAlignment w:val="auto"/>
        <w:rPr>
          <w:rFonts w:hint="eastAsia"/>
          <w:b w:val="0"/>
          <w:bCs/>
          <w:color w:val="2F5597" w:themeColor="accent1" w:themeShade="BF"/>
          <w:sz w:val="24"/>
          <w:szCs w:val="24"/>
          <w:lang w:val="en-US" w:eastAsia="zh-CN"/>
        </w:rPr>
      </w:pPr>
      <w:r>
        <w:rPr>
          <w:rFonts w:hint="eastAsia"/>
          <w:b w:val="0"/>
          <w:bCs/>
          <w:color w:val="2F5597" w:themeColor="accent1" w:themeShade="BF"/>
          <w:sz w:val="24"/>
          <w:szCs w:val="24"/>
          <w:lang w:val="en-US" w:eastAsia="zh-CN"/>
        </w:rPr>
        <w:t>NTP</w:t>
      </w:r>
    </w:p>
    <w:p w14:paraId="13BEE3A8">
      <w:pPr>
        <w:pStyle w:val="17"/>
        <w:numPr>
          <w:ilvl w:val="0"/>
          <w:numId w:val="1"/>
        </w:numPr>
        <w:tabs>
          <w:tab w:val="left" w:pos="397"/>
        </w:tabs>
        <w:autoSpaceDE w:val="0"/>
        <w:autoSpaceDN w:val="0"/>
        <w:spacing w:line="360" w:lineRule="auto"/>
        <w:ind w:hanging="285" w:firstLineChars="0"/>
        <w:jc w:val="left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安装和配置ntpsec服务作为时间服务器</w:t>
      </w:r>
    </w:p>
    <w:p w14:paraId="1AB1755D">
      <w:pPr>
        <w:pStyle w:val="17"/>
        <w:numPr>
          <w:ilvl w:val="1"/>
          <w:numId w:val="1"/>
        </w:numPr>
        <w:tabs>
          <w:tab w:val="left" w:pos="397"/>
        </w:tabs>
        <w:autoSpaceDE w:val="0"/>
        <w:autoSpaceDN w:val="0"/>
        <w:spacing w:line="360" w:lineRule="auto"/>
        <w:ind w:left="816" w:leftChars="0" w:hanging="285" w:firstLineChars="0"/>
        <w:jc w:val="left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作为公共互联网中的顶级服务器</w:t>
      </w:r>
    </w:p>
    <w:p w14:paraId="3999656E">
      <w:pPr>
        <w:pStyle w:val="17"/>
        <w:numPr>
          <w:ilvl w:val="1"/>
          <w:numId w:val="1"/>
        </w:numPr>
        <w:tabs>
          <w:tab w:val="left" w:pos="397"/>
        </w:tabs>
        <w:autoSpaceDE w:val="0"/>
        <w:autoSpaceDN w:val="0"/>
        <w:spacing w:line="360" w:lineRule="auto"/>
        <w:ind w:left="816" w:leftChars="0" w:hanging="285" w:firstLineChars="0"/>
        <w:jc w:val="left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所有设备都应与其进行时间同步，在timedatectl中显示出时间同步的状态</w:t>
      </w:r>
    </w:p>
    <w:p w14:paraId="5D66404E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beforeLines="150" w:line="240" w:lineRule="auto"/>
        <w:ind w:left="113"/>
        <w:textAlignment w:val="auto"/>
        <w:rPr>
          <w:rFonts w:hint="default"/>
          <w:color w:val="2F5597" w:themeColor="accent1" w:themeShade="BF"/>
          <w:sz w:val="30"/>
          <w:szCs w:val="30"/>
          <w:lang w:val="en-US" w:eastAsia="zh-CN"/>
        </w:rPr>
      </w:pPr>
      <w:bookmarkStart w:id="17" w:name="_Toc29530"/>
      <w:r>
        <w:rPr>
          <w:rFonts w:hint="eastAsia"/>
          <w:color w:val="2F5597" w:themeColor="accent1" w:themeShade="BF"/>
          <w:sz w:val="30"/>
          <w:szCs w:val="30"/>
          <w:lang w:val="en-US" w:eastAsia="zh-CN"/>
        </w:rPr>
        <w:t>remote</w:t>
      </w:r>
      <w:bookmarkEnd w:id="17"/>
    </w:p>
    <w:p w14:paraId="553C91A3">
      <w:pPr>
        <w:pStyle w:val="5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120" w:leftChars="57" w:firstLine="0" w:firstLineChars="0"/>
        <w:textAlignment w:val="auto"/>
        <w:rPr>
          <w:rFonts w:hint="default"/>
          <w:b w:val="0"/>
          <w:bCs/>
          <w:color w:val="2F5597" w:themeColor="accent1" w:themeShade="BF"/>
          <w:sz w:val="24"/>
          <w:szCs w:val="24"/>
          <w:lang w:val="en-US" w:eastAsia="zh-CN"/>
        </w:rPr>
      </w:pPr>
      <w:r>
        <w:rPr>
          <w:rFonts w:hint="eastAsia"/>
          <w:b w:val="0"/>
          <w:bCs/>
          <w:color w:val="2F5597" w:themeColor="accent1" w:themeShade="BF"/>
          <w:sz w:val="24"/>
          <w:szCs w:val="24"/>
          <w:lang w:val="en-US" w:eastAsia="zh-CN"/>
        </w:rPr>
        <w:t xml:space="preserve">Client </w:t>
      </w:r>
    </w:p>
    <w:p w14:paraId="6084E5F9">
      <w:pPr>
        <w:pStyle w:val="17"/>
        <w:numPr>
          <w:ilvl w:val="0"/>
          <w:numId w:val="1"/>
        </w:numPr>
        <w:tabs>
          <w:tab w:val="left" w:pos="397"/>
        </w:tabs>
        <w:autoSpaceDE w:val="0"/>
        <w:autoSpaceDN w:val="0"/>
        <w:spacing w:line="360" w:lineRule="auto"/>
        <w:ind w:hanging="285" w:firstLineChars="0"/>
        <w:jc w:val="left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安装CA证书到Firefox和终端</w:t>
      </w:r>
    </w:p>
    <w:p w14:paraId="1692128B">
      <w:pPr>
        <w:pStyle w:val="17"/>
        <w:numPr>
          <w:ilvl w:val="0"/>
          <w:numId w:val="1"/>
        </w:numPr>
        <w:tabs>
          <w:tab w:val="left" w:pos="397"/>
        </w:tabs>
        <w:autoSpaceDE w:val="0"/>
        <w:autoSpaceDN w:val="0"/>
        <w:spacing w:line="360" w:lineRule="auto"/>
        <w:ind w:hanging="285" w:firstLineChars="0"/>
        <w:jc w:val="left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自动与NTP服务器同步时间</w:t>
      </w:r>
    </w:p>
    <w:p w14:paraId="521A6813">
      <w:pPr>
        <w:pStyle w:val="17"/>
        <w:numPr>
          <w:ilvl w:val="0"/>
          <w:numId w:val="1"/>
        </w:numPr>
        <w:tabs>
          <w:tab w:val="left" w:pos="397"/>
        </w:tabs>
        <w:autoSpaceDE w:val="0"/>
        <w:autoSpaceDN w:val="0"/>
        <w:spacing w:line="360" w:lineRule="auto"/>
        <w:ind w:hanging="285" w:firstLineChars="0"/>
        <w:jc w:val="left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正确</w:t>
      </w:r>
      <w:r>
        <w:rPr>
          <w:rFonts w:hint="eastAsia" w:ascii="仿宋" w:hAnsi="仿宋" w:eastAsia="仿宋" w:cs="仿宋"/>
          <w:sz w:val="24"/>
          <w:szCs w:val="24"/>
        </w:rPr>
        <w:t>解析域名</w:t>
      </w:r>
    </w:p>
    <w:p w14:paraId="10E596A0">
      <w:pPr>
        <w:pStyle w:val="17"/>
        <w:numPr>
          <w:ilvl w:val="0"/>
          <w:numId w:val="1"/>
        </w:numPr>
        <w:tabs>
          <w:tab w:val="left" w:pos="397"/>
        </w:tabs>
        <w:autoSpaceDE w:val="0"/>
        <w:autoSpaceDN w:val="0"/>
        <w:spacing w:line="360" w:lineRule="auto"/>
        <w:ind w:hanging="285" w:firstLineChars="0"/>
        <w:jc w:val="left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访问Web应用</w:t>
      </w:r>
    </w:p>
    <w:p w14:paraId="55B398F1">
      <w:pPr>
        <w:pStyle w:val="17"/>
        <w:numPr>
          <w:ilvl w:val="0"/>
          <w:numId w:val="1"/>
        </w:numPr>
        <w:tabs>
          <w:tab w:val="left" w:pos="397"/>
        </w:tabs>
        <w:autoSpaceDE w:val="0"/>
        <w:autoSpaceDN w:val="0"/>
        <w:spacing w:line="360" w:lineRule="auto"/>
        <w:ind w:hanging="285" w:firstLineChars="0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VPN访问测试</w:t>
      </w:r>
    </w:p>
    <w:p w14:paraId="1DED0C6C">
      <w:pPr>
        <w:pStyle w:val="17"/>
        <w:numPr>
          <w:ilvl w:val="1"/>
          <w:numId w:val="1"/>
        </w:numPr>
        <w:tabs>
          <w:tab w:val="left" w:pos="397"/>
        </w:tabs>
        <w:autoSpaceDE w:val="0"/>
        <w:autoSpaceDN w:val="0"/>
        <w:spacing w:line="360" w:lineRule="auto"/>
        <w:ind w:left="816" w:leftChars="0" w:hanging="285" w:firstLineChars="0"/>
        <w:jc w:val="left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通过图形化配置VPN适配器“WSC2024”连接VPN</w:t>
      </w:r>
    </w:p>
    <w:p w14:paraId="42FB48E6">
      <w:pPr>
        <w:pStyle w:val="17"/>
        <w:numPr>
          <w:ilvl w:val="1"/>
          <w:numId w:val="1"/>
        </w:numPr>
        <w:tabs>
          <w:tab w:val="left" w:pos="397"/>
        </w:tabs>
        <w:autoSpaceDE w:val="0"/>
        <w:autoSpaceDN w:val="0"/>
        <w:spacing w:line="360" w:lineRule="auto"/>
        <w:ind w:left="816" w:leftChars="0" w:hanging="285" w:firstLineChars="0"/>
        <w:jc w:val="left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连接VPN可以访问LAN1网络</w:t>
      </w:r>
    </w:p>
    <w:p w14:paraId="0A6365DC">
      <w:pPr>
        <w:pStyle w:val="17"/>
        <w:numPr>
          <w:ilvl w:val="0"/>
          <w:numId w:val="1"/>
        </w:numPr>
        <w:tabs>
          <w:tab w:val="left" w:pos="397"/>
        </w:tabs>
        <w:autoSpaceDE w:val="0"/>
        <w:autoSpaceDN w:val="0"/>
        <w:spacing w:line="360" w:lineRule="auto"/>
        <w:ind w:hanging="285" w:firstLineChars="0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访问</w:t>
      </w:r>
      <w:r>
        <w:rPr>
          <w:rFonts w:hint="eastAsia" w:ascii="仿宋" w:hAnsi="仿宋" w:eastAsia="仿宋" w:cs="仿宋"/>
          <w:sz w:val="24"/>
          <w:szCs w:val="24"/>
        </w:rPr>
        <w:t>邮件服务</w:t>
      </w:r>
    </w:p>
    <w:p w14:paraId="79903DB9">
      <w:pPr>
        <w:pStyle w:val="17"/>
        <w:numPr>
          <w:ilvl w:val="1"/>
          <w:numId w:val="1"/>
        </w:numPr>
        <w:tabs>
          <w:tab w:val="left" w:pos="397"/>
        </w:tabs>
        <w:autoSpaceDE w:val="0"/>
        <w:autoSpaceDN w:val="0"/>
        <w:spacing w:line="360" w:lineRule="auto"/>
        <w:ind w:left="816" w:leftChars="0" w:hanging="285" w:firstLineChars="0"/>
        <w:jc w:val="left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使用evolution客户端</w:t>
      </w:r>
    </w:p>
    <w:p w14:paraId="3DCA5A7C">
      <w:pPr>
        <w:pStyle w:val="17"/>
        <w:numPr>
          <w:ilvl w:val="2"/>
          <w:numId w:val="1"/>
        </w:numPr>
        <w:tabs>
          <w:tab w:val="left" w:pos="681"/>
        </w:tabs>
        <w:autoSpaceDE w:val="0"/>
        <w:autoSpaceDN w:val="0"/>
        <w:spacing w:line="360" w:lineRule="auto"/>
        <w:ind w:left="1100" w:leftChars="0" w:hanging="286" w:firstLineChars="0"/>
        <w:jc w:val="left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auto"/>
          <w:sz w:val="24"/>
          <w:szCs w:val="24"/>
          <w:u w:val="none"/>
        </w:rPr>
        <w:t>配置为用户</w:t>
      </w:r>
      <w:r>
        <w:rPr>
          <w:rFonts w:hint="eastAsia" w:ascii="仿宋" w:hAnsi="仿宋" w:eastAsia="仿宋" w:cs="仿宋"/>
          <w:color w:val="auto"/>
          <w:sz w:val="24"/>
          <w:szCs w:val="24"/>
          <w:u w:val="none"/>
          <w:lang w:val="en-US" w:eastAsia="zh-CN"/>
        </w:rPr>
        <w:t>zhangsan@wsc2024.org</w:t>
      </w:r>
      <w:r>
        <w:rPr>
          <w:rFonts w:hint="eastAsia" w:ascii="仿宋" w:hAnsi="仿宋" w:eastAsia="仿宋" w:cs="仿宋"/>
          <w:color w:val="auto"/>
          <w:sz w:val="24"/>
          <w:szCs w:val="24"/>
          <w:u w:val="none"/>
        </w:rPr>
        <w:t>的邮箱</w:t>
      </w:r>
    </w:p>
    <w:p w14:paraId="1A0E61AC">
      <w:pPr>
        <w:pStyle w:val="17"/>
        <w:numPr>
          <w:ilvl w:val="1"/>
          <w:numId w:val="1"/>
        </w:numPr>
        <w:tabs>
          <w:tab w:val="left" w:pos="397"/>
        </w:tabs>
        <w:autoSpaceDE w:val="0"/>
        <w:autoSpaceDN w:val="0"/>
        <w:spacing w:line="360" w:lineRule="auto"/>
        <w:ind w:left="816" w:leftChars="0" w:hanging="285" w:firstLineChars="0"/>
        <w:jc w:val="left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能够通过webmail的方式登录mail.wsc2024.org访问wsc2024.org的</w:t>
      </w:r>
      <w:r>
        <w:rPr>
          <w:rFonts w:hint="eastAsia" w:ascii="仿宋" w:hAnsi="仿宋" w:eastAsia="仿宋" w:cs="仿宋"/>
          <w:sz w:val="24"/>
          <w:szCs w:val="24"/>
        </w:rPr>
        <w:t>邮件服务</w:t>
      </w:r>
    </w:p>
    <w:p w14:paraId="1B0EC0DA">
      <w:pPr>
        <w:pStyle w:val="17"/>
        <w:widowControl w:val="0"/>
        <w:numPr>
          <w:ilvl w:val="0"/>
          <w:numId w:val="0"/>
        </w:numPr>
        <w:tabs>
          <w:tab w:val="left" w:pos="397"/>
        </w:tabs>
        <w:autoSpaceDE w:val="0"/>
        <w:autoSpaceDN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0BB28D6D">
      <w:pPr>
        <w:pStyle w:val="17"/>
        <w:widowControl w:val="0"/>
        <w:numPr>
          <w:ilvl w:val="0"/>
          <w:numId w:val="0"/>
        </w:numPr>
        <w:tabs>
          <w:tab w:val="left" w:pos="397"/>
        </w:tabs>
        <w:autoSpaceDE w:val="0"/>
        <w:autoSpaceDN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4F03BAEC">
      <w:pPr>
        <w:pStyle w:val="17"/>
        <w:widowControl w:val="0"/>
        <w:numPr>
          <w:ilvl w:val="0"/>
          <w:numId w:val="0"/>
        </w:numPr>
        <w:tabs>
          <w:tab w:val="left" w:pos="397"/>
        </w:tabs>
        <w:autoSpaceDE w:val="0"/>
        <w:autoSpaceDN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45DA0E34">
      <w:pPr>
        <w:pStyle w:val="17"/>
        <w:widowControl w:val="0"/>
        <w:numPr>
          <w:ilvl w:val="0"/>
          <w:numId w:val="0"/>
        </w:numPr>
        <w:tabs>
          <w:tab w:val="left" w:pos="397"/>
        </w:tabs>
        <w:autoSpaceDE w:val="0"/>
        <w:autoSpaceDN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6B93BAE0">
      <w:pPr>
        <w:pStyle w:val="17"/>
        <w:widowControl w:val="0"/>
        <w:numPr>
          <w:ilvl w:val="0"/>
          <w:numId w:val="0"/>
        </w:numPr>
        <w:tabs>
          <w:tab w:val="left" w:pos="397"/>
        </w:tabs>
        <w:autoSpaceDE w:val="0"/>
        <w:autoSpaceDN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615B6C0F">
      <w:pPr>
        <w:pStyle w:val="17"/>
        <w:widowControl w:val="0"/>
        <w:numPr>
          <w:ilvl w:val="0"/>
          <w:numId w:val="0"/>
        </w:numPr>
        <w:tabs>
          <w:tab w:val="left" w:pos="397"/>
        </w:tabs>
        <w:autoSpaceDE w:val="0"/>
        <w:autoSpaceDN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1252092B">
      <w:pPr>
        <w:pStyle w:val="17"/>
        <w:widowControl w:val="0"/>
        <w:numPr>
          <w:ilvl w:val="0"/>
          <w:numId w:val="0"/>
        </w:numPr>
        <w:tabs>
          <w:tab w:val="left" w:pos="397"/>
        </w:tabs>
        <w:autoSpaceDE w:val="0"/>
        <w:autoSpaceDN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62F13C0A">
      <w:pPr>
        <w:pStyle w:val="17"/>
        <w:widowControl w:val="0"/>
        <w:numPr>
          <w:ilvl w:val="0"/>
          <w:numId w:val="0"/>
        </w:numPr>
        <w:tabs>
          <w:tab w:val="left" w:pos="397"/>
        </w:tabs>
        <w:autoSpaceDE w:val="0"/>
        <w:autoSpaceDN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3C2B0971">
      <w:pPr>
        <w:pStyle w:val="17"/>
        <w:widowControl w:val="0"/>
        <w:numPr>
          <w:ilvl w:val="0"/>
          <w:numId w:val="0"/>
        </w:numPr>
        <w:tabs>
          <w:tab w:val="left" w:pos="397"/>
        </w:tabs>
        <w:autoSpaceDE w:val="0"/>
        <w:autoSpaceDN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7C07CCA6">
      <w:pPr>
        <w:pStyle w:val="17"/>
        <w:widowControl w:val="0"/>
        <w:numPr>
          <w:ilvl w:val="0"/>
          <w:numId w:val="0"/>
        </w:numPr>
        <w:tabs>
          <w:tab w:val="left" w:pos="397"/>
        </w:tabs>
        <w:autoSpaceDE w:val="0"/>
        <w:autoSpaceDN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57AA2D81">
      <w:pPr>
        <w:pStyle w:val="17"/>
        <w:widowControl w:val="0"/>
        <w:numPr>
          <w:ilvl w:val="0"/>
          <w:numId w:val="0"/>
        </w:numPr>
        <w:tabs>
          <w:tab w:val="left" w:pos="397"/>
        </w:tabs>
        <w:autoSpaceDE w:val="0"/>
        <w:autoSpaceDN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6B9741A3">
      <w:pPr>
        <w:pStyle w:val="17"/>
        <w:widowControl w:val="0"/>
        <w:numPr>
          <w:ilvl w:val="0"/>
          <w:numId w:val="0"/>
        </w:numPr>
        <w:tabs>
          <w:tab w:val="left" w:pos="397"/>
        </w:tabs>
        <w:autoSpaceDE w:val="0"/>
        <w:autoSpaceDN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63BD061F">
      <w:pPr>
        <w:pStyle w:val="17"/>
        <w:widowControl w:val="0"/>
        <w:numPr>
          <w:ilvl w:val="0"/>
          <w:numId w:val="0"/>
        </w:numPr>
        <w:tabs>
          <w:tab w:val="left" w:pos="397"/>
        </w:tabs>
        <w:autoSpaceDE w:val="0"/>
        <w:autoSpaceDN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5EE98790">
      <w:pPr>
        <w:pStyle w:val="17"/>
        <w:widowControl w:val="0"/>
        <w:numPr>
          <w:ilvl w:val="0"/>
          <w:numId w:val="0"/>
        </w:numPr>
        <w:tabs>
          <w:tab w:val="left" w:pos="397"/>
        </w:tabs>
        <w:autoSpaceDE w:val="0"/>
        <w:autoSpaceDN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19BBFF06">
      <w:pPr>
        <w:pStyle w:val="2"/>
        <w:spacing w:before="98" w:line="360" w:lineRule="auto"/>
        <w:ind w:right="1294"/>
        <w:rPr>
          <w:rFonts w:ascii="黑体" w:hAnsi="黑体" w:eastAsia="黑体"/>
          <w:sz w:val="32"/>
        </w:rPr>
      </w:pPr>
      <w:bookmarkStart w:id="18" w:name="_Toc114639572"/>
      <w:bookmarkStart w:id="19" w:name="_Toc17754"/>
      <w:r>
        <w:rPr>
          <w:rFonts w:hint="eastAsia" w:ascii="黑体" w:hAnsi="黑体" w:eastAsia="黑体"/>
          <w:color w:val="003764"/>
          <w:sz w:val="32"/>
        </w:rPr>
        <w:t>所需的设备、机械、装置和材料</w:t>
      </w:r>
      <w:bookmarkEnd w:id="18"/>
      <w:bookmarkEnd w:id="19"/>
    </w:p>
    <w:p w14:paraId="36BAB2EC">
      <w:pPr>
        <w:pStyle w:val="3"/>
        <w:spacing w:before="319" w:after="58" w:line="360" w:lineRule="auto"/>
        <w:rPr>
          <w:rFonts w:ascii="楷体" w:hAnsi="楷体" w:eastAsia="楷体"/>
        </w:rPr>
      </w:pPr>
      <w:bookmarkStart w:id="20" w:name="_Toc22255"/>
      <w:bookmarkStart w:id="21" w:name="_Toc114639573"/>
      <w:r>
        <w:rPr>
          <w:rFonts w:hint="eastAsia" w:ascii="楷体" w:hAnsi="楷体" w:eastAsia="楷体"/>
          <w:color w:val="003764"/>
        </w:rPr>
        <w:t>网络表</w:t>
      </w:r>
      <w:bookmarkEnd w:id="20"/>
      <w:bookmarkEnd w:id="21"/>
    </w:p>
    <w:tbl>
      <w:tblPr>
        <w:tblStyle w:val="23"/>
        <w:tblW w:w="9737" w:type="dxa"/>
        <w:tblInd w:w="0" w:type="dxa"/>
        <w:tblBorders>
          <w:top w:val="single" w:color="003B5C" w:sz="8" w:space="0"/>
          <w:left w:val="single" w:color="003B5C" w:sz="8" w:space="0"/>
          <w:bottom w:val="single" w:color="003B5C" w:sz="8" w:space="0"/>
          <w:right w:val="single" w:color="003B5C" w:sz="8" w:space="0"/>
          <w:insideH w:val="single" w:color="003B5C" w:sz="8" w:space="0"/>
          <w:insideV w:val="single" w:color="003B5C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55"/>
        <w:gridCol w:w="2810"/>
        <w:gridCol w:w="2298"/>
        <w:gridCol w:w="2108"/>
        <w:gridCol w:w="1966"/>
      </w:tblGrid>
      <w:tr w14:paraId="42EB8881">
        <w:tblPrEx>
          <w:tblBorders>
            <w:top w:val="single" w:color="003B5C" w:sz="8" w:space="0"/>
            <w:left w:val="single" w:color="003B5C" w:sz="8" w:space="0"/>
            <w:bottom w:val="single" w:color="003B5C" w:sz="8" w:space="0"/>
            <w:right w:val="single" w:color="003B5C" w:sz="8" w:space="0"/>
            <w:insideH w:val="single" w:color="003B5C" w:sz="8" w:space="0"/>
            <w:insideV w:val="single" w:color="003B5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6" w:hRule="atLeast"/>
        </w:trPr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003B5C"/>
            <w:vAlign w:val="center"/>
          </w:tcPr>
          <w:p w14:paraId="4AF94082">
            <w:pPr>
              <w:pStyle w:val="24"/>
              <w:spacing w:before="0" w:line="360" w:lineRule="auto"/>
              <w:ind w:left="153"/>
              <w:jc w:val="center"/>
              <w:rPr>
                <w:rFonts w:hint="eastAsia" w:ascii="仿宋" w:hAnsi="仿宋" w:eastAsia="仿宋" w:cs="仿宋"/>
                <w:b/>
                <w:color w:val="FFFFFF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color w:val="FFFFFF"/>
                <w:sz w:val="24"/>
                <w:szCs w:val="24"/>
                <w:lang w:val="en-US" w:eastAsia="zh-CN"/>
              </w:rPr>
              <w:t>NO.</w:t>
            </w:r>
          </w:p>
        </w:tc>
        <w:tc>
          <w:tcPr>
            <w:tcW w:w="2810" w:type="dxa"/>
            <w:tcBorders>
              <w:top w:val="nil"/>
              <w:left w:val="nil"/>
              <w:bottom w:val="nil"/>
              <w:right w:val="nil"/>
            </w:tcBorders>
            <w:shd w:val="clear" w:color="auto" w:fill="003B5C"/>
            <w:vAlign w:val="center"/>
          </w:tcPr>
          <w:p w14:paraId="75D99C18">
            <w:pPr>
              <w:pStyle w:val="24"/>
              <w:spacing w:before="0" w:line="360" w:lineRule="auto"/>
              <w:ind w:left="153"/>
              <w:jc w:val="center"/>
              <w:rPr>
                <w:rFonts w:hint="eastAsia" w:ascii="仿宋" w:hAnsi="仿宋" w:eastAsia="仿宋" w:cs="仿宋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sz w:val="24"/>
                <w:szCs w:val="24"/>
                <w:lang w:val="en-US" w:eastAsia="zh-CN"/>
              </w:rPr>
              <w:t>主机名</w:t>
            </w:r>
          </w:p>
        </w:tc>
        <w:tc>
          <w:tcPr>
            <w:tcW w:w="2298" w:type="dxa"/>
            <w:tcBorders>
              <w:top w:val="nil"/>
              <w:left w:val="nil"/>
              <w:bottom w:val="nil"/>
              <w:right w:val="nil"/>
            </w:tcBorders>
            <w:shd w:val="clear" w:color="auto" w:fill="003B5C"/>
            <w:vAlign w:val="center"/>
          </w:tcPr>
          <w:p w14:paraId="004D6C82">
            <w:pPr>
              <w:pStyle w:val="24"/>
              <w:spacing w:before="0" w:line="360" w:lineRule="auto"/>
              <w:ind w:left="149"/>
              <w:jc w:val="center"/>
              <w:rPr>
                <w:rFonts w:hint="eastAsia" w:ascii="仿宋" w:hAnsi="仿宋" w:eastAsia="仿宋" w:cs="仿宋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sz w:val="24"/>
                <w:szCs w:val="24"/>
              </w:rPr>
              <w:t>IP</w:t>
            </w:r>
            <w:r>
              <w:rPr>
                <w:rFonts w:hint="eastAsia" w:ascii="仿宋" w:hAnsi="仿宋" w:eastAsia="仿宋" w:cs="仿宋"/>
                <w:b/>
                <w:sz w:val="24"/>
                <w:szCs w:val="24"/>
                <w:lang w:val="en-US" w:eastAsia="zh-CN"/>
              </w:rPr>
              <w:t>地址</w:t>
            </w:r>
          </w:p>
        </w:tc>
        <w:tc>
          <w:tcPr>
            <w:tcW w:w="2108" w:type="dxa"/>
            <w:tcBorders>
              <w:top w:val="nil"/>
              <w:left w:val="nil"/>
              <w:bottom w:val="nil"/>
              <w:right w:val="nil"/>
            </w:tcBorders>
            <w:shd w:val="clear" w:color="auto" w:fill="003B5C"/>
            <w:vAlign w:val="center"/>
          </w:tcPr>
          <w:p w14:paraId="71808785">
            <w:pPr>
              <w:pStyle w:val="24"/>
              <w:spacing w:before="0" w:line="360" w:lineRule="auto"/>
              <w:ind w:left="154"/>
              <w:jc w:val="center"/>
              <w:rPr>
                <w:rFonts w:hint="eastAsia" w:ascii="仿宋" w:hAnsi="仿宋" w:eastAsia="仿宋" w:cs="仿宋"/>
                <w:b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仿宋"/>
                <w:b/>
                <w:color w:val="FFFFFF"/>
                <w:sz w:val="24"/>
                <w:szCs w:val="24"/>
                <w:lang w:val="en-US" w:eastAsia="zh-CN"/>
              </w:rPr>
              <w:t>描述</w:t>
            </w:r>
          </w:p>
        </w:tc>
        <w:tc>
          <w:tcPr>
            <w:tcW w:w="1966" w:type="dxa"/>
            <w:tcBorders>
              <w:top w:val="nil"/>
              <w:left w:val="nil"/>
              <w:bottom w:val="nil"/>
              <w:right w:val="nil"/>
            </w:tcBorders>
            <w:shd w:val="clear" w:color="auto" w:fill="003B5C"/>
            <w:vAlign w:val="center"/>
          </w:tcPr>
          <w:p w14:paraId="2D663949">
            <w:pPr>
              <w:pStyle w:val="24"/>
              <w:spacing w:before="0" w:line="360" w:lineRule="auto"/>
              <w:ind w:left="154"/>
              <w:jc w:val="center"/>
              <w:rPr>
                <w:rFonts w:hint="eastAsia" w:ascii="仿宋" w:hAnsi="仿宋" w:eastAsia="仿宋" w:cs="仿宋"/>
                <w:b/>
                <w:color w:val="FFFFFF"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仿宋"/>
                <w:b/>
                <w:sz w:val="24"/>
                <w:szCs w:val="24"/>
                <w:lang w:val="en-US" w:eastAsia="zh-CN"/>
              </w:rPr>
              <w:t>服务</w:t>
            </w:r>
          </w:p>
        </w:tc>
      </w:tr>
      <w:tr w14:paraId="76B35B2C">
        <w:tblPrEx>
          <w:tblBorders>
            <w:top w:val="single" w:color="003B5C" w:sz="8" w:space="0"/>
            <w:left w:val="single" w:color="003B5C" w:sz="8" w:space="0"/>
            <w:bottom w:val="single" w:color="003B5C" w:sz="8" w:space="0"/>
            <w:right w:val="single" w:color="003B5C" w:sz="8" w:space="0"/>
            <w:insideH w:val="single" w:color="003B5C" w:sz="8" w:space="0"/>
            <w:insideV w:val="single" w:color="003B5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4" w:hRule="atLeast"/>
        </w:trPr>
        <w:tc>
          <w:tcPr>
            <w:tcW w:w="555" w:type="dxa"/>
            <w:tcBorders>
              <w:top w:val="nil"/>
            </w:tcBorders>
            <w:vAlign w:val="center"/>
          </w:tcPr>
          <w:p w14:paraId="45CCA8D0">
            <w:pPr>
              <w:autoSpaceDE w:val="0"/>
              <w:autoSpaceDN w:val="0"/>
              <w:jc w:val="center"/>
              <w:rPr>
                <w:rFonts w:hint="eastAsia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1</w:t>
            </w:r>
          </w:p>
        </w:tc>
        <w:tc>
          <w:tcPr>
            <w:tcW w:w="2810" w:type="dxa"/>
            <w:tcBorders>
              <w:top w:val="nil"/>
            </w:tcBorders>
            <w:vAlign w:val="center"/>
          </w:tcPr>
          <w:p w14:paraId="2C4769ED">
            <w:pPr>
              <w:autoSpaceDE w:val="0"/>
              <w:autoSpaceDN w:val="0"/>
              <w:jc w:val="center"/>
              <w:rPr>
                <w:rFonts w:hint="default" w:ascii="仿宋" w:hAnsi="仿宋" w:eastAsia="仿宋" w:cs="仿宋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  <w:lang w:val="en-US" w:eastAsia="zh-CN"/>
              </w:rPr>
              <w:t>remote</w:t>
            </w:r>
          </w:p>
        </w:tc>
        <w:tc>
          <w:tcPr>
            <w:tcW w:w="2298" w:type="dxa"/>
            <w:tcBorders>
              <w:top w:val="nil"/>
            </w:tcBorders>
            <w:vAlign w:val="center"/>
          </w:tcPr>
          <w:p w14:paraId="2CCF84D6">
            <w:pPr>
              <w:autoSpaceDE w:val="0"/>
              <w:autoSpaceDN w:val="0"/>
              <w:jc w:val="center"/>
              <w:rPr>
                <w:rFonts w:hint="default" w:ascii="仿宋" w:hAnsi="仿宋" w:eastAsia="仿宋" w:cs="仿宋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  <w:lang w:val="en-US" w:eastAsia="zh-CN"/>
              </w:rPr>
              <w:t>47.119.161.23/28</w:t>
            </w:r>
          </w:p>
        </w:tc>
        <w:tc>
          <w:tcPr>
            <w:tcW w:w="2108" w:type="dxa"/>
            <w:tcBorders>
              <w:top w:val="nil"/>
            </w:tcBorders>
            <w:vAlign w:val="center"/>
          </w:tcPr>
          <w:p w14:paraId="08D94986">
            <w:pPr>
              <w:autoSpaceDE w:val="0"/>
              <w:autoSpaceDN w:val="0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外网客户端</w:t>
            </w:r>
          </w:p>
        </w:tc>
        <w:tc>
          <w:tcPr>
            <w:tcW w:w="1966" w:type="dxa"/>
            <w:tcBorders>
              <w:top w:val="nil"/>
            </w:tcBorders>
            <w:vAlign w:val="center"/>
          </w:tcPr>
          <w:p w14:paraId="6F23CA09">
            <w:pPr>
              <w:autoSpaceDE w:val="0"/>
              <w:autoSpaceDN w:val="0"/>
              <w:jc w:val="center"/>
              <w:rPr>
                <w:rFonts w:hint="default" w:ascii="仿宋" w:hAnsi="仿宋" w:eastAsia="仿宋" w:cs="仿宋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  <w:lang w:val="en-US" w:eastAsia="zh-CN"/>
              </w:rPr>
              <w:t>test task</w:t>
            </w:r>
          </w:p>
        </w:tc>
      </w:tr>
      <w:tr w14:paraId="1BDDD725">
        <w:tblPrEx>
          <w:tblBorders>
            <w:top w:val="single" w:color="003B5C" w:sz="8" w:space="0"/>
            <w:left w:val="single" w:color="003B5C" w:sz="8" w:space="0"/>
            <w:bottom w:val="single" w:color="003B5C" w:sz="8" w:space="0"/>
            <w:right w:val="single" w:color="003B5C" w:sz="8" w:space="0"/>
            <w:insideH w:val="single" w:color="003B5C" w:sz="8" w:space="0"/>
            <w:insideV w:val="single" w:color="003B5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4" w:hRule="atLeast"/>
        </w:trPr>
        <w:tc>
          <w:tcPr>
            <w:tcW w:w="555" w:type="dxa"/>
            <w:vAlign w:val="center"/>
          </w:tcPr>
          <w:p w14:paraId="4D8E2CFF">
            <w:pPr>
              <w:autoSpaceDE w:val="0"/>
              <w:autoSpaceDN w:val="0"/>
              <w:jc w:val="center"/>
              <w:rPr>
                <w:rFonts w:hint="eastAsia" w:ascii="仿宋" w:hAnsi="仿宋" w:eastAsia="仿宋" w:cs="仿宋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  <w:lang w:val="en-US" w:eastAsia="zh-CN"/>
              </w:rPr>
              <w:t>2</w:t>
            </w:r>
          </w:p>
        </w:tc>
        <w:tc>
          <w:tcPr>
            <w:tcW w:w="2810" w:type="dxa"/>
            <w:vAlign w:val="center"/>
          </w:tcPr>
          <w:p w14:paraId="46C3C646">
            <w:pPr>
              <w:autoSpaceDE w:val="0"/>
              <w:autoSpaceDN w:val="0"/>
              <w:jc w:val="center"/>
              <w:rPr>
                <w:rFonts w:hint="default" w:ascii="仿宋" w:hAnsi="仿宋" w:eastAsia="仿宋" w:cs="仿宋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  <w:lang w:val="en-US" w:eastAsia="zh-CN"/>
              </w:rPr>
              <w:t>server</w:t>
            </w:r>
          </w:p>
        </w:tc>
        <w:tc>
          <w:tcPr>
            <w:tcW w:w="2298" w:type="dxa"/>
            <w:vAlign w:val="center"/>
          </w:tcPr>
          <w:p w14:paraId="658DB044">
            <w:pPr>
              <w:autoSpaceDE w:val="0"/>
              <w:autoSpaceDN w:val="0"/>
              <w:jc w:val="center"/>
              <w:rPr>
                <w:rFonts w:hint="default" w:ascii="仿宋" w:hAnsi="仿宋" w:eastAsia="仿宋" w:cs="仿宋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  <w:lang w:val="en-US" w:eastAsia="zh-CN"/>
              </w:rPr>
              <w:t>47.119.161.25/28</w:t>
            </w:r>
          </w:p>
        </w:tc>
        <w:tc>
          <w:tcPr>
            <w:tcW w:w="2108" w:type="dxa"/>
            <w:vAlign w:val="center"/>
          </w:tcPr>
          <w:p w14:paraId="1E6C76FB">
            <w:pPr>
              <w:autoSpaceDE w:val="0"/>
              <w:autoSpaceDN w:val="0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互联网</w:t>
            </w:r>
            <w:r>
              <w:rPr>
                <w:rFonts w:hint="eastAsia" w:ascii="仿宋" w:hAnsi="仿宋" w:eastAsia="仿宋" w:cs="仿宋"/>
                <w:sz w:val="21"/>
                <w:szCs w:val="21"/>
              </w:rPr>
              <w:t>服务提供者</w:t>
            </w:r>
          </w:p>
        </w:tc>
        <w:tc>
          <w:tcPr>
            <w:tcW w:w="1966" w:type="dxa"/>
            <w:vAlign w:val="center"/>
          </w:tcPr>
          <w:p w14:paraId="24B59CBD">
            <w:pPr>
              <w:autoSpaceDE w:val="0"/>
              <w:autoSpaceDN w:val="0"/>
              <w:jc w:val="center"/>
              <w:rPr>
                <w:rFonts w:hint="default" w:ascii="仿宋" w:hAnsi="仿宋" w:eastAsia="仿宋" w:cs="仿宋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  <w:lang w:val="en-US" w:eastAsia="zh-CN"/>
              </w:rPr>
              <w:t>ntp,dns,rootca</w:t>
            </w:r>
          </w:p>
        </w:tc>
      </w:tr>
      <w:tr w14:paraId="49DF00E2">
        <w:tblPrEx>
          <w:tblBorders>
            <w:top w:val="single" w:color="003B5C" w:sz="8" w:space="0"/>
            <w:left w:val="single" w:color="003B5C" w:sz="8" w:space="0"/>
            <w:bottom w:val="single" w:color="003B5C" w:sz="8" w:space="0"/>
            <w:right w:val="single" w:color="003B5C" w:sz="8" w:space="0"/>
            <w:insideH w:val="single" w:color="003B5C" w:sz="8" w:space="0"/>
            <w:insideV w:val="single" w:color="003B5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4" w:hRule="atLeast"/>
        </w:trPr>
        <w:tc>
          <w:tcPr>
            <w:tcW w:w="555" w:type="dxa"/>
            <w:vAlign w:val="center"/>
          </w:tcPr>
          <w:p w14:paraId="611226BE">
            <w:pPr>
              <w:autoSpaceDE w:val="0"/>
              <w:autoSpaceDN w:val="0"/>
              <w:jc w:val="center"/>
              <w:rPr>
                <w:rFonts w:hint="eastAsia" w:ascii="仿宋" w:hAnsi="仿宋" w:eastAsia="仿宋" w:cs="仿宋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  <w:lang w:val="en-US" w:eastAsia="zh-CN"/>
              </w:rPr>
              <w:t>3</w:t>
            </w:r>
          </w:p>
        </w:tc>
        <w:tc>
          <w:tcPr>
            <w:tcW w:w="2810" w:type="dxa"/>
            <w:vAlign w:val="center"/>
          </w:tcPr>
          <w:p w14:paraId="434A8F16">
            <w:pPr>
              <w:autoSpaceDE w:val="0"/>
              <w:autoSpaceDN w:val="0"/>
              <w:jc w:val="center"/>
              <w:rPr>
                <w:rFonts w:hint="default" w:ascii="仿宋" w:hAnsi="仿宋" w:eastAsia="仿宋" w:cs="仿宋"/>
                <w:sz w:val="21"/>
                <w:szCs w:val="21"/>
                <w:lang w:val="en-US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ISP</w:t>
            </w:r>
          </w:p>
        </w:tc>
        <w:tc>
          <w:tcPr>
            <w:tcW w:w="2298" w:type="dxa"/>
            <w:vAlign w:val="center"/>
          </w:tcPr>
          <w:p w14:paraId="4A4DD9FC">
            <w:pPr>
              <w:autoSpaceDE w:val="0"/>
              <w:autoSpaceDN w:val="0"/>
              <w:jc w:val="center"/>
              <w:rPr>
                <w:rFonts w:hint="eastAsia" w:ascii="仿宋" w:hAnsi="仿宋" w:eastAsia="仿宋" w:cs="仿宋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  <w:lang w:val="en-US" w:eastAsia="zh-CN"/>
              </w:rPr>
              <w:t>47.119.161.30/28</w:t>
            </w:r>
          </w:p>
          <w:p w14:paraId="70D4290E">
            <w:pPr>
              <w:autoSpaceDE w:val="0"/>
              <w:autoSpaceDN w:val="0"/>
              <w:jc w:val="center"/>
              <w:rPr>
                <w:rFonts w:hint="default" w:ascii="仿宋" w:hAnsi="仿宋" w:eastAsia="仿宋" w:cs="仿宋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  <w:lang w:val="en-US" w:eastAsia="zh-CN"/>
              </w:rPr>
              <w:t>202.96.128.1/30</w:t>
            </w:r>
          </w:p>
        </w:tc>
        <w:tc>
          <w:tcPr>
            <w:tcW w:w="2108" w:type="dxa"/>
            <w:vAlign w:val="center"/>
          </w:tcPr>
          <w:p w14:paraId="41DEC287">
            <w:pPr>
              <w:autoSpaceDE w:val="0"/>
              <w:autoSpaceDN w:val="0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  <w:lang w:val="en-US" w:eastAsia="zh-CN"/>
              </w:rPr>
              <w:t>公网</w:t>
            </w:r>
            <w:r>
              <w:rPr>
                <w:rFonts w:hint="eastAsia" w:ascii="仿宋" w:hAnsi="仿宋" w:eastAsia="仿宋" w:cs="仿宋"/>
                <w:sz w:val="21"/>
                <w:szCs w:val="21"/>
              </w:rPr>
              <w:t>路由</w:t>
            </w:r>
          </w:p>
        </w:tc>
        <w:tc>
          <w:tcPr>
            <w:tcW w:w="1966" w:type="dxa"/>
            <w:vAlign w:val="center"/>
          </w:tcPr>
          <w:p w14:paraId="68222058">
            <w:pPr>
              <w:autoSpaceDE w:val="0"/>
              <w:autoSpaceDN w:val="0"/>
              <w:jc w:val="center"/>
              <w:rPr>
                <w:rFonts w:hint="default" w:ascii="仿宋" w:hAnsi="仿宋" w:eastAsia="仿宋" w:cs="仿宋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  <w:lang w:val="en-US" w:eastAsia="zh-CN"/>
              </w:rPr>
              <w:t>route,dhcp</w:t>
            </w:r>
          </w:p>
        </w:tc>
      </w:tr>
      <w:tr w14:paraId="33996620">
        <w:tblPrEx>
          <w:tblBorders>
            <w:top w:val="single" w:color="003B5C" w:sz="8" w:space="0"/>
            <w:left w:val="single" w:color="003B5C" w:sz="8" w:space="0"/>
            <w:bottom w:val="single" w:color="003B5C" w:sz="8" w:space="0"/>
            <w:right w:val="single" w:color="003B5C" w:sz="8" w:space="0"/>
            <w:insideH w:val="single" w:color="003B5C" w:sz="8" w:space="0"/>
            <w:insideV w:val="single" w:color="003B5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4" w:hRule="atLeast"/>
        </w:trPr>
        <w:tc>
          <w:tcPr>
            <w:tcW w:w="555" w:type="dxa"/>
            <w:vAlign w:val="center"/>
          </w:tcPr>
          <w:p w14:paraId="3327F0C6">
            <w:pPr>
              <w:autoSpaceDE w:val="0"/>
              <w:autoSpaceDN w:val="0"/>
              <w:jc w:val="center"/>
              <w:rPr>
                <w:rFonts w:hint="eastAsia" w:ascii="仿宋" w:hAnsi="仿宋" w:eastAsia="仿宋" w:cs="仿宋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  <w:lang w:val="en-US" w:eastAsia="zh-CN"/>
              </w:rPr>
              <w:t>4</w:t>
            </w:r>
          </w:p>
        </w:tc>
        <w:tc>
          <w:tcPr>
            <w:tcW w:w="2810" w:type="dxa"/>
            <w:vAlign w:val="center"/>
          </w:tcPr>
          <w:p w14:paraId="5295CBC5">
            <w:pPr>
              <w:autoSpaceDE w:val="0"/>
              <w:autoSpaceDN w:val="0"/>
              <w:jc w:val="center"/>
              <w:rPr>
                <w:rFonts w:hint="default" w:ascii="仿宋" w:hAnsi="仿宋" w:eastAsia="仿宋" w:cs="仿宋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router.wsc2024.org</w:t>
            </w:r>
          </w:p>
        </w:tc>
        <w:tc>
          <w:tcPr>
            <w:tcW w:w="2298" w:type="dxa"/>
            <w:vAlign w:val="center"/>
          </w:tcPr>
          <w:p w14:paraId="3AF72C05">
            <w:pPr>
              <w:autoSpaceDE w:val="0"/>
              <w:autoSpaceDN w:val="0"/>
              <w:jc w:val="center"/>
              <w:rPr>
                <w:rFonts w:hint="default" w:ascii="仿宋" w:hAnsi="仿宋" w:eastAsia="仿宋" w:cs="仿宋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  <w:lang w:val="en-US" w:eastAsia="zh-CN"/>
              </w:rPr>
              <w:t>202.96.128.1/30</w:t>
            </w:r>
          </w:p>
          <w:p w14:paraId="69E9ACF0">
            <w:pPr>
              <w:autoSpaceDE w:val="0"/>
              <w:autoSpaceDN w:val="0"/>
              <w:jc w:val="center"/>
              <w:rPr>
                <w:rFonts w:hint="eastAsia" w:ascii="仿宋" w:hAnsi="仿宋" w:eastAsia="仿宋" w:cs="仿宋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  <w:lang w:val="en-US" w:eastAsia="zh-CN"/>
              </w:rPr>
              <w:t>192.168.1.254</w:t>
            </w:r>
            <w:r>
              <w:rPr>
                <w:rFonts w:hint="eastAsia" w:ascii="仿宋" w:hAnsi="仿宋" w:eastAsia="仿宋" w:cs="仿宋"/>
                <w:sz w:val="21"/>
                <w:szCs w:val="21"/>
              </w:rPr>
              <w:t>/</w:t>
            </w:r>
            <w:r>
              <w:rPr>
                <w:rFonts w:hint="eastAsia" w:ascii="仿宋" w:hAnsi="仿宋" w:eastAsia="仿宋" w:cs="仿宋"/>
                <w:sz w:val="21"/>
                <w:szCs w:val="21"/>
                <w:lang w:val="en-US" w:eastAsia="zh-CN"/>
              </w:rPr>
              <w:t>24</w:t>
            </w:r>
          </w:p>
          <w:p w14:paraId="43E02EC0">
            <w:pPr>
              <w:autoSpaceDE w:val="0"/>
              <w:autoSpaceDN w:val="0"/>
              <w:jc w:val="center"/>
              <w:rPr>
                <w:rFonts w:hint="default" w:ascii="仿宋" w:hAnsi="仿宋" w:eastAsia="仿宋" w:cs="仿宋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  <w:lang w:val="en-US" w:eastAsia="zh-CN"/>
              </w:rPr>
              <w:t>172.16.1.254/24</w:t>
            </w:r>
          </w:p>
        </w:tc>
        <w:tc>
          <w:tcPr>
            <w:tcW w:w="2108" w:type="dxa"/>
            <w:vAlign w:val="center"/>
          </w:tcPr>
          <w:p w14:paraId="19653DF8">
            <w:pPr>
              <w:autoSpaceDE w:val="0"/>
              <w:autoSpaceDN w:val="0"/>
              <w:jc w:val="center"/>
              <w:rPr>
                <w:rFonts w:hint="eastAsia" w:ascii="仿宋" w:hAnsi="仿宋" w:eastAsia="仿宋" w:cs="仿宋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  <w:lang w:val="en-US" w:eastAsia="zh-CN"/>
              </w:rPr>
              <w:t>边界</w:t>
            </w:r>
            <w:r>
              <w:rPr>
                <w:rFonts w:hint="eastAsia" w:ascii="仿宋" w:hAnsi="仿宋" w:eastAsia="仿宋" w:cs="仿宋"/>
                <w:sz w:val="21"/>
                <w:szCs w:val="21"/>
              </w:rPr>
              <w:t>路由/网关</w:t>
            </w:r>
          </w:p>
        </w:tc>
        <w:tc>
          <w:tcPr>
            <w:tcW w:w="1966" w:type="dxa"/>
            <w:vAlign w:val="center"/>
          </w:tcPr>
          <w:p w14:paraId="28E0E7DE">
            <w:pPr>
              <w:autoSpaceDE w:val="0"/>
              <w:autoSpaceDN w:val="0"/>
              <w:jc w:val="center"/>
              <w:rPr>
                <w:rFonts w:hint="default" w:ascii="仿宋" w:hAnsi="仿宋" w:eastAsia="仿宋" w:cs="仿宋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2"/>
                <w:sz w:val="21"/>
                <w:szCs w:val="21"/>
                <w:lang w:val="en-US" w:eastAsia="zh-CN" w:bidi="ar-SA"/>
              </w:rPr>
              <w:t>route，iptables,vpn,ansible</w:t>
            </w:r>
          </w:p>
        </w:tc>
      </w:tr>
      <w:tr w14:paraId="5DD2CEDB">
        <w:tblPrEx>
          <w:tblBorders>
            <w:top w:val="single" w:color="003B5C" w:sz="8" w:space="0"/>
            <w:left w:val="single" w:color="003B5C" w:sz="8" w:space="0"/>
            <w:bottom w:val="single" w:color="003B5C" w:sz="8" w:space="0"/>
            <w:right w:val="single" w:color="003B5C" w:sz="8" w:space="0"/>
            <w:insideH w:val="single" w:color="003B5C" w:sz="8" w:space="0"/>
            <w:insideV w:val="single" w:color="003B5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4" w:hRule="atLeast"/>
        </w:trPr>
        <w:tc>
          <w:tcPr>
            <w:tcW w:w="555" w:type="dxa"/>
            <w:vAlign w:val="center"/>
          </w:tcPr>
          <w:p w14:paraId="05CA0461">
            <w:pPr>
              <w:autoSpaceDE w:val="0"/>
              <w:autoSpaceDN w:val="0"/>
              <w:jc w:val="center"/>
              <w:rPr>
                <w:rFonts w:hint="default" w:ascii="仿宋" w:hAnsi="仿宋" w:eastAsia="仿宋" w:cs="仿宋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  <w:lang w:val="en-US" w:eastAsia="zh-CN"/>
              </w:rPr>
              <w:t>5</w:t>
            </w:r>
          </w:p>
        </w:tc>
        <w:tc>
          <w:tcPr>
            <w:tcW w:w="2810" w:type="dxa"/>
            <w:vAlign w:val="center"/>
          </w:tcPr>
          <w:p w14:paraId="72CB9E35">
            <w:pPr>
              <w:autoSpaceDE w:val="0"/>
              <w:autoSpaceDN w:val="0"/>
              <w:jc w:val="center"/>
              <w:rPr>
                <w:rFonts w:hint="default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server1.wsc2024.org</w:t>
            </w:r>
          </w:p>
        </w:tc>
        <w:tc>
          <w:tcPr>
            <w:tcW w:w="2298" w:type="dxa"/>
            <w:vAlign w:val="center"/>
          </w:tcPr>
          <w:p w14:paraId="07055DE1">
            <w:pPr>
              <w:autoSpaceDE w:val="0"/>
              <w:autoSpaceDN w:val="0"/>
              <w:jc w:val="center"/>
              <w:rPr>
                <w:rFonts w:hint="default" w:ascii="仿宋" w:hAnsi="仿宋" w:eastAsia="仿宋" w:cs="仿宋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  <w:lang w:val="en-US" w:eastAsia="zh-CN"/>
              </w:rPr>
              <w:t>192.168.1.101/24</w:t>
            </w:r>
          </w:p>
        </w:tc>
        <w:tc>
          <w:tcPr>
            <w:tcW w:w="2108" w:type="dxa"/>
            <w:vAlign w:val="center"/>
          </w:tcPr>
          <w:p w14:paraId="243E67EF">
            <w:pPr>
              <w:autoSpaceDE w:val="0"/>
              <w:autoSpaceDN w:val="0"/>
              <w:jc w:val="center"/>
              <w:rPr>
                <w:rFonts w:hint="default" w:ascii="仿宋" w:hAnsi="仿宋" w:eastAsia="仿宋" w:cs="仿宋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  <w:lang w:val="en-US" w:eastAsia="zh-CN"/>
              </w:rPr>
              <w:t>内网应用服务器</w:t>
            </w:r>
          </w:p>
        </w:tc>
        <w:tc>
          <w:tcPr>
            <w:tcW w:w="1966" w:type="dxa"/>
            <w:vAlign w:val="center"/>
          </w:tcPr>
          <w:p w14:paraId="5162B03E">
            <w:pPr>
              <w:autoSpaceDE w:val="0"/>
              <w:autoSpaceDN w:val="0"/>
              <w:jc w:val="center"/>
              <w:rPr>
                <w:rFonts w:hint="default" w:ascii="仿宋" w:hAnsi="仿宋" w:eastAsia="仿宋" w:cs="仿宋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  <w:lang w:val="en-US" w:eastAsia="zh-CN"/>
              </w:rPr>
              <w:t>managed node</w:t>
            </w:r>
          </w:p>
        </w:tc>
      </w:tr>
      <w:tr w14:paraId="297B096C">
        <w:tblPrEx>
          <w:tblBorders>
            <w:top w:val="single" w:color="003B5C" w:sz="8" w:space="0"/>
            <w:left w:val="single" w:color="003B5C" w:sz="8" w:space="0"/>
            <w:bottom w:val="single" w:color="003B5C" w:sz="8" w:space="0"/>
            <w:right w:val="single" w:color="003B5C" w:sz="8" w:space="0"/>
            <w:insideH w:val="single" w:color="003B5C" w:sz="8" w:space="0"/>
            <w:insideV w:val="single" w:color="003B5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4" w:hRule="atLeast"/>
        </w:trPr>
        <w:tc>
          <w:tcPr>
            <w:tcW w:w="555" w:type="dxa"/>
            <w:vAlign w:val="center"/>
          </w:tcPr>
          <w:p w14:paraId="4E40F1DB">
            <w:pPr>
              <w:autoSpaceDE w:val="0"/>
              <w:autoSpaceDN w:val="0"/>
              <w:jc w:val="center"/>
              <w:rPr>
                <w:rFonts w:hint="default" w:ascii="仿宋" w:hAnsi="仿宋" w:eastAsia="仿宋" w:cs="仿宋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  <w:lang w:val="en-US" w:eastAsia="zh-CN"/>
              </w:rPr>
              <w:t>6</w:t>
            </w:r>
          </w:p>
        </w:tc>
        <w:tc>
          <w:tcPr>
            <w:tcW w:w="2810" w:type="dxa"/>
            <w:vAlign w:val="center"/>
          </w:tcPr>
          <w:p w14:paraId="5F36C44F">
            <w:pPr>
              <w:autoSpaceDE w:val="0"/>
              <w:autoSpaceDN w:val="0"/>
              <w:jc w:val="center"/>
              <w:rPr>
                <w:rFonts w:hint="default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val="en-US" w:eastAsia="zh-CN"/>
              </w:rPr>
              <w:t>server2.wsc2024.org</w:t>
            </w:r>
          </w:p>
        </w:tc>
        <w:tc>
          <w:tcPr>
            <w:tcW w:w="2298" w:type="dxa"/>
            <w:vAlign w:val="center"/>
          </w:tcPr>
          <w:p w14:paraId="2BC2EAC2">
            <w:pPr>
              <w:autoSpaceDE w:val="0"/>
              <w:autoSpaceDN w:val="0"/>
              <w:jc w:val="center"/>
              <w:rPr>
                <w:rFonts w:hint="default" w:ascii="仿宋" w:hAnsi="仿宋" w:eastAsia="仿宋" w:cs="仿宋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  <w:lang w:val="en-US" w:eastAsia="zh-CN"/>
              </w:rPr>
              <w:t>192.168.1.102/24</w:t>
            </w:r>
          </w:p>
        </w:tc>
        <w:tc>
          <w:tcPr>
            <w:tcW w:w="2108" w:type="dxa"/>
            <w:vAlign w:val="center"/>
          </w:tcPr>
          <w:p w14:paraId="2B99A4C2">
            <w:pPr>
              <w:autoSpaceDE w:val="0"/>
              <w:autoSpaceDN w:val="0"/>
              <w:jc w:val="center"/>
              <w:rPr>
                <w:rFonts w:hint="default" w:ascii="仿宋" w:hAnsi="仿宋" w:eastAsia="仿宋" w:cs="仿宋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  <w:lang w:val="en-US" w:eastAsia="zh-CN"/>
              </w:rPr>
              <w:t>内网应用服务器</w:t>
            </w:r>
          </w:p>
        </w:tc>
        <w:tc>
          <w:tcPr>
            <w:tcW w:w="1966" w:type="dxa"/>
            <w:vAlign w:val="center"/>
          </w:tcPr>
          <w:p w14:paraId="64FE04A1">
            <w:pPr>
              <w:autoSpaceDE w:val="0"/>
              <w:autoSpaceDN w:val="0"/>
              <w:jc w:val="center"/>
              <w:rPr>
                <w:rFonts w:hint="default" w:ascii="仿宋" w:hAnsi="仿宋" w:eastAsia="仿宋" w:cs="仿宋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  <w:lang w:val="en-US" w:eastAsia="zh-CN"/>
              </w:rPr>
              <w:t>managed node</w:t>
            </w:r>
          </w:p>
        </w:tc>
      </w:tr>
      <w:tr w14:paraId="702EC572">
        <w:tblPrEx>
          <w:tblBorders>
            <w:top w:val="single" w:color="003B5C" w:sz="8" w:space="0"/>
            <w:left w:val="single" w:color="003B5C" w:sz="8" w:space="0"/>
            <w:bottom w:val="single" w:color="003B5C" w:sz="8" w:space="0"/>
            <w:right w:val="single" w:color="003B5C" w:sz="8" w:space="0"/>
            <w:insideH w:val="single" w:color="003B5C" w:sz="8" w:space="0"/>
            <w:insideV w:val="single" w:color="003B5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4" w:hRule="atLeast"/>
        </w:trPr>
        <w:tc>
          <w:tcPr>
            <w:tcW w:w="555" w:type="dxa"/>
            <w:vAlign w:val="center"/>
          </w:tcPr>
          <w:p w14:paraId="1A77473C">
            <w:pPr>
              <w:autoSpaceDE w:val="0"/>
              <w:autoSpaceDN w:val="0"/>
              <w:jc w:val="center"/>
              <w:rPr>
                <w:rFonts w:hint="default" w:ascii="仿宋" w:hAnsi="仿宋" w:eastAsia="仿宋" w:cs="仿宋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  <w:lang w:val="en-US" w:eastAsia="zh-CN"/>
              </w:rPr>
              <w:t>7</w:t>
            </w:r>
          </w:p>
        </w:tc>
        <w:tc>
          <w:tcPr>
            <w:tcW w:w="2810" w:type="dxa"/>
            <w:vAlign w:val="center"/>
          </w:tcPr>
          <w:p w14:paraId="6E0D826C">
            <w:pPr>
              <w:autoSpaceDE w:val="0"/>
              <w:autoSpaceDN w:val="0"/>
              <w:jc w:val="center"/>
              <w:rPr>
                <w:rFonts w:hint="default" w:ascii="仿宋" w:hAnsi="仿宋" w:eastAsia="仿宋" w:cs="仿宋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  <w:lang w:val="en-US" w:eastAsia="zh-CN"/>
              </w:rPr>
              <w:t>server3.wsc2024.org</w:t>
            </w:r>
          </w:p>
        </w:tc>
        <w:tc>
          <w:tcPr>
            <w:tcW w:w="2298" w:type="dxa"/>
            <w:vAlign w:val="center"/>
          </w:tcPr>
          <w:p w14:paraId="7794D910">
            <w:pPr>
              <w:autoSpaceDE w:val="0"/>
              <w:autoSpaceDN w:val="0"/>
              <w:jc w:val="center"/>
              <w:rPr>
                <w:rFonts w:hint="default" w:ascii="仿宋" w:hAnsi="仿宋" w:eastAsia="仿宋" w:cs="仿宋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  <w:lang w:val="en-US" w:eastAsia="zh-CN"/>
              </w:rPr>
              <w:t>172.16.1.101/24</w:t>
            </w:r>
          </w:p>
        </w:tc>
        <w:tc>
          <w:tcPr>
            <w:tcW w:w="2108" w:type="dxa"/>
            <w:vAlign w:val="center"/>
          </w:tcPr>
          <w:p w14:paraId="0EF9CE52">
            <w:pPr>
              <w:autoSpaceDE w:val="0"/>
              <w:autoSpaceDN w:val="0"/>
              <w:jc w:val="center"/>
              <w:rPr>
                <w:rFonts w:hint="default" w:ascii="仿宋" w:hAnsi="仿宋" w:eastAsia="仿宋" w:cs="仿宋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内网应用服务器</w:t>
            </w:r>
          </w:p>
        </w:tc>
        <w:tc>
          <w:tcPr>
            <w:tcW w:w="1966" w:type="dxa"/>
            <w:vAlign w:val="center"/>
          </w:tcPr>
          <w:p w14:paraId="08B77E18">
            <w:pPr>
              <w:autoSpaceDE w:val="0"/>
              <w:autoSpaceDN w:val="0"/>
              <w:jc w:val="center"/>
              <w:rPr>
                <w:rFonts w:hint="default" w:ascii="仿宋" w:hAnsi="仿宋" w:eastAsia="仿宋" w:cs="仿宋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  <w:lang w:val="en-US" w:eastAsia="zh-CN"/>
              </w:rPr>
              <w:t>certificate,web,mail</w:t>
            </w:r>
          </w:p>
        </w:tc>
      </w:tr>
      <w:tr w14:paraId="20D5A02A">
        <w:tblPrEx>
          <w:tblBorders>
            <w:top w:val="single" w:color="003B5C" w:sz="8" w:space="0"/>
            <w:left w:val="single" w:color="003B5C" w:sz="8" w:space="0"/>
            <w:bottom w:val="single" w:color="003B5C" w:sz="8" w:space="0"/>
            <w:right w:val="single" w:color="003B5C" w:sz="8" w:space="0"/>
            <w:insideH w:val="single" w:color="003B5C" w:sz="8" w:space="0"/>
            <w:insideV w:val="single" w:color="003B5C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4" w:hRule="atLeast"/>
        </w:trPr>
        <w:tc>
          <w:tcPr>
            <w:tcW w:w="555" w:type="dxa"/>
            <w:vAlign w:val="center"/>
          </w:tcPr>
          <w:p w14:paraId="1DEAEBF2">
            <w:pPr>
              <w:autoSpaceDE w:val="0"/>
              <w:autoSpaceDN w:val="0"/>
              <w:jc w:val="center"/>
              <w:rPr>
                <w:rFonts w:hint="default" w:ascii="仿宋" w:hAnsi="仿宋" w:eastAsia="仿宋" w:cs="仿宋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  <w:lang w:val="en-US" w:eastAsia="zh-CN"/>
              </w:rPr>
              <w:t>8</w:t>
            </w:r>
          </w:p>
        </w:tc>
        <w:tc>
          <w:tcPr>
            <w:tcW w:w="2810" w:type="dxa"/>
            <w:vAlign w:val="center"/>
          </w:tcPr>
          <w:p w14:paraId="712A0E06">
            <w:pPr>
              <w:autoSpaceDE w:val="0"/>
              <w:autoSpaceDN w:val="0"/>
              <w:jc w:val="center"/>
              <w:rPr>
                <w:rFonts w:hint="default" w:ascii="仿宋" w:hAnsi="仿宋" w:eastAsia="仿宋" w:cs="仿宋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  <w:lang w:val="en-US" w:eastAsia="zh-CN"/>
              </w:rPr>
              <w:t>server4.wsc2024.org</w:t>
            </w:r>
          </w:p>
        </w:tc>
        <w:tc>
          <w:tcPr>
            <w:tcW w:w="2298" w:type="dxa"/>
            <w:vAlign w:val="center"/>
          </w:tcPr>
          <w:p w14:paraId="073B546C">
            <w:pPr>
              <w:autoSpaceDE w:val="0"/>
              <w:autoSpaceDN w:val="0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  <w:lang w:val="en-US" w:eastAsia="zh-CN"/>
              </w:rPr>
              <w:t>172.16.1.102/24</w:t>
            </w:r>
          </w:p>
        </w:tc>
        <w:tc>
          <w:tcPr>
            <w:tcW w:w="2108" w:type="dxa"/>
            <w:vAlign w:val="center"/>
          </w:tcPr>
          <w:p w14:paraId="7C59220F">
            <w:pPr>
              <w:autoSpaceDE w:val="0"/>
              <w:autoSpaceDN w:val="0"/>
              <w:jc w:val="center"/>
              <w:rPr>
                <w:rFonts w:hint="eastAsia" w:ascii="仿宋" w:hAnsi="仿宋" w:eastAsia="仿宋" w:cs="仿宋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</w:rPr>
              <w:t>内网应用服务器</w:t>
            </w:r>
          </w:p>
        </w:tc>
        <w:tc>
          <w:tcPr>
            <w:tcW w:w="1966" w:type="dxa"/>
            <w:vAlign w:val="center"/>
          </w:tcPr>
          <w:p w14:paraId="4FBCABAF">
            <w:pPr>
              <w:autoSpaceDE w:val="0"/>
              <w:autoSpaceDN w:val="0"/>
              <w:jc w:val="center"/>
              <w:rPr>
                <w:rFonts w:hint="eastAsia" w:ascii="仿宋" w:hAnsi="仿宋" w:eastAsia="仿宋" w:cs="仿宋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  <w:lang w:val="en-US" w:eastAsia="zh-CN"/>
              </w:rPr>
              <w:t>raid,lvm,nfs</w:t>
            </w:r>
          </w:p>
          <w:p w14:paraId="48A4C641">
            <w:pPr>
              <w:autoSpaceDE w:val="0"/>
              <w:autoSpaceDN w:val="0"/>
              <w:jc w:val="center"/>
              <w:rPr>
                <w:rFonts w:hint="default" w:ascii="仿宋" w:hAnsi="仿宋" w:eastAsia="仿宋" w:cs="仿宋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1"/>
                <w:szCs w:val="21"/>
                <w:lang w:val="en-US" w:eastAsia="zh-CN"/>
              </w:rPr>
              <w:t>mariadb</w:t>
            </w:r>
          </w:p>
        </w:tc>
      </w:tr>
    </w:tbl>
    <w:p w14:paraId="643A9048">
      <w:pPr>
        <w:spacing w:line="360" w:lineRule="auto"/>
        <w:rPr>
          <w:sz w:val="20"/>
        </w:rPr>
        <w:sectPr>
          <w:pgSz w:w="11900" w:h="16840"/>
          <w:pgMar w:top="1440" w:right="1080" w:bottom="1440" w:left="1080" w:header="1134" w:footer="814" w:gutter="0"/>
          <w:pgNumType w:fmt="decimal"/>
          <w:cols w:space="720" w:num="1"/>
        </w:sectPr>
      </w:pPr>
    </w:p>
    <w:p w14:paraId="4C45D01A">
      <w:pPr>
        <w:pStyle w:val="3"/>
        <w:spacing w:before="319" w:after="58" w:line="360" w:lineRule="auto"/>
        <w:rPr>
          <w:rFonts w:ascii="楷体" w:hAnsi="楷体" w:eastAsia="楷体"/>
          <w:color w:val="003764"/>
        </w:rPr>
      </w:pPr>
      <w:bookmarkStart w:id="22" w:name="_Toc7392"/>
      <w:r>
        <w:rPr>
          <w:rFonts w:hint="eastAsia" w:ascii="楷体" w:hAnsi="楷体" w:eastAsia="楷体"/>
          <w:color w:val="003764"/>
        </w:rPr>
        <w:t>网络图</w:t>
      </w:r>
      <w:bookmarkEnd w:id="22"/>
    </w:p>
    <w:p w14:paraId="224AFB03">
      <w:pPr>
        <w:bidi w:val="0"/>
        <w:jc w:val="center"/>
        <w:rPr>
          <w:rFonts w:hint="eastAsia"/>
          <w:lang w:eastAsia="zh-CN"/>
        </w:rPr>
      </w:pPr>
      <w:r>
        <w:drawing>
          <wp:inline distT="0" distB="0" distL="114300" distR="114300">
            <wp:extent cx="7686040" cy="5213985"/>
            <wp:effectExtent l="0" t="0" r="10160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686040" cy="5213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headerReference r:id="rId6" w:type="first"/>
      <w:footerReference r:id="rId9" w:type="first"/>
      <w:headerReference r:id="rId4" w:type="default"/>
      <w:footerReference r:id="rId7" w:type="default"/>
      <w:headerReference r:id="rId5" w:type="even"/>
      <w:footerReference r:id="rId8" w:type="even"/>
      <w:type w:val="continuous"/>
      <w:pgSz w:w="16838" w:h="11906" w:orient="landscape"/>
      <w:pgMar w:top="1080" w:right="1440" w:bottom="1080" w:left="1440" w:header="0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374DDB">
    <w:pPr>
      <w:pStyle w:val="8"/>
    </w:pPr>
    <w:r>
      <w:rPr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81684DD">
                          <w:pPr>
                            <w:pStyle w:val="8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12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GA044yAgAAY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4YDTjj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81684DD">
                    <w:pPr>
                      <w:pStyle w:val="8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12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2990EC">
    <w:pPr>
      <w:pStyle w:val="8"/>
      <w:jc w:val="center"/>
    </w:pPr>
    <w:r>
      <w:rPr>
        <w:sz w:val="18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DA7AB47">
                          <w:pPr>
                            <w:pStyle w:val="8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12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12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uow4Kz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DA7AB47">
                    <w:pPr>
                      <w:pStyle w:val="8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12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12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  <w:p w14:paraId="117B56BA">
    <w:pPr>
      <w:pStyle w:val="8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275741">
    <w:pPr>
      <w:pStyle w:val="8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208D16">
    <w:pPr>
      <w:pStyle w:val="8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5D952F">
    <w:pPr>
      <w:ind w:leftChars="-857" w:hanging="1799" w:hangingChars="857"/>
    </w:pPr>
    <w:r>
      <w:rPr>
        <w:rFonts w:hint="eastAsia"/>
      </w:rPr>
      <w:drawing>
        <wp:anchor distT="0" distB="0" distL="0" distR="0" simplePos="0" relativeHeight="251660288" behindDoc="1" locked="0" layoutInCell="1" allowOverlap="1">
          <wp:simplePos x="0" y="0"/>
          <wp:positionH relativeFrom="page">
            <wp:posOffset>9304655</wp:posOffset>
          </wp:positionH>
          <wp:positionV relativeFrom="page">
            <wp:posOffset>340995</wp:posOffset>
          </wp:positionV>
          <wp:extent cx="784225" cy="460375"/>
          <wp:effectExtent l="0" t="0" r="0" b="0"/>
          <wp:wrapNone/>
          <wp:docPr id="32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" name="image2.png"/>
                  <pic:cNvPicPr>
                    <a:picLocks noChangeAspect="1"/>
                  </pic:cNvPicPr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84076" cy="4603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9BA7F4">
    <w:pPr>
      <w:pStyle w:val="9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D3DCD0">
    <w:pPr>
      <w:pStyle w:val="9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866B9ED"/>
    <w:multiLevelType w:val="singleLevel"/>
    <w:tmpl w:val="D866B9ED"/>
    <w:lvl w:ilvl="0" w:tentative="0">
      <w:start w:val="5"/>
      <w:numFmt w:val="upperLetter"/>
      <w:suff w:val="nothing"/>
      <w:lvlText w:val="%1-"/>
      <w:lvlJc w:val="left"/>
    </w:lvl>
  </w:abstractNum>
  <w:abstractNum w:abstractNumId="1">
    <w:nsid w:val="302D5AE5"/>
    <w:multiLevelType w:val="multilevel"/>
    <w:tmpl w:val="302D5AE5"/>
    <w:lvl w:ilvl="0" w:tentative="0">
      <w:start w:val="0"/>
      <w:numFmt w:val="bullet"/>
      <w:lvlText w:val=""/>
      <w:lvlJc w:val="left"/>
      <w:pPr>
        <w:ind w:left="396" w:hanging="284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 w:tentative="0">
      <w:start w:val="0"/>
      <w:numFmt w:val="bullet"/>
      <w:lvlText w:val=""/>
      <w:lvlJc w:val="left"/>
      <w:pPr>
        <w:ind w:left="680" w:hanging="285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2" w:tentative="0">
      <w:start w:val="0"/>
      <w:numFmt w:val="bullet"/>
      <w:lvlText w:val=""/>
      <w:lvlJc w:val="left"/>
      <w:pPr>
        <w:ind w:left="964" w:hanging="286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075" w:hanging="286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190" w:hanging="28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305" w:hanging="28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420" w:hanging="28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535" w:hanging="28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650" w:hanging="286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3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EwNjk0YjQzNDVmYTI5NTQ1MGY2MDBkNGNmMzRhZTIifQ=="/>
  </w:docVars>
  <w:rsids>
    <w:rsidRoot w:val="001D7937"/>
    <w:rsid w:val="00007E24"/>
    <w:rsid w:val="000107C1"/>
    <w:rsid w:val="000224F5"/>
    <w:rsid w:val="00074BC3"/>
    <w:rsid w:val="000A0161"/>
    <w:rsid w:val="000A2E2B"/>
    <w:rsid w:val="000B0517"/>
    <w:rsid w:val="000C0EE8"/>
    <w:rsid w:val="000D1C3D"/>
    <w:rsid w:val="000E26FF"/>
    <w:rsid w:val="0013200D"/>
    <w:rsid w:val="00146C10"/>
    <w:rsid w:val="00160933"/>
    <w:rsid w:val="001B29BA"/>
    <w:rsid w:val="001D7937"/>
    <w:rsid w:val="002152A5"/>
    <w:rsid w:val="00273EB8"/>
    <w:rsid w:val="002833E7"/>
    <w:rsid w:val="002B05ED"/>
    <w:rsid w:val="00305402"/>
    <w:rsid w:val="00341924"/>
    <w:rsid w:val="00365215"/>
    <w:rsid w:val="003A6511"/>
    <w:rsid w:val="003C6FFE"/>
    <w:rsid w:val="003D5878"/>
    <w:rsid w:val="003F7B86"/>
    <w:rsid w:val="00401C57"/>
    <w:rsid w:val="00407D57"/>
    <w:rsid w:val="00456313"/>
    <w:rsid w:val="00470A71"/>
    <w:rsid w:val="00472386"/>
    <w:rsid w:val="004D0EAB"/>
    <w:rsid w:val="004D7909"/>
    <w:rsid w:val="004F0055"/>
    <w:rsid w:val="005360A3"/>
    <w:rsid w:val="00555132"/>
    <w:rsid w:val="005B2646"/>
    <w:rsid w:val="00614FAA"/>
    <w:rsid w:val="00636C47"/>
    <w:rsid w:val="006559D9"/>
    <w:rsid w:val="00661F79"/>
    <w:rsid w:val="0069591B"/>
    <w:rsid w:val="006B6636"/>
    <w:rsid w:val="006C1B43"/>
    <w:rsid w:val="006E2326"/>
    <w:rsid w:val="006F5E23"/>
    <w:rsid w:val="006F728A"/>
    <w:rsid w:val="00741EFE"/>
    <w:rsid w:val="00774029"/>
    <w:rsid w:val="007B3E89"/>
    <w:rsid w:val="007D09CE"/>
    <w:rsid w:val="007D538F"/>
    <w:rsid w:val="007E504E"/>
    <w:rsid w:val="007F2022"/>
    <w:rsid w:val="00813954"/>
    <w:rsid w:val="00836ED8"/>
    <w:rsid w:val="00863F0D"/>
    <w:rsid w:val="008B0B45"/>
    <w:rsid w:val="00903E5C"/>
    <w:rsid w:val="00925FCC"/>
    <w:rsid w:val="009554E8"/>
    <w:rsid w:val="009A1CC2"/>
    <w:rsid w:val="009B2C8E"/>
    <w:rsid w:val="009D0925"/>
    <w:rsid w:val="009E6302"/>
    <w:rsid w:val="00A21B82"/>
    <w:rsid w:val="00AD0407"/>
    <w:rsid w:val="00AE1F72"/>
    <w:rsid w:val="00B00DD6"/>
    <w:rsid w:val="00B52710"/>
    <w:rsid w:val="00B65A56"/>
    <w:rsid w:val="00C40339"/>
    <w:rsid w:val="00CD6ABC"/>
    <w:rsid w:val="00CF5092"/>
    <w:rsid w:val="00D04279"/>
    <w:rsid w:val="00D138C2"/>
    <w:rsid w:val="00D3135D"/>
    <w:rsid w:val="00DE12D1"/>
    <w:rsid w:val="00DE1B34"/>
    <w:rsid w:val="00DE515A"/>
    <w:rsid w:val="00E51A99"/>
    <w:rsid w:val="00F021E2"/>
    <w:rsid w:val="00F41662"/>
    <w:rsid w:val="00F61C34"/>
    <w:rsid w:val="00F8686D"/>
    <w:rsid w:val="00FB488A"/>
    <w:rsid w:val="00FC022C"/>
    <w:rsid w:val="00FF7EE7"/>
    <w:rsid w:val="01AF4639"/>
    <w:rsid w:val="01BC7443"/>
    <w:rsid w:val="02E13FA3"/>
    <w:rsid w:val="02F05017"/>
    <w:rsid w:val="03252AC1"/>
    <w:rsid w:val="03F93629"/>
    <w:rsid w:val="04227066"/>
    <w:rsid w:val="0430275A"/>
    <w:rsid w:val="0438160E"/>
    <w:rsid w:val="046248DD"/>
    <w:rsid w:val="05503195"/>
    <w:rsid w:val="05B053AB"/>
    <w:rsid w:val="06934226"/>
    <w:rsid w:val="06AC0B1C"/>
    <w:rsid w:val="07350087"/>
    <w:rsid w:val="07927F05"/>
    <w:rsid w:val="07E37A9C"/>
    <w:rsid w:val="083D3C89"/>
    <w:rsid w:val="0856477A"/>
    <w:rsid w:val="085B0CCD"/>
    <w:rsid w:val="08BF4A8B"/>
    <w:rsid w:val="096A183F"/>
    <w:rsid w:val="09833740"/>
    <w:rsid w:val="0A2460B7"/>
    <w:rsid w:val="0A8235E3"/>
    <w:rsid w:val="0A8D3A10"/>
    <w:rsid w:val="0ACC560A"/>
    <w:rsid w:val="0AD04B2F"/>
    <w:rsid w:val="0BAD4690"/>
    <w:rsid w:val="0C7264C1"/>
    <w:rsid w:val="0CD07739"/>
    <w:rsid w:val="0D3508CF"/>
    <w:rsid w:val="0D511E04"/>
    <w:rsid w:val="0EDF3518"/>
    <w:rsid w:val="0F22741D"/>
    <w:rsid w:val="0F7D25CB"/>
    <w:rsid w:val="0FC6513A"/>
    <w:rsid w:val="0FEE6C5F"/>
    <w:rsid w:val="100735F1"/>
    <w:rsid w:val="10623D81"/>
    <w:rsid w:val="10FD2C87"/>
    <w:rsid w:val="11105090"/>
    <w:rsid w:val="11412687"/>
    <w:rsid w:val="117047D2"/>
    <w:rsid w:val="11EF707C"/>
    <w:rsid w:val="12A17D75"/>
    <w:rsid w:val="12CA6254"/>
    <w:rsid w:val="133420DE"/>
    <w:rsid w:val="134A310C"/>
    <w:rsid w:val="14954F45"/>
    <w:rsid w:val="14A4254F"/>
    <w:rsid w:val="14AF76CB"/>
    <w:rsid w:val="14B236F9"/>
    <w:rsid w:val="14B77741"/>
    <w:rsid w:val="14C472A3"/>
    <w:rsid w:val="151D7687"/>
    <w:rsid w:val="15582FAD"/>
    <w:rsid w:val="15863806"/>
    <w:rsid w:val="159104D5"/>
    <w:rsid w:val="15AD3816"/>
    <w:rsid w:val="15FF3B1F"/>
    <w:rsid w:val="16066D60"/>
    <w:rsid w:val="16597E36"/>
    <w:rsid w:val="17011D34"/>
    <w:rsid w:val="17081314"/>
    <w:rsid w:val="173949CE"/>
    <w:rsid w:val="17877E7A"/>
    <w:rsid w:val="18470AF1"/>
    <w:rsid w:val="184874F5"/>
    <w:rsid w:val="186B6229"/>
    <w:rsid w:val="18743334"/>
    <w:rsid w:val="19273426"/>
    <w:rsid w:val="19561493"/>
    <w:rsid w:val="19B51D94"/>
    <w:rsid w:val="19C50B61"/>
    <w:rsid w:val="19DD59D8"/>
    <w:rsid w:val="19FE35F1"/>
    <w:rsid w:val="1A276B81"/>
    <w:rsid w:val="1AC031E1"/>
    <w:rsid w:val="1AFF29FF"/>
    <w:rsid w:val="1B375D9A"/>
    <w:rsid w:val="1B6A434C"/>
    <w:rsid w:val="1B6E4850"/>
    <w:rsid w:val="1BB94EDE"/>
    <w:rsid w:val="1BE84653"/>
    <w:rsid w:val="1BEC16B5"/>
    <w:rsid w:val="1CDF6673"/>
    <w:rsid w:val="1CEB0810"/>
    <w:rsid w:val="1CED6FE2"/>
    <w:rsid w:val="1CF163A7"/>
    <w:rsid w:val="1D0165EA"/>
    <w:rsid w:val="1D314043"/>
    <w:rsid w:val="1D322C47"/>
    <w:rsid w:val="1D643E76"/>
    <w:rsid w:val="1DA63D09"/>
    <w:rsid w:val="1DB13600"/>
    <w:rsid w:val="1E1D46BE"/>
    <w:rsid w:val="1E62130A"/>
    <w:rsid w:val="1E856204"/>
    <w:rsid w:val="1E901971"/>
    <w:rsid w:val="1EB76173"/>
    <w:rsid w:val="1EEE0DF0"/>
    <w:rsid w:val="1F052336"/>
    <w:rsid w:val="1F426CBF"/>
    <w:rsid w:val="1F8433BB"/>
    <w:rsid w:val="1F8D45E6"/>
    <w:rsid w:val="1FC009DE"/>
    <w:rsid w:val="204C1EFE"/>
    <w:rsid w:val="209F62EC"/>
    <w:rsid w:val="20C37953"/>
    <w:rsid w:val="20E3772A"/>
    <w:rsid w:val="21C46A05"/>
    <w:rsid w:val="22322E8D"/>
    <w:rsid w:val="22A068A5"/>
    <w:rsid w:val="22FA77E1"/>
    <w:rsid w:val="230C0928"/>
    <w:rsid w:val="234644E0"/>
    <w:rsid w:val="24443260"/>
    <w:rsid w:val="244C27E8"/>
    <w:rsid w:val="25023214"/>
    <w:rsid w:val="252C4420"/>
    <w:rsid w:val="27913A0B"/>
    <w:rsid w:val="27F04CD4"/>
    <w:rsid w:val="28033B5E"/>
    <w:rsid w:val="280F034B"/>
    <w:rsid w:val="28692259"/>
    <w:rsid w:val="28B92656"/>
    <w:rsid w:val="28E32C89"/>
    <w:rsid w:val="29235B3A"/>
    <w:rsid w:val="294C7D45"/>
    <w:rsid w:val="29C53A26"/>
    <w:rsid w:val="29EE456B"/>
    <w:rsid w:val="2A992D33"/>
    <w:rsid w:val="2B087136"/>
    <w:rsid w:val="2B14491A"/>
    <w:rsid w:val="2B2E461C"/>
    <w:rsid w:val="2BC30558"/>
    <w:rsid w:val="2BFC7529"/>
    <w:rsid w:val="2C1D76BE"/>
    <w:rsid w:val="2C6E1FB0"/>
    <w:rsid w:val="2CD215F0"/>
    <w:rsid w:val="2CE471F6"/>
    <w:rsid w:val="2CE61358"/>
    <w:rsid w:val="2E6469D8"/>
    <w:rsid w:val="2EA96394"/>
    <w:rsid w:val="2EE82232"/>
    <w:rsid w:val="2FBB5C00"/>
    <w:rsid w:val="2FF32571"/>
    <w:rsid w:val="30773D10"/>
    <w:rsid w:val="30D01BA7"/>
    <w:rsid w:val="312863E3"/>
    <w:rsid w:val="31813D55"/>
    <w:rsid w:val="31C003CA"/>
    <w:rsid w:val="31C73CFE"/>
    <w:rsid w:val="326F5EA0"/>
    <w:rsid w:val="328B1EAE"/>
    <w:rsid w:val="33212F71"/>
    <w:rsid w:val="341B47A2"/>
    <w:rsid w:val="346265D8"/>
    <w:rsid w:val="35230A5D"/>
    <w:rsid w:val="356F7556"/>
    <w:rsid w:val="35E13B8C"/>
    <w:rsid w:val="35E6686D"/>
    <w:rsid w:val="35F8074B"/>
    <w:rsid w:val="366279C7"/>
    <w:rsid w:val="368F6DB0"/>
    <w:rsid w:val="369342FF"/>
    <w:rsid w:val="36F602C7"/>
    <w:rsid w:val="376B527C"/>
    <w:rsid w:val="376D2FD9"/>
    <w:rsid w:val="37A7502A"/>
    <w:rsid w:val="383C2774"/>
    <w:rsid w:val="385254ED"/>
    <w:rsid w:val="38BF6D74"/>
    <w:rsid w:val="38C7787E"/>
    <w:rsid w:val="39C801C4"/>
    <w:rsid w:val="39F8091D"/>
    <w:rsid w:val="3A1A2180"/>
    <w:rsid w:val="3A7E41A2"/>
    <w:rsid w:val="3A960C4C"/>
    <w:rsid w:val="3AF065EF"/>
    <w:rsid w:val="3B7F20B4"/>
    <w:rsid w:val="3BE50EF4"/>
    <w:rsid w:val="3BF84C04"/>
    <w:rsid w:val="3CCF190A"/>
    <w:rsid w:val="3D0816E4"/>
    <w:rsid w:val="3D251F8C"/>
    <w:rsid w:val="3D4C7579"/>
    <w:rsid w:val="3D503333"/>
    <w:rsid w:val="3D62452F"/>
    <w:rsid w:val="3DDA2813"/>
    <w:rsid w:val="3E492842"/>
    <w:rsid w:val="3F1760B6"/>
    <w:rsid w:val="3F1E10BD"/>
    <w:rsid w:val="3FA049E7"/>
    <w:rsid w:val="3FA111A4"/>
    <w:rsid w:val="3FA70E1B"/>
    <w:rsid w:val="3FCE7FAA"/>
    <w:rsid w:val="3FD90734"/>
    <w:rsid w:val="40985685"/>
    <w:rsid w:val="41505417"/>
    <w:rsid w:val="41587F94"/>
    <w:rsid w:val="421055F7"/>
    <w:rsid w:val="428658CF"/>
    <w:rsid w:val="42AD2961"/>
    <w:rsid w:val="43116E86"/>
    <w:rsid w:val="431B0F1C"/>
    <w:rsid w:val="43285D3E"/>
    <w:rsid w:val="43C50532"/>
    <w:rsid w:val="43EA7528"/>
    <w:rsid w:val="44026427"/>
    <w:rsid w:val="44390D51"/>
    <w:rsid w:val="44921F75"/>
    <w:rsid w:val="44C41C60"/>
    <w:rsid w:val="45616591"/>
    <w:rsid w:val="456C0E40"/>
    <w:rsid w:val="45A25B8D"/>
    <w:rsid w:val="45D23C72"/>
    <w:rsid w:val="45DE30BD"/>
    <w:rsid w:val="464205E6"/>
    <w:rsid w:val="4699566E"/>
    <w:rsid w:val="489839F7"/>
    <w:rsid w:val="48AF3BE9"/>
    <w:rsid w:val="48CD73BD"/>
    <w:rsid w:val="48ED2BAB"/>
    <w:rsid w:val="4980008F"/>
    <w:rsid w:val="49C17D95"/>
    <w:rsid w:val="49C36BBE"/>
    <w:rsid w:val="49CF7426"/>
    <w:rsid w:val="4A030313"/>
    <w:rsid w:val="4A186665"/>
    <w:rsid w:val="4A7D10F6"/>
    <w:rsid w:val="4AAC53A9"/>
    <w:rsid w:val="4B304A4D"/>
    <w:rsid w:val="4BE20ABA"/>
    <w:rsid w:val="4C572122"/>
    <w:rsid w:val="4C8350D1"/>
    <w:rsid w:val="4C855C32"/>
    <w:rsid w:val="4D1F2DED"/>
    <w:rsid w:val="4E0553AF"/>
    <w:rsid w:val="4E240E36"/>
    <w:rsid w:val="4E6E3D6B"/>
    <w:rsid w:val="4ECA12D0"/>
    <w:rsid w:val="4F010B06"/>
    <w:rsid w:val="4F082317"/>
    <w:rsid w:val="4F530677"/>
    <w:rsid w:val="4FAE4949"/>
    <w:rsid w:val="4FB8672C"/>
    <w:rsid w:val="4FE2608C"/>
    <w:rsid w:val="50267B3A"/>
    <w:rsid w:val="503A7498"/>
    <w:rsid w:val="50C85B35"/>
    <w:rsid w:val="50CF3D2E"/>
    <w:rsid w:val="51037E7B"/>
    <w:rsid w:val="5129502C"/>
    <w:rsid w:val="513269EB"/>
    <w:rsid w:val="515B16DC"/>
    <w:rsid w:val="52312E7B"/>
    <w:rsid w:val="53026B94"/>
    <w:rsid w:val="53746E0E"/>
    <w:rsid w:val="53747556"/>
    <w:rsid w:val="542919A7"/>
    <w:rsid w:val="544009EE"/>
    <w:rsid w:val="55CE1C70"/>
    <w:rsid w:val="562D0EF4"/>
    <w:rsid w:val="56546CF8"/>
    <w:rsid w:val="567B1334"/>
    <w:rsid w:val="56A00ACA"/>
    <w:rsid w:val="57086E37"/>
    <w:rsid w:val="578F4217"/>
    <w:rsid w:val="58082572"/>
    <w:rsid w:val="581227C6"/>
    <w:rsid w:val="58540D32"/>
    <w:rsid w:val="58D662F2"/>
    <w:rsid w:val="58DC348C"/>
    <w:rsid w:val="59181005"/>
    <w:rsid w:val="59677C52"/>
    <w:rsid w:val="59732AEA"/>
    <w:rsid w:val="59AB43AD"/>
    <w:rsid w:val="5A33357F"/>
    <w:rsid w:val="5A426853"/>
    <w:rsid w:val="5A7E1CB3"/>
    <w:rsid w:val="5A9774E9"/>
    <w:rsid w:val="5ACA2A6E"/>
    <w:rsid w:val="5AD84127"/>
    <w:rsid w:val="5ADF17E3"/>
    <w:rsid w:val="5B0538E4"/>
    <w:rsid w:val="5C47480A"/>
    <w:rsid w:val="5C657C3C"/>
    <w:rsid w:val="5C7709C1"/>
    <w:rsid w:val="5C861B90"/>
    <w:rsid w:val="5CE85991"/>
    <w:rsid w:val="5D060E6B"/>
    <w:rsid w:val="5D365843"/>
    <w:rsid w:val="5DB5346D"/>
    <w:rsid w:val="5DBE5856"/>
    <w:rsid w:val="5E3B2A02"/>
    <w:rsid w:val="5E706AC9"/>
    <w:rsid w:val="5EB343FB"/>
    <w:rsid w:val="5F473529"/>
    <w:rsid w:val="5FD07879"/>
    <w:rsid w:val="60870181"/>
    <w:rsid w:val="608A632B"/>
    <w:rsid w:val="61A44D62"/>
    <w:rsid w:val="61ED412B"/>
    <w:rsid w:val="6204025E"/>
    <w:rsid w:val="633E7E9B"/>
    <w:rsid w:val="63D55510"/>
    <w:rsid w:val="63EF793B"/>
    <w:rsid w:val="64046E24"/>
    <w:rsid w:val="64072222"/>
    <w:rsid w:val="640B24A8"/>
    <w:rsid w:val="64131F01"/>
    <w:rsid w:val="64371F7E"/>
    <w:rsid w:val="644F287C"/>
    <w:rsid w:val="6476050F"/>
    <w:rsid w:val="64805613"/>
    <w:rsid w:val="64D911C7"/>
    <w:rsid w:val="65BA4B55"/>
    <w:rsid w:val="65FC33BF"/>
    <w:rsid w:val="672A1D28"/>
    <w:rsid w:val="68162E77"/>
    <w:rsid w:val="689A2EEE"/>
    <w:rsid w:val="69127508"/>
    <w:rsid w:val="691B1DAE"/>
    <w:rsid w:val="69670933"/>
    <w:rsid w:val="696A7211"/>
    <w:rsid w:val="6A1119AC"/>
    <w:rsid w:val="6AE83F12"/>
    <w:rsid w:val="6B8152F7"/>
    <w:rsid w:val="6BDF75DB"/>
    <w:rsid w:val="6CE34C6E"/>
    <w:rsid w:val="6D197C27"/>
    <w:rsid w:val="6D794F6D"/>
    <w:rsid w:val="6DD47D1E"/>
    <w:rsid w:val="6E1C277F"/>
    <w:rsid w:val="6E5D6311"/>
    <w:rsid w:val="6E6056B5"/>
    <w:rsid w:val="6ECF5ACA"/>
    <w:rsid w:val="6F2474E3"/>
    <w:rsid w:val="6F307BA5"/>
    <w:rsid w:val="6F3C06F4"/>
    <w:rsid w:val="6F59718C"/>
    <w:rsid w:val="6FB86025"/>
    <w:rsid w:val="6FE1537F"/>
    <w:rsid w:val="702744C1"/>
    <w:rsid w:val="70CE449D"/>
    <w:rsid w:val="71013870"/>
    <w:rsid w:val="71455468"/>
    <w:rsid w:val="715E4F2E"/>
    <w:rsid w:val="716A4F20"/>
    <w:rsid w:val="71C16560"/>
    <w:rsid w:val="72435970"/>
    <w:rsid w:val="726C679E"/>
    <w:rsid w:val="72BC6478"/>
    <w:rsid w:val="72E66F89"/>
    <w:rsid w:val="736F3422"/>
    <w:rsid w:val="73A846EC"/>
    <w:rsid w:val="73DB3FB6"/>
    <w:rsid w:val="740161D4"/>
    <w:rsid w:val="74534C01"/>
    <w:rsid w:val="746E0AC2"/>
    <w:rsid w:val="74C23247"/>
    <w:rsid w:val="74EE7312"/>
    <w:rsid w:val="752F7E16"/>
    <w:rsid w:val="75866801"/>
    <w:rsid w:val="75BD6BB2"/>
    <w:rsid w:val="75F57459"/>
    <w:rsid w:val="76D33CC8"/>
    <w:rsid w:val="76F612C8"/>
    <w:rsid w:val="78A82F32"/>
    <w:rsid w:val="78D358E9"/>
    <w:rsid w:val="78E27C06"/>
    <w:rsid w:val="792103E3"/>
    <w:rsid w:val="794E3D84"/>
    <w:rsid w:val="794E7E35"/>
    <w:rsid w:val="79516EBF"/>
    <w:rsid w:val="79613B55"/>
    <w:rsid w:val="796E7CD8"/>
    <w:rsid w:val="7999518A"/>
    <w:rsid w:val="799C2A97"/>
    <w:rsid w:val="79AF5BAF"/>
    <w:rsid w:val="79D2676F"/>
    <w:rsid w:val="7A8443D5"/>
    <w:rsid w:val="7B634722"/>
    <w:rsid w:val="7C334CA7"/>
    <w:rsid w:val="7C57433C"/>
    <w:rsid w:val="7CB3423C"/>
    <w:rsid w:val="7D2D0789"/>
    <w:rsid w:val="7D4C147E"/>
    <w:rsid w:val="7DF60D88"/>
    <w:rsid w:val="7E722019"/>
    <w:rsid w:val="7E7A711F"/>
    <w:rsid w:val="7EBC001B"/>
    <w:rsid w:val="7F2C16C0"/>
    <w:rsid w:val="7FD85EAB"/>
    <w:rsid w:val="7FE27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8"/>
    <w:autoRedefine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0"/>
    <w:autoRedefine/>
    <w:unhideWhenUsed/>
    <w:qFormat/>
    <w:uiPriority w:val="9"/>
    <w:pPr>
      <w:autoSpaceDE w:val="0"/>
      <w:autoSpaceDN w:val="0"/>
      <w:spacing w:before="102"/>
      <w:ind w:left="112"/>
      <w:jc w:val="left"/>
      <w:outlineLvl w:val="1"/>
    </w:pPr>
    <w:rPr>
      <w:rFonts w:ascii="Calibri" w:hAnsi="Calibri" w:eastAsia="宋体" w:cs="Calibri"/>
      <w:b/>
      <w:bCs/>
      <w:kern w:val="0"/>
      <w:sz w:val="32"/>
      <w:szCs w:val="32"/>
    </w:rPr>
  </w:style>
  <w:style w:type="paragraph" w:styleId="4">
    <w:name w:val="heading 3"/>
    <w:basedOn w:val="1"/>
    <w:next w:val="1"/>
    <w:link w:val="21"/>
    <w:autoRedefine/>
    <w:unhideWhenUsed/>
    <w:qFormat/>
    <w:uiPriority w:val="9"/>
    <w:pPr>
      <w:autoSpaceDE w:val="0"/>
      <w:autoSpaceDN w:val="0"/>
      <w:ind w:left="112"/>
      <w:jc w:val="left"/>
      <w:outlineLvl w:val="2"/>
    </w:pPr>
    <w:rPr>
      <w:rFonts w:ascii="Calibri" w:hAnsi="Calibri" w:eastAsia="宋体" w:cs="Calibri"/>
      <w:b/>
      <w:bCs/>
      <w:kern w:val="0"/>
      <w:sz w:val="20"/>
      <w:szCs w:val="20"/>
    </w:rPr>
  </w:style>
  <w:style w:type="paragraph" w:styleId="5">
    <w:name w:val="heading 4"/>
    <w:basedOn w:val="1"/>
    <w:next w:val="1"/>
    <w:autoRedefine/>
    <w:unhideWhenUsed/>
    <w:qFormat/>
    <w:uiPriority w:val="9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13">
    <w:name w:val="Default Paragraph Font"/>
    <w:autoRedefine/>
    <w:semiHidden/>
    <w:unhideWhenUsed/>
    <w:qFormat/>
    <w:uiPriority w:val="1"/>
  </w:style>
  <w:style w:type="table" w:default="1" w:styleId="12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link w:val="22"/>
    <w:autoRedefine/>
    <w:qFormat/>
    <w:uiPriority w:val="1"/>
    <w:pPr>
      <w:autoSpaceDE w:val="0"/>
      <w:autoSpaceDN w:val="0"/>
      <w:spacing w:before="139"/>
      <w:ind w:left="680"/>
      <w:jc w:val="left"/>
    </w:pPr>
    <w:rPr>
      <w:rFonts w:ascii="Calibri" w:hAnsi="Calibri" w:eastAsia="宋体" w:cs="Calibri"/>
      <w:kern w:val="0"/>
      <w:sz w:val="20"/>
      <w:szCs w:val="20"/>
    </w:rPr>
  </w:style>
  <w:style w:type="paragraph" w:styleId="7">
    <w:name w:val="toc 3"/>
    <w:basedOn w:val="1"/>
    <w:next w:val="1"/>
    <w:autoRedefine/>
    <w:unhideWhenUsed/>
    <w:qFormat/>
    <w:uiPriority w:val="39"/>
    <w:pPr>
      <w:ind w:left="840" w:leftChars="400"/>
    </w:pPr>
  </w:style>
  <w:style w:type="paragraph" w:styleId="8">
    <w:name w:val="footer"/>
    <w:basedOn w:val="1"/>
    <w:link w:val="16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link w:val="15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toc 1"/>
    <w:basedOn w:val="1"/>
    <w:next w:val="1"/>
    <w:autoRedefine/>
    <w:unhideWhenUsed/>
    <w:qFormat/>
    <w:uiPriority w:val="39"/>
  </w:style>
  <w:style w:type="paragraph" w:styleId="11">
    <w:name w:val="toc 2"/>
    <w:basedOn w:val="1"/>
    <w:next w:val="1"/>
    <w:autoRedefine/>
    <w:unhideWhenUsed/>
    <w:qFormat/>
    <w:uiPriority w:val="39"/>
    <w:pPr>
      <w:ind w:left="420" w:leftChars="200"/>
    </w:pPr>
  </w:style>
  <w:style w:type="character" w:styleId="14">
    <w:name w:val="Hyperlink"/>
    <w:basedOn w:val="13"/>
    <w:autoRedefine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5">
    <w:name w:val="页眉 字符"/>
    <w:basedOn w:val="13"/>
    <w:link w:val="9"/>
    <w:autoRedefine/>
    <w:qFormat/>
    <w:uiPriority w:val="99"/>
    <w:rPr>
      <w:sz w:val="18"/>
      <w:szCs w:val="18"/>
    </w:rPr>
  </w:style>
  <w:style w:type="character" w:customStyle="1" w:styleId="16">
    <w:name w:val="页脚 字符"/>
    <w:basedOn w:val="13"/>
    <w:link w:val="8"/>
    <w:autoRedefine/>
    <w:qFormat/>
    <w:uiPriority w:val="99"/>
    <w:rPr>
      <w:sz w:val="18"/>
      <w:szCs w:val="18"/>
    </w:rPr>
  </w:style>
  <w:style w:type="paragraph" w:styleId="17">
    <w:name w:val="List Paragraph"/>
    <w:basedOn w:val="1"/>
    <w:autoRedefine/>
    <w:qFormat/>
    <w:uiPriority w:val="1"/>
    <w:pPr>
      <w:ind w:firstLine="420" w:firstLineChars="200"/>
    </w:pPr>
  </w:style>
  <w:style w:type="character" w:customStyle="1" w:styleId="18">
    <w:name w:val="标题 1 字符"/>
    <w:basedOn w:val="13"/>
    <w:link w:val="2"/>
    <w:autoRedefine/>
    <w:qFormat/>
    <w:uiPriority w:val="9"/>
    <w:rPr>
      <w:b/>
      <w:bCs/>
      <w:kern w:val="44"/>
      <w:sz w:val="44"/>
      <w:szCs w:val="44"/>
    </w:rPr>
  </w:style>
  <w:style w:type="paragraph" w:customStyle="1" w:styleId="19">
    <w:name w:val="TOC 标题1"/>
    <w:basedOn w:val="2"/>
    <w:next w:val="1"/>
    <w:autoRedefine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F5597" w:themeColor="accent1" w:themeShade="BF"/>
      <w:kern w:val="0"/>
      <w:sz w:val="32"/>
      <w:szCs w:val="32"/>
    </w:rPr>
  </w:style>
  <w:style w:type="character" w:customStyle="1" w:styleId="20">
    <w:name w:val="标题 2 字符"/>
    <w:basedOn w:val="13"/>
    <w:link w:val="3"/>
    <w:autoRedefine/>
    <w:qFormat/>
    <w:uiPriority w:val="9"/>
    <w:rPr>
      <w:rFonts w:ascii="Calibri" w:hAnsi="Calibri" w:eastAsia="宋体" w:cs="Calibri"/>
      <w:b/>
      <w:bCs/>
      <w:kern w:val="0"/>
      <w:sz w:val="32"/>
      <w:szCs w:val="32"/>
    </w:rPr>
  </w:style>
  <w:style w:type="character" w:customStyle="1" w:styleId="21">
    <w:name w:val="标题 3 字符"/>
    <w:basedOn w:val="13"/>
    <w:link w:val="4"/>
    <w:autoRedefine/>
    <w:qFormat/>
    <w:uiPriority w:val="9"/>
    <w:rPr>
      <w:rFonts w:ascii="Calibri" w:hAnsi="Calibri" w:eastAsia="宋体" w:cs="Calibri"/>
      <w:b/>
      <w:bCs/>
      <w:kern w:val="0"/>
      <w:sz w:val="20"/>
      <w:szCs w:val="20"/>
    </w:rPr>
  </w:style>
  <w:style w:type="character" w:customStyle="1" w:styleId="22">
    <w:name w:val="正文文本 字符"/>
    <w:basedOn w:val="13"/>
    <w:link w:val="6"/>
    <w:autoRedefine/>
    <w:qFormat/>
    <w:uiPriority w:val="1"/>
    <w:rPr>
      <w:rFonts w:ascii="Calibri" w:hAnsi="Calibri" w:eastAsia="宋体" w:cs="Calibri"/>
      <w:kern w:val="0"/>
      <w:sz w:val="20"/>
      <w:szCs w:val="20"/>
    </w:rPr>
  </w:style>
  <w:style w:type="table" w:customStyle="1" w:styleId="23">
    <w:name w:val="Table Normal"/>
    <w:autoRedefine/>
    <w:semiHidden/>
    <w:unhideWhenUsed/>
    <w:qFormat/>
    <w:uiPriority w:val="2"/>
    <w:pPr>
      <w:widowControl w:val="0"/>
      <w:autoSpaceDE w:val="0"/>
      <w:autoSpaceDN w:val="0"/>
    </w:pPr>
    <w:rPr>
      <w:sz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4">
    <w:name w:val="Table Paragraph"/>
    <w:basedOn w:val="1"/>
    <w:autoRedefine/>
    <w:qFormat/>
    <w:uiPriority w:val="1"/>
    <w:pPr>
      <w:autoSpaceDE w:val="0"/>
      <w:autoSpaceDN w:val="0"/>
      <w:spacing w:before="57"/>
      <w:ind w:left="138"/>
      <w:jc w:val="left"/>
    </w:pPr>
    <w:rPr>
      <w:rFonts w:ascii="Arial" w:hAnsi="Arial" w:eastAsia="宋体" w:cs="Arial"/>
      <w:kern w:val="0"/>
      <w:sz w:val="22"/>
    </w:rPr>
  </w:style>
  <w:style w:type="paragraph" w:customStyle="1" w:styleId="25">
    <w:name w:val="Revision"/>
    <w:autoRedefine/>
    <w:hidden/>
    <w:semiHidden/>
    <w:qFormat/>
    <w:uiPriority w:val="99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customStyle="1" w:styleId="26">
    <w:name w:val="Unresolved Mention"/>
    <w:basedOn w:val="13"/>
    <w:autoRedefine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header" Target="header3.xml"/><Relationship Id="rId5" Type="http://schemas.openxmlformats.org/officeDocument/2006/relationships/header" Target="header2.xml"/><Relationship Id="rId4" Type="http://schemas.openxmlformats.org/officeDocument/2006/relationships/header" Target="header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2191</Words>
  <Characters>4360</Characters>
  <Lines>34</Lines>
  <Paragraphs>9</Paragraphs>
  <TotalTime>173</TotalTime>
  <ScaleCrop>false</ScaleCrop>
  <LinksUpToDate>false</LinksUpToDate>
  <CharactersWithSpaces>4523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2023-05-10T02:22:00Z</dcterms:created>
  <dc:creator>demow</dc:creator>
  <cp:lastModifiedBy>步步高升</cp:lastModifiedBy>
  <dcterms:modified xsi:type="dcterms:W3CDTF">2024-12-02T03:09:44Z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586AC2FF980F473FBA42A5EFAC5A312A_13</vt:lpwstr>
  </property>
</Properties>
</file>