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312" w:afterLines="100" w:line="880" w:lineRule="exact"/>
        <w:rPr>
          <w:rFonts w:hint="eastAsia" w:ascii="Times New Roman" w:hAnsi="Times New Roman"/>
          <w:b/>
          <w:bCs/>
          <w:sz w:val="48"/>
          <w:szCs w:val="48"/>
        </w:rPr>
      </w:pPr>
    </w:p>
    <w:p>
      <w:pPr>
        <w:spacing w:before="156" w:beforeLines="50" w:after="312" w:afterLines="100" w:line="880" w:lineRule="exact"/>
        <w:rPr>
          <w:rFonts w:ascii="Times New Roman" w:hAnsi="Times New Roman"/>
          <w:b/>
          <w:bCs/>
          <w:sz w:val="48"/>
          <w:szCs w:val="48"/>
        </w:rPr>
      </w:pPr>
    </w:p>
    <w:p>
      <w:pPr>
        <w:spacing w:before="156" w:beforeLines="50" w:after="312" w:afterLines="100" w:line="880" w:lineRule="exact"/>
        <w:jc w:val="center"/>
        <w:rPr>
          <w:rFonts w:hint="eastAsia" w:ascii="Times New Roman" w:hAnsi="Times New Roman" w:cs="宋体"/>
          <w:b/>
          <w:bCs/>
          <w:sz w:val="48"/>
          <w:szCs w:val="48"/>
        </w:rPr>
      </w:pPr>
      <w:r>
        <w:rPr>
          <w:rFonts w:hint="eastAsia" w:ascii="Times New Roman" w:hAnsi="Times New Roman" w:cs="宋体"/>
          <w:b/>
          <w:bCs/>
          <w:sz w:val="48"/>
          <w:szCs w:val="48"/>
        </w:rPr>
        <w:t>中华人民共和国第一届职业技能大赛</w:t>
      </w:r>
    </w:p>
    <w:p>
      <w:pPr>
        <w:spacing w:before="156" w:beforeLines="50" w:after="312" w:afterLines="100" w:line="880" w:lineRule="exact"/>
        <w:jc w:val="center"/>
        <w:rPr>
          <w:rFonts w:hint="eastAsia" w:ascii="Times New Roman" w:hAnsi="Times New Roman" w:cs="宋体"/>
          <w:b/>
          <w:bCs/>
          <w:sz w:val="48"/>
          <w:szCs w:val="48"/>
        </w:rPr>
      </w:pPr>
      <w:r>
        <w:rPr>
          <w:rFonts w:hint="eastAsia" w:ascii="Times New Roman" w:hAnsi="Times New Roman" w:cs="宋体"/>
          <w:b/>
          <w:bCs/>
          <w:sz w:val="48"/>
          <w:szCs w:val="48"/>
        </w:rPr>
        <w:t>河南省选拔赛技术规程</w:t>
      </w:r>
    </w:p>
    <w:p>
      <w:pPr>
        <w:spacing w:before="156" w:beforeLines="50" w:after="312" w:afterLines="100" w:line="880" w:lineRule="exact"/>
        <w:jc w:val="center"/>
        <w:rPr>
          <w:rFonts w:hint="eastAsia" w:ascii="Times New Roman" w:hAnsi="Times New Roman" w:cs="宋体"/>
          <w:b/>
          <w:bCs/>
          <w:sz w:val="48"/>
          <w:szCs w:val="48"/>
        </w:rPr>
      </w:pPr>
    </w:p>
    <w:p>
      <w:pPr>
        <w:spacing w:before="156" w:beforeLines="50" w:after="312" w:afterLines="100" w:line="880" w:lineRule="exact"/>
        <w:jc w:val="center"/>
        <w:rPr>
          <w:rFonts w:ascii="Times New Roman" w:hAnsi="Times New Roman" w:cs="宋体"/>
          <w:b/>
          <w:bCs/>
          <w:sz w:val="48"/>
          <w:szCs w:val="48"/>
        </w:rPr>
      </w:pPr>
      <w:r>
        <w:rPr>
          <w:rFonts w:hint="eastAsia" w:ascii="Times New Roman" w:hAnsi="Times New Roman" w:cs="宋体"/>
          <w:b/>
          <w:bCs/>
          <w:sz w:val="48"/>
          <w:szCs w:val="48"/>
        </w:rPr>
        <w:t>网络</w:t>
      </w:r>
      <w:r>
        <w:rPr>
          <w:rFonts w:hint="eastAsia" w:ascii="Times New Roman" w:hAnsi="Times New Roman" w:cs="宋体"/>
          <w:b/>
          <w:bCs/>
          <w:sz w:val="48"/>
          <w:szCs w:val="48"/>
          <w:lang w:val="en-US" w:eastAsia="zh-CN"/>
        </w:rPr>
        <w:t>信息</w:t>
      </w:r>
      <w:r>
        <w:rPr>
          <w:rFonts w:hint="eastAsia" w:ascii="Times New Roman" w:hAnsi="Times New Roman" w:cs="宋体"/>
          <w:b/>
          <w:bCs/>
          <w:sz w:val="48"/>
          <w:szCs w:val="48"/>
        </w:rPr>
        <w:t>系统项目</w:t>
      </w:r>
    </w:p>
    <w:p>
      <w:pPr>
        <w:spacing w:before="156" w:beforeLines="50" w:after="312" w:afterLines="100" w:line="880" w:lineRule="exact"/>
        <w:jc w:val="center"/>
        <w:rPr>
          <w:rFonts w:ascii="Times New Roman" w:hAnsi="Times New Roman"/>
          <w:b/>
          <w:bCs/>
          <w:sz w:val="48"/>
          <w:szCs w:val="48"/>
        </w:rPr>
      </w:pPr>
    </w:p>
    <w:p>
      <w:pPr>
        <w:spacing w:before="312" w:beforeLines="100" w:after="312" w:afterLines="100" w:line="400" w:lineRule="exact"/>
        <w:jc w:val="center"/>
        <w:rPr>
          <w:rFonts w:ascii="Times New Roman" w:hAnsi="Times New Roman" w:eastAsia="黑体"/>
          <w:sz w:val="32"/>
          <w:szCs w:val="32"/>
        </w:rPr>
      </w:pPr>
    </w:p>
    <w:p>
      <w:pPr>
        <w:spacing w:before="312" w:beforeLines="100" w:after="312" w:afterLines="100" w:line="400" w:lineRule="exact"/>
        <w:jc w:val="center"/>
        <w:rPr>
          <w:rFonts w:ascii="Times New Roman" w:hAnsi="Times New Roman" w:eastAsia="黑体"/>
          <w:sz w:val="32"/>
          <w:szCs w:val="32"/>
        </w:rPr>
      </w:pPr>
    </w:p>
    <w:p>
      <w:pPr>
        <w:spacing w:after="312" w:afterLines="100" w:line="460" w:lineRule="exact"/>
        <w:jc w:val="center"/>
        <w:rPr>
          <w:rFonts w:ascii="Times New Roman" w:hAnsi="Times New Roman"/>
          <w:b/>
          <w:bCs/>
          <w:sz w:val="44"/>
          <w:szCs w:val="44"/>
        </w:rPr>
      </w:pPr>
    </w:p>
    <w:p>
      <w:pPr>
        <w:spacing w:after="312" w:afterLines="100" w:line="460" w:lineRule="exact"/>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省组委会技术工作组</w:t>
      </w:r>
    </w:p>
    <w:p>
      <w:pPr>
        <w:spacing w:after="312" w:afterLines="100" w:line="460" w:lineRule="exact"/>
        <w:jc w:val="center"/>
        <w:rPr>
          <w:rFonts w:hint="eastAsia" w:ascii="仿宋" w:hAnsi="仿宋" w:eastAsia="仿宋" w:cs="仿宋"/>
          <w:b/>
          <w:bCs/>
          <w:sz w:val="32"/>
          <w:szCs w:val="32"/>
        </w:rPr>
      </w:pPr>
      <w:r>
        <w:rPr>
          <w:rFonts w:hint="eastAsia" w:ascii="仿宋" w:hAnsi="仿宋" w:eastAsia="仿宋" w:cs="仿宋"/>
          <w:b/>
          <w:bCs/>
          <w:sz w:val="32"/>
          <w:szCs w:val="32"/>
        </w:rPr>
        <w:t>20</w:t>
      </w:r>
      <w:r>
        <w:rPr>
          <w:rFonts w:hint="eastAsia" w:ascii="仿宋" w:hAnsi="仿宋" w:eastAsia="仿宋" w:cs="仿宋"/>
          <w:b/>
          <w:bCs/>
          <w:sz w:val="32"/>
          <w:szCs w:val="32"/>
          <w:lang w:val="en-US" w:eastAsia="zh-CN"/>
        </w:rPr>
        <w:t>20</w:t>
      </w:r>
      <w:r>
        <w:rPr>
          <w:rFonts w:hint="eastAsia" w:ascii="仿宋" w:hAnsi="仿宋" w:eastAsia="仿宋" w:cs="仿宋"/>
          <w:b/>
          <w:bCs/>
          <w:sz w:val="32"/>
          <w:szCs w:val="32"/>
        </w:rPr>
        <w:t>年</w:t>
      </w:r>
      <w:r>
        <w:rPr>
          <w:rFonts w:hint="eastAsia" w:ascii="仿宋" w:hAnsi="仿宋" w:eastAsia="仿宋" w:cs="仿宋"/>
          <w:b/>
          <w:bCs/>
          <w:sz w:val="32"/>
          <w:szCs w:val="32"/>
          <w:lang w:val="en-US" w:eastAsia="zh-CN"/>
        </w:rPr>
        <w:t>8</w:t>
      </w:r>
      <w:r>
        <w:rPr>
          <w:rFonts w:hint="eastAsia" w:ascii="仿宋" w:hAnsi="仿宋" w:eastAsia="仿宋" w:cs="仿宋"/>
          <w:b/>
          <w:bCs/>
          <w:sz w:val="32"/>
          <w:szCs w:val="32"/>
        </w:rPr>
        <w:t>月</w:t>
      </w:r>
    </w:p>
    <w:p>
      <w:pPr>
        <w:pStyle w:val="2"/>
        <w:spacing w:line="440" w:lineRule="exact"/>
        <w:jc w:val="center"/>
        <w:rPr>
          <w:rFonts w:hint="eastAsia" w:ascii="仿宋" w:hAnsi="仿宋" w:eastAsia="仿宋" w:cs="仿宋"/>
          <w:b w:val="0"/>
          <w:sz w:val="32"/>
          <w:szCs w:val="32"/>
        </w:rPr>
        <w:sectPr>
          <w:footerReference r:id="rId3" w:type="default"/>
          <w:footerReference r:id="rId4" w:type="even"/>
          <w:pgSz w:w="11906" w:h="16838"/>
          <w:pgMar w:top="1440" w:right="1800" w:bottom="1440" w:left="1800" w:header="851" w:footer="992" w:gutter="0"/>
          <w:cols w:space="425" w:num="1"/>
          <w:docGrid w:type="lines" w:linePitch="312" w:charSpace="0"/>
        </w:sectPr>
      </w:pPr>
    </w:p>
    <w:p>
      <w:pPr>
        <w:spacing w:line="560" w:lineRule="exact"/>
        <w:rPr>
          <w:rFonts w:hint="eastAsia" w:ascii="黑体" w:hAnsi="黑体" w:eastAsia="黑体" w:cs="黑体"/>
          <w:sz w:val="28"/>
          <w:szCs w:val="28"/>
        </w:rPr>
      </w:pPr>
      <w:r>
        <w:rPr>
          <w:rFonts w:hint="eastAsia" w:ascii="黑体" w:hAnsi="黑体" w:eastAsia="黑体" w:cs="黑体"/>
          <w:sz w:val="28"/>
          <w:szCs w:val="28"/>
        </w:rPr>
        <w:t>一、竞赛技术文件制定标准</w:t>
      </w:r>
    </w:p>
    <w:p>
      <w:pPr>
        <w:spacing w:line="560" w:lineRule="exact"/>
        <w:ind w:firstLine="570"/>
        <w:rPr>
          <w:rFonts w:cs="Times New Roman" w:asciiTheme="minorEastAsia" w:hAnsiTheme="minorEastAsia"/>
          <w:sz w:val="28"/>
          <w:szCs w:val="28"/>
        </w:rPr>
      </w:pPr>
      <w:r>
        <w:rPr>
          <w:rFonts w:hint="eastAsia" w:cs="Times New Roman" w:asciiTheme="minorEastAsia" w:hAnsiTheme="minorEastAsia"/>
          <w:sz w:val="28"/>
          <w:szCs w:val="28"/>
        </w:rPr>
        <w:t>参考</w:t>
      </w:r>
      <w:r>
        <w:rPr>
          <w:rFonts w:cs="Times New Roman" w:asciiTheme="minorEastAsia" w:hAnsiTheme="minorEastAsia"/>
          <w:sz w:val="28"/>
          <w:szCs w:val="28"/>
        </w:rPr>
        <w:t>《国家职业技能标准</w:t>
      </w:r>
      <w:r>
        <w:rPr>
          <w:rFonts w:hint="eastAsia" w:cs="Times New Roman" w:asciiTheme="minorEastAsia" w:hAnsiTheme="minorEastAsia"/>
          <w:sz w:val="28"/>
          <w:szCs w:val="28"/>
        </w:rPr>
        <w:t>计算机网络</w:t>
      </w:r>
      <w:r>
        <w:rPr>
          <w:rFonts w:cs="Times New Roman" w:asciiTheme="minorEastAsia" w:hAnsiTheme="minorEastAsia"/>
          <w:sz w:val="28"/>
          <w:szCs w:val="28"/>
        </w:rPr>
        <w:t>管理员》</w:t>
      </w:r>
      <w:r>
        <w:rPr>
          <w:rFonts w:hint="eastAsia" w:cs="Times New Roman" w:asciiTheme="minorEastAsia" w:hAnsiTheme="minorEastAsia"/>
          <w:sz w:val="28"/>
          <w:szCs w:val="28"/>
          <w:lang w:val="en-US" w:eastAsia="zh-CN"/>
        </w:rPr>
        <w:t>中高级网络管理员（国家职业资格三级)</w:t>
      </w:r>
      <w:r>
        <w:rPr>
          <w:rFonts w:hint="eastAsia" w:cs="Times New Roman" w:asciiTheme="minorEastAsia" w:hAnsiTheme="minorEastAsia"/>
          <w:sz w:val="28"/>
          <w:szCs w:val="28"/>
        </w:rPr>
        <w:t>相关标准</w:t>
      </w:r>
      <w:r>
        <w:rPr>
          <w:rFonts w:cs="Times New Roman" w:asciiTheme="minorEastAsia" w:hAnsiTheme="minorEastAsia"/>
          <w:sz w:val="28"/>
          <w:szCs w:val="28"/>
        </w:rPr>
        <w:t>，并结合世界技能大赛</w:t>
      </w:r>
      <w:r>
        <w:rPr>
          <w:rFonts w:hint="eastAsia" w:cs="Times New Roman" w:asciiTheme="minorEastAsia" w:hAnsiTheme="minorEastAsia"/>
          <w:sz w:val="28"/>
          <w:szCs w:val="28"/>
        </w:rPr>
        <w:t>“网络系统管理”</w:t>
      </w:r>
      <w:r>
        <w:rPr>
          <w:rFonts w:cs="Times New Roman" w:asciiTheme="minorEastAsia" w:hAnsiTheme="minorEastAsia"/>
          <w:sz w:val="28"/>
          <w:szCs w:val="28"/>
        </w:rPr>
        <w:t>项目技术说明</w:t>
      </w:r>
      <w:r>
        <w:rPr>
          <w:rFonts w:hint="eastAsia" w:cs="Times New Roman" w:asciiTheme="minorEastAsia" w:hAnsiTheme="minorEastAsia"/>
          <w:sz w:val="28"/>
          <w:szCs w:val="28"/>
          <w:lang w:val="en-US" w:eastAsia="zh-CN"/>
        </w:rPr>
        <w:t>来制定</w:t>
      </w:r>
      <w:r>
        <w:rPr>
          <w:rFonts w:hint="eastAsia" w:cs="Times New Roman" w:asciiTheme="minorEastAsia" w:hAnsiTheme="minorEastAsia"/>
          <w:sz w:val="28"/>
          <w:szCs w:val="28"/>
        </w:rPr>
        <w:t>该竞赛</w:t>
      </w:r>
      <w:r>
        <w:rPr>
          <w:rFonts w:cs="Times New Roman" w:asciiTheme="minorEastAsia" w:hAnsiTheme="minorEastAsia"/>
          <w:sz w:val="28"/>
          <w:szCs w:val="28"/>
        </w:rPr>
        <w:t>项目技术文件。</w:t>
      </w:r>
    </w:p>
    <w:p>
      <w:pPr>
        <w:spacing w:line="560" w:lineRule="exact"/>
        <w:rPr>
          <w:rFonts w:hint="eastAsia" w:ascii="黑体" w:hAnsi="黑体" w:eastAsia="黑体" w:cs="黑体"/>
          <w:sz w:val="28"/>
          <w:szCs w:val="28"/>
        </w:rPr>
      </w:pPr>
      <w:r>
        <w:rPr>
          <w:rFonts w:hint="eastAsia" w:ascii="黑体" w:hAnsi="黑体" w:eastAsia="黑体" w:cs="黑体"/>
          <w:sz w:val="28"/>
          <w:szCs w:val="28"/>
        </w:rPr>
        <w:t>二、竞赛命题原则及竞赛方式</w:t>
      </w:r>
    </w:p>
    <w:p>
      <w:pPr>
        <w:spacing w:line="560" w:lineRule="exact"/>
        <w:ind w:firstLine="562" w:firstLineChars="200"/>
        <w:rPr>
          <w:rFonts w:cs="Times New Roman" w:asciiTheme="minorEastAsia" w:hAnsiTheme="minorEastAsia"/>
          <w:b/>
          <w:bCs/>
          <w:sz w:val="28"/>
          <w:szCs w:val="28"/>
        </w:rPr>
      </w:pPr>
      <w:r>
        <w:rPr>
          <w:rFonts w:cs="Times New Roman" w:asciiTheme="minorEastAsia" w:hAnsiTheme="minorEastAsia"/>
          <w:b/>
          <w:bCs/>
          <w:sz w:val="28"/>
          <w:szCs w:val="28"/>
        </w:rPr>
        <w:t>（一）命题原则</w:t>
      </w:r>
    </w:p>
    <w:p>
      <w:pPr>
        <w:pStyle w:val="26"/>
        <w:ind w:firstLine="640"/>
        <w:rPr>
          <w:rFonts w:cs="Times New Roman" w:asciiTheme="minorEastAsia" w:hAnsiTheme="minorEastAsia" w:eastAsiaTheme="minorEastAsia"/>
          <w:kern w:val="2"/>
          <w:sz w:val="28"/>
          <w:szCs w:val="28"/>
          <w:lang w:val="en-US" w:eastAsia="zh-CN" w:bidi="ar-SA"/>
        </w:rPr>
      </w:pPr>
      <w:r>
        <w:rPr>
          <w:rFonts w:cs="Times New Roman" w:asciiTheme="minorEastAsia" w:hAnsiTheme="minorEastAsia" w:eastAsiaTheme="minorEastAsia"/>
          <w:kern w:val="2"/>
          <w:sz w:val="28"/>
          <w:szCs w:val="28"/>
          <w:lang w:val="en-US" w:eastAsia="zh-CN" w:bidi="ar-SA"/>
        </w:rPr>
        <w:t>依据《国家职业技能标准</w:t>
      </w:r>
      <w:r>
        <w:rPr>
          <w:rFonts w:hint="eastAsia" w:cs="Times New Roman" w:asciiTheme="minorEastAsia" w:hAnsiTheme="minorEastAsia" w:eastAsiaTheme="minorEastAsia"/>
          <w:kern w:val="2"/>
          <w:sz w:val="28"/>
          <w:szCs w:val="28"/>
          <w:lang w:val="en-US" w:eastAsia="zh-CN" w:bidi="ar-SA"/>
        </w:rPr>
        <w:t>计算机网络</w:t>
      </w:r>
      <w:r>
        <w:rPr>
          <w:rFonts w:cs="Times New Roman" w:asciiTheme="minorEastAsia" w:hAnsiTheme="minorEastAsia" w:eastAsiaTheme="minorEastAsia"/>
          <w:kern w:val="2"/>
          <w:sz w:val="28"/>
          <w:szCs w:val="28"/>
          <w:lang w:val="en-US" w:eastAsia="zh-CN" w:bidi="ar-SA"/>
        </w:rPr>
        <w:t>管理员》三级/高级技能相关命题，技能操作竞赛</w:t>
      </w:r>
      <w:r>
        <w:rPr>
          <w:rFonts w:hint="eastAsia" w:cs="Times New Roman" w:asciiTheme="minorEastAsia" w:hAnsiTheme="minorEastAsia" w:eastAsiaTheme="minorEastAsia"/>
          <w:kern w:val="2"/>
          <w:sz w:val="28"/>
          <w:szCs w:val="28"/>
          <w:lang w:val="en-US" w:eastAsia="zh-CN" w:bidi="ar-SA"/>
        </w:rPr>
        <w:t>样题</w:t>
      </w:r>
      <w:r>
        <w:rPr>
          <w:rFonts w:cs="Times New Roman" w:asciiTheme="minorEastAsia" w:hAnsiTheme="minorEastAsia" w:eastAsiaTheme="minorEastAsia"/>
          <w:kern w:val="2"/>
          <w:sz w:val="28"/>
          <w:szCs w:val="28"/>
          <w:lang w:val="en-US" w:eastAsia="zh-CN" w:bidi="ar-SA"/>
        </w:rPr>
        <w:t>可公布。</w:t>
      </w:r>
    </w:p>
    <w:p>
      <w:pPr>
        <w:spacing w:line="560" w:lineRule="exact"/>
        <w:ind w:firstLine="562" w:firstLineChars="200"/>
        <w:rPr>
          <w:rFonts w:cs="Times New Roman" w:asciiTheme="minorEastAsia" w:hAnsiTheme="minorEastAsia"/>
          <w:b/>
          <w:bCs/>
          <w:sz w:val="28"/>
          <w:szCs w:val="28"/>
        </w:rPr>
      </w:pPr>
      <w:r>
        <w:rPr>
          <w:rFonts w:cs="Times New Roman" w:asciiTheme="minorEastAsia" w:hAnsiTheme="minorEastAsia"/>
          <w:b/>
          <w:bCs/>
          <w:sz w:val="28"/>
          <w:szCs w:val="28"/>
        </w:rPr>
        <w:t>（二）竞赛方式</w:t>
      </w:r>
    </w:p>
    <w:p>
      <w:pPr>
        <w:spacing w:line="560" w:lineRule="exact"/>
        <w:ind w:firstLine="570"/>
        <w:rPr>
          <w:rFonts w:cs="Times New Roman" w:asciiTheme="minorEastAsia" w:hAnsiTheme="minorEastAsia"/>
          <w:sz w:val="28"/>
          <w:szCs w:val="28"/>
        </w:rPr>
      </w:pPr>
      <w:r>
        <w:rPr>
          <w:rFonts w:cs="Times New Roman" w:asciiTheme="minorEastAsia" w:hAnsiTheme="minorEastAsia"/>
          <w:sz w:val="28"/>
          <w:szCs w:val="28"/>
        </w:rPr>
        <w:t>1.本赛项以院校</w:t>
      </w:r>
      <w:r>
        <w:rPr>
          <w:rFonts w:hint="eastAsia" w:cs="Times New Roman" w:asciiTheme="minorEastAsia" w:hAnsiTheme="minorEastAsia"/>
          <w:sz w:val="28"/>
          <w:szCs w:val="28"/>
        </w:rPr>
        <w:t>、企业</w:t>
      </w:r>
      <w:r>
        <w:rPr>
          <w:rFonts w:cs="Times New Roman" w:asciiTheme="minorEastAsia" w:hAnsiTheme="minorEastAsia"/>
          <w:sz w:val="28"/>
          <w:szCs w:val="28"/>
        </w:rPr>
        <w:t>为单位参赛，每个单位限报</w:t>
      </w:r>
      <w:r>
        <w:rPr>
          <w:rFonts w:hint="eastAsia" w:cs="Times New Roman" w:asciiTheme="minorEastAsia" w:hAnsiTheme="minorEastAsia"/>
          <w:sz w:val="28"/>
          <w:szCs w:val="28"/>
          <w:lang w:val="en-US" w:eastAsia="zh-CN"/>
        </w:rPr>
        <w:t>1</w:t>
      </w:r>
      <w:r>
        <w:rPr>
          <w:rFonts w:cs="Times New Roman" w:asciiTheme="minorEastAsia" w:hAnsiTheme="minorEastAsia"/>
          <w:sz w:val="28"/>
          <w:szCs w:val="28"/>
        </w:rPr>
        <w:t>名参赛选手</w:t>
      </w:r>
      <w:r>
        <w:rPr>
          <w:rFonts w:hint="eastAsia" w:cs="Times New Roman" w:asciiTheme="minorEastAsia" w:hAnsiTheme="minorEastAsia"/>
          <w:sz w:val="28"/>
          <w:szCs w:val="28"/>
        </w:rPr>
        <w:t>，竞赛方式为个人赛</w:t>
      </w:r>
      <w:r>
        <w:rPr>
          <w:rFonts w:cs="Times New Roman" w:asciiTheme="minorEastAsia" w:hAnsiTheme="minorEastAsia"/>
          <w:sz w:val="28"/>
          <w:szCs w:val="28"/>
        </w:rPr>
        <w:t>。</w:t>
      </w:r>
      <w:r>
        <w:rPr>
          <w:rFonts w:hint="eastAsia" w:cs="Times New Roman" w:asciiTheme="minorEastAsia" w:hAnsiTheme="minorEastAsia"/>
          <w:sz w:val="28"/>
          <w:szCs w:val="28"/>
          <w:lang w:val="en-US" w:eastAsia="zh-CN"/>
        </w:rPr>
        <w:t>参赛对象为在我省学习满1年以上的企业职工、院校师生和相关行业从业人员（中国大陆公民）</w:t>
      </w:r>
      <w:r>
        <w:rPr>
          <w:rFonts w:hint="eastAsia" w:cs="Times New Roman" w:asciiTheme="minorEastAsia" w:hAnsiTheme="minorEastAsia"/>
          <w:sz w:val="28"/>
          <w:szCs w:val="28"/>
        </w:rPr>
        <w:t>，</w:t>
      </w:r>
      <w:r>
        <w:rPr>
          <w:rFonts w:hint="eastAsia" w:cs="Times New Roman" w:asciiTheme="minorEastAsia" w:hAnsiTheme="minorEastAsia"/>
          <w:sz w:val="28"/>
          <w:szCs w:val="28"/>
          <w:lang w:val="en-US" w:eastAsia="zh-CN"/>
        </w:rPr>
        <w:t>年龄为16周岁以上且在法定退休年龄以内</w:t>
      </w:r>
      <w:r>
        <w:rPr>
          <w:rFonts w:hint="eastAsia" w:cs="Times New Roman" w:asciiTheme="minorEastAsia" w:hAnsiTheme="minorEastAsia"/>
          <w:sz w:val="28"/>
          <w:szCs w:val="28"/>
        </w:rPr>
        <w:t>。</w:t>
      </w:r>
    </w:p>
    <w:p>
      <w:pPr>
        <w:spacing w:line="560" w:lineRule="exact"/>
        <w:rPr>
          <w:rFonts w:hint="eastAsia" w:ascii="黑体" w:hAnsi="黑体" w:eastAsia="黑体" w:cs="黑体"/>
          <w:sz w:val="28"/>
          <w:szCs w:val="28"/>
        </w:rPr>
      </w:pPr>
      <w:r>
        <w:rPr>
          <w:rFonts w:hint="eastAsia" w:ascii="黑体" w:hAnsi="黑体" w:eastAsia="黑体" w:cs="黑体"/>
          <w:sz w:val="28"/>
          <w:szCs w:val="28"/>
        </w:rPr>
        <w:t>三、技术描述</w:t>
      </w:r>
    </w:p>
    <w:p>
      <w:pPr>
        <w:spacing w:line="560" w:lineRule="exact"/>
        <w:rPr>
          <w:rFonts w:cs="Times New Roman" w:asciiTheme="minorEastAsia" w:hAnsiTheme="minorEastAsia"/>
          <w:b/>
          <w:bCs/>
          <w:sz w:val="28"/>
          <w:szCs w:val="28"/>
        </w:rPr>
      </w:pPr>
      <w:r>
        <w:rPr>
          <w:rFonts w:hint="eastAsia" w:cs="Times New Roman" w:asciiTheme="minorEastAsia" w:hAnsiTheme="minorEastAsia"/>
          <w:b/>
          <w:bCs/>
          <w:sz w:val="28"/>
          <w:szCs w:val="28"/>
        </w:rPr>
        <w:t xml:space="preserve">    （一）项目简介</w:t>
      </w:r>
    </w:p>
    <w:p>
      <w:pPr>
        <w:spacing w:line="560" w:lineRule="exact"/>
        <w:ind w:firstLine="570"/>
        <w:rPr>
          <w:rFonts w:asciiTheme="minorEastAsia" w:hAnsiTheme="minorEastAsia"/>
          <w:sz w:val="28"/>
          <w:szCs w:val="28"/>
        </w:rPr>
      </w:pPr>
      <w:r>
        <w:rPr>
          <w:rFonts w:hint="eastAsia" w:asciiTheme="minorEastAsia" w:hAnsiTheme="minorEastAsia"/>
          <w:sz w:val="28"/>
          <w:szCs w:val="28"/>
        </w:rPr>
        <w:t>网络</w:t>
      </w:r>
      <w:r>
        <w:rPr>
          <w:rFonts w:hint="eastAsia" w:asciiTheme="minorEastAsia" w:hAnsiTheme="minorEastAsia"/>
          <w:sz w:val="28"/>
          <w:szCs w:val="28"/>
          <w:lang w:val="en-US" w:eastAsia="zh-CN"/>
        </w:rPr>
        <w:t>信息</w:t>
      </w:r>
      <w:r>
        <w:rPr>
          <w:rFonts w:hint="eastAsia" w:asciiTheme="minorEastAsia" w:hAnsiTheme="minorEastAsia"/>
          <w:sz w:val="28"/>
          <w:szCs w:val="28"/>
        </w:rPr>
        <w:t>系统技术人员旨在为大小型商业组织及政府部门提供广泛的IT服务，有效地保证系统的连续性和稳定性运行。网络系统管理人员需在多种环境下包括：网络操作中心，互联网服务供应商，数据中心、服务器中心工作，他需提供广泛的服务包括：用户支持，故障排除，对各类型网络项目进行分析设计、连接、配置、调试、升级，对服务器和客户端进行相应配置并能实现各类服务的互联互通及网络安全。</w:t>
      </w:r>
    </w:p>
    <w:p>
      <w:pPr>
        <w:spacing w:line="560" w:lineRule="exact"/>
        <w:ind w:firstLine="570"/>
        <w:rPr>
          <w:rFonts w:asciiTheme="minorEastAsia" w:hAnsiTheme="minorEastAsia"/>
          <w:sz w:val="28"/>
          <w:szCs w:val="28"/>
        </w:rPr>
      </w:pPr>
      <w:r>
        <w:rPr>
          <w:rFonts w:hint="eastAsia" w:asciiTheme="minorEastAsia" w:hAnsiTheme="minorEastAsia"/>
          <w:sz w:val="28"/>
          <w:szCs w:val="28"/>
        </w:rPr>
        <w:t>网络</w:t>
      </w:r>
      <w:r>
        <w:rPr>
          <w:rFonts w:hint="eastAsia" w:asciiTheme="minorEastAsia" w:hAnsiTheme="minorEastAsia"/>
          <w:sz w:val="28"/>
          <w:szCs w:val="28"/>
          <w:lang w:val="en-US" w:eastAsia="zh-CN"/>
        </w:rPr>
        <w:t>信息</w:t>
      </w:r>
      <w:r>
        <w:rPr>
          <w:rFonts w:hint="eastAsia" w:asciiTheme="minorEastAsia" w:hAnsiTheme="minorEastAsia"/>
          <w:sz w:val="28"/>
          <w:szCs w:val="28"/>
        </w:rPr>
        <w:t>系统人员应同时具备表达、沟通、协调等技能。</w:t>
      </w:r>
    </w:p>
    <w:p>
      <w:pPr>
        <w:spacing w:line="560" w:lineRule="exact"/>
        <w:ind w:firstLine="570"/>
        <w:rPr>
          <w:rFonts w:asciiTheme="minorEastAsia" w:hAnsiTheme="minorEastAsia"/>
          <w:b/>
          <w:bCs/>
          <w:sz w:val="28"/>
          <w:szCs w:val="28"/>
        </w:rPr>
      </w:pPr>
      <w:r>
        <w:rPr>
          <w:rFonts w:hint="eastAsia" w:asciiTheme="minorEastAsia" w:hAnsiTheme="minorEastAsia"/>
          <w:b/>
          <w:bCs/>
          <w:sz w:val="28"/>
          <w:szCs w:val="28"/>
        </w:rPr>
        <w:t>（二）选手的能力要求</w:t>
      </w:r>
    </w:p>
    <w:p>
      <w:pPr>
        <w:spacing w:line="560" w:lineRule="exact"/>
        <w:ind w:firstLine="570"/>
        <w:rPr>
          <w:rFonts w:asciiTheme="minorEastAsia" w:hAnsiTheme="minorEastAsia"/>
          <w:sz w:val="28"/>
          <w:szCs w:val="28"/>
        </w:rPr>
      </w:pPr>
      <w:r>
        <w:rPr>
          <w:rFonts w:hint="eastAsia" w:asciiTheme="minorEastAsia" w:hAnsiTheme="minorEastAsia"/>
          <w:sz w:val="28"/>
          <w:szCs w:val="28"/>
        </w:rPr>
        <w:t>作为参赛选手，应具备以下常规的专业知识和行业知识：</w:t>
      </w:r>
    </w:p>
    <w:p>
      <w:pPr>
        <w:spacing w:line="560" w:lineRule="exact"/>
        <w:ind w:firstLine="570"/>
        <w:rPr>
          <w:rFonts w:asciiTheme="minorEastAsia" w:hAnsiTheme="minorEastAsia"/>
          <w:sz w:val="28"/>
          <w:szCs w:val="28"/>
        </w:rPr>
      </w:pPr>
      <w:r>
        <w:rPr>
          <w:rFonts w:hint="eastAsia" w:asciiTheme="minorEastAsia" w:hAnsiTheme="minorEastAsia"/>
          <w:sz w:val="28"/>
          <w:szCs w:val="28"/>
        </w:rPr>
        <w:t>1.选手的理论知识要求</w:t>
      </w:r>
    </w:p>
    <w:p>
      <w:pPr>
        <w:pStyle w:val="23"/>
        <w:numPr>
          <w:ilvl w:val="0"/>
          <w:numId w:val="1"/>
        </w:numPr>
        <w:spacing w:line="560" w:lineRule="exact"/>
        <w:ind w:firstLineChars="0"/>
        <w:rPr>
          <w:rFonts w:asciiTheme="minorEastAsia" w:hAnsiTheme="minorEastAsia"/>
          <w:sz w:val="28"/>
          <w:szCs w:val="28"/>
        </w:rPr>
      </w:pPr>
      <w:r>
        <w:rPr>
          <w:rFonts w:asciiTheme="minorEastAsia" w:hAnsiTheme="minorEastAsia"/>
          <w:sz w:val="28"/>
          <w:szCs w:val="28"/>
        </w:rPr>
        <w:t>硬件系统相关知识</w:t>
      </w:r>
      <w:r>
        <w:rPr>
          <w:rFonts w:hint="eastAsia" w:asciiTheme="minorEastAsia" w:hAnsiTheme="minorEastAsia"/>
          <w:sz w:val="28"/>
          <w:szCs w:val="28"/>
        </w:rPr>
        <w:t>、</w:t>
      </w:r>
      <w:r>
        <w:rPr>
          <w:rFonts w:asciiTheme="minorEastAsia" w:hAnsiTheme="minorEastAsia"/>
          <w:sz w:val="28"/>
          <w:szCs w:val="28"/>
        </w:rPr>
        <w:t>硬件设备的操作流程及操作</w:t>
      </w:r>
      <w:r>
        <w:rPr>
          <w:rFonts w:hint="eastAsia" w:asciiTheme="minorEastAsia" w:hAnsiTheme="minorEastAsia"/>
          <w:sz w:val="28"/>
          <w:szCs w:val="28"/>
        </w:rPr>
        <w:t>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操作系统的相关知识；</w:t>
      </w:r>
    </w:p>
    <w:p>
      <w:pPr>
        <w:pStyle w:val="23"/>
        <w:numPr>
          <w:ilvl w:val="0"/>
          <w:numId w:val="1"/>
        </w:numPr>
        <w:spacing w:line="560" w:lineRule="exact"/>
        <w:ind w:firstLineChars="0"/>
        <w:rPr>
          <w:rFonts w:asciiTheme="minorEastAsia" w:hAnsiTheme="minorEastAsia"/>
          <w:sz w:val="28"/>
          <w:szCs w:val="28"/>
        </w:rPr>
      </w:pPr>
      <w:r>
        <w:rPr>
          <w:rFonts w:asciiTheme="minorEastAsia" w:hAnsiTheme="minorEastAsia"/>
          <w:sz w:val="28"/>
          <w:szCs w:val="28"/>
        </w:rPr>
        <w:t>网络的相关知识</w:t>
      </w:r>
      <w:r>
        <w:rPr>
          <w:rFonts w:hint="eastAsia" w:asciiTheme="minorEastAsia" w:hAnsiTheme="minorEastAsia"/>
          <w:sz w:val="28"/>
          <w:szCs w:val="28"/>
        </w:rPr>
        <w:t>；</w:t>
      </w:r>
    </w:p>
    <w:p>
      <w:pPr>
        <w:pStyle w:val="23"/>
        <w:numPr>
          <w:ilvl w:val="0"/>
          <w:numId w:val="1"/>
        </w:numPr>
        <w:spacing w:line="560" w:lineRule="exact"/>
        <w:ind w:firstLineChars="0"/>
        <w:rPr>
          <w:rFonts w:asciiTheme="minorEastAsia" w:hAnsiTheme="minorEastAsia"/>
          <w:sz w:val="28"/>
          <w:szCs w:val="28"/>
        </w:rPr>
      </w:pPr>
      <w:r>
        <w:rPr>
          <w:rFonts w:asciiTheme="minorEastAsia" w:hAnsiTheme="minorEastAsia"/>
          <w:sz w:val="28"/>
          <w:szCs w:val="28"/>
        </w:rPr>
        <w:t>网络安全的相关知识</w:t>
      </w:r>
      <w:r>
        <w:rPr>
          <w:rFonts w:hint="eastAsia" w:asciiTheme="minorEastAsia" w:hAnsiTheme="minorEastAsia"/>
          <w:sz w:val="28"/>
          <w:szCs w:val="28"/>
        </w:rPr>
        <w:t>；</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数据库的相关知识；</w:t>
      </w:r>
    </w:p>
    <w:p>
      <w:pPr>
        <w:pStyle w:val="23"/>
        <w:numPr>
          <w:ilvl w:val="0"/>
          <w:numId w:val="1"/>
        </w:numPr>
        <w:spacing w:line="560" w:lineRule="exact"/>
        <w:ind w:firstLineChars="0"/>
        <w:rPr>
          <w:rFonts w:asciiTheme="minorEastAsia" w:hAnsiTheme="minorEastAsia"/>
          <w:sz w:val="28"/>
          <w:szCs w:val="28"/>
        </w:rPr>
      </w:pPr>
      <w:r>
        <w:rPr>
          <w:rFonts w:asciiTheme="minorEastAsia" w:hAnsiTheme="minorEastAsia"/>
          <w:sz w:val="28"/>
          <w:szCs w:val="28"/>
        </w:rPr>
        <w:t>存储的相关知识</w:t>
      </w:r>
      <w:r>
        <w:rPr>
          <w:rFonts w:hint="eastAsia" w:asciiTheme="minorEastAsia" w:hAnsiTheme="minorEastAsia"/>
          <w:sz w:val="28"/>
          <w:szCs w:val="28"/>
        </w:rPr>
        <w:t>；</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健康与安全规程，义务，条例及文件；</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需使用个人防护装备的情况，如：ESD(静电放电)，静电放电无害环境下的设备用途，使用，保养，维修，安全使用及储存相关知识；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用户设备和信息完整及安全的相关知识；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废物处置及循环利用的相关知识；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研究方法的相关知识；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管理自身专业发展的相关知识；</w:t>
      </w:r>
    </w:p>
    <w:p>
      <w:pPr>
        <w:pStyle w:val="23"/>
        <w:numPr>
          <w:ilvl w:val="0"/>
          <w:numId w:val="1"/>
        </w:numPr>
        <w:spacing w:line="560" w:lineRule="exact"/>
        <w:ind w:firstLineChars="0"/>
        <w:rPr>
          <w:rFonts w:asciiTheme="minorEastAsia" w:hAnsiTheme="minorEastAsia"/>
          <w:sz w:val="28"/>
          <w:szCs w:val="28"/>
        </w:rPr>
      </w:pPr>
      <w:r>
        <w:rPr>
          <w:rFonts w:hint="eastAsia" w:asciiTheme="minorEastAsia" w:hAnsiTheme="minorEastAsia"/>
          <w:sz w:val="28"/>
          <w:szCs w:val="28"/>
        </w:rPr>
        <w:t>IT系统改革速度及保持通讯的相关知识；</w:t>
      </w:r>
    </w:p>
    <w:p>
      <w:pPr>
        <w:pStyle w:val="23"/>
        <w:numPr>
          <w:ilvl w:val="0"/>
          <w:numId w:val="1"/>
        </w:numPr>
        <w:spacing w:line="560" w:lineRule="exact"/>
        <w:ind w:firstLineChars="0"/>
        <w:rPr>
          <w:rFonts w:asciiTheme="minorEastAsia" w:hAnsiTheme="minorEastAsia"/>
          <w:sz w:val="28"/>
          <w:szCs w:val="28"/>
        </w:rPr>
      </w:pPr>
      <w:r>
        <w:rPr>
          <w:rFonts w:asciiTheme="minorEastAsia" w:hAnsiTheme="minorEastAsia"/>
          <w:sz w:val="28"/>
          <w:szCs w:val="28"/>
        </w:rPr>
        <w:t>沟通与学习的技巧相关知识</w:t>
      </w:r>
      <w:r>
        <w:rPr>
          <w:rFonts w:hint="eastAsia" w:asciiTheme="minorEastAsia" w:hAnsiTheme="minorEastAsia"/>
          <w:sz w:val="28"/>
          <w:szCs w:val="28"/>
        </w:rPr>
        <w:t>；</w:t>
      </w:r>
    </w:p>
    <w:p>
      <w:pPr>
        <w:spacing w:line="560" w:lineRule="exact"/>
        <w:ind w:firstLine="570"/>
        <w:rPr>
          <w:rFonts w:asciiTheme="minorEastAsia" w:hAnsiTheme="minorEastAsia"/>
          <w:sz w:val="28"/>
          <w:szCs w:val="28"/>
        </w:rPr>
      </w:pPr>
      <w:r>
        <w:rPr>
          <w:rFonts w:hint="eastAsia" w:asciiTheme="minorEastAsia" w:hAnsiTheme="minorEastAsia"/>
          <w:sz w:val="28"/>
          <w:szCs w:val="28"/>
        </w:rPr>
        <w:t>2.选手的技能要求</w:t>
      </w:r>
    </w:p>
    <w:tbl>
      <w:tblPr>
        <w:tblStyle w:val="7"/>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8"/>
        <w:gridCol w:w="1400"/>
        <w:gridCol w:w="7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序号</w:t>
            </w:r>
          </w:p>
        </w:tc>
        <w:tc>
          <w:tcPr>
            <w:tcW w:w="140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模块</w:t>
            </w:r>
          </w:p>
        </w:tc>
        <w:tc>
          <w:tcPr>
            <w:tcW w:w="702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能力要求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1</w:t>
            </w:r>
          </w:p>
        </w:tc>
        <w:tc>
          <w:tcPr>
            <w:tcW w:w="140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PC 硬件</w:t>
            </w:r>
          </w:p>
        </w:tc>
        <w:tc>
          <w:tcPr>
            <w:tcW w:w="7020" w:type="dxa"/>
            <w:shd w:val="clear" w:color="auto" w:fill="auto"/>
          </w:tcPr>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根据用户和制造商的操作说明书安装计算机操作系统。</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配置操作系统以满足客户要求。</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为所有所需硬件安装驱动程序。</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安装应用软件。</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根据用户的需求升级计算机软件。</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分区和格式化硬盘。</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安装最新的驱动程序以提高系统性能。</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安装最新的程序以修复问题或提高性能。</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创建重要数据的备份。</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为服务器安装虚拟化软件。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2</w:t>
            </w:r>
          </w:p>
        </w:tc>
        <w:tc>
          <w:tcPr>
            <w:tcW w:w="140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color w:val="000000"/>
                <w:sz w:val="24"/>
                <w:szCs w:val="24"/>
              </w:rPr>
              <w:t>Windows 操作系统</w:t>
            </w:r>
          </w:p>
        </w:tc>
        <w:tc>
          <w:tcPr>
            <w:tcW w:w="7020" w:type="dxa"/>
            <w:shd w:val="clear" w:color="auto" w:fill="auto"/>
          </w:tcPr>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使用各种操作系统的常见操作任务。</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掌握主要系统文件的名字、位置、作用和内容。</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演示如下能力：使用命令行功能和实用程序来管理操作系统，要使用正确的语法和开关。</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掌握创建、查看和管理磁盘、目录和文件的基本概念和过程。</w:t>
            </w:r>
          </w:p>
          <w:p>
            <w:pPr>
              <w:numPr>
                <w:ilvl w:val="0"/>
                <w:numId w:val="2"/>
              </w:numPr>
              <w:tabs>
                <w:tab w:val="left" w:pos="72"/>
                <w:tab w:val="left" w:pos="540"/>
              </w:tabs>
              <w:jc w:val="left"/>
              <w:rPr>
                <w:rFonts w:ascii="仿宋_GB2312" w:hAnsi="仿宋" w:eastAsia="仿宋_GB2312"/>
                <w:color w:val="000000"/>
                <w:sz w:val="24"/>
                <w:szCs w:val="24"/>
              </w:rPr>
            </w:pPr>
            <w:r>
              <w:rPr>
                <w:rFonts w:hint="eastAsia" w:ascii="仿宋_GB2312" w:hAnsi="仿宋" w:eastAsia="仿宋_GB2312"/>
                <w:color w:val="000000"/>
                <w:sz w:val="24"/>
                <w:szCs w:val="24"/>
              </w:rPr>
              <w:t>通过安装、配置和升级各种操作系统以确保客户程序（客户机）的持续运行。</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掌握安装操作系统的过程，使操作系统处于初始操作状态。</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掌握基本的系统引导顺序和方法，包括创建紧急引导盘的步骤。</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掌握安装/添加设备的过程，包括装载、添加和配置设备驱动程序和所需软件。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掌握优化操作系统和主操作系统的子系统的必需过程。</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安装、配置和升级操作系统。</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识别并解释常见的错误代码和系统引导过程中的启动消息的含义。</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掌握解决引导顺序存在的问题的步骤。</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确认何时使用通用的诊断实用程序和工具。</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识别常见的操作和使用故障并确定解决方法。</w:t>
            </w:r>
          </w:p>
          <w:p>
            <w:pPr>
              <w:numPr>
                <w:ilvl w:val="0"/>
                <w:numId w:val="2"/>
              </w:numPr>
              <w:tabs>
                <w:tab w:val="left" w:pos="540"/>
              </w:tabs>
              <w:rPr>
                <w:rFonts w:ascii="仿宋_GB2312" w:hAnsi="仿宋" w:eastAsia="仿宋_GB2312" w:cs="仿宋"/>
                <w:color w:val="000000"/>
                <w:sz w:val="24"/>
                <w:szCs w:val="24"/>
              </w:rPr>
            </w:pPr>
            <w:r>
              <w:rPr>
                <w:rFonts w:hint="eastAsia" w:ascii="仿宋_GB2312" w:hAnsi="仿宋" w:eastAsia="仿宋_GB2312"/>
                <w:color w:val="000000"/>
                <w:sz w:val="24"/>
                <w:szCs w:val="24"/>
              </w:rPr>
              <w:t>为 PC 电脑配置 IP 地址、子网掩码和默认网关。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3</w:t>
            </w:r>
          </w:p>
        </w:tc>
        <w:tc>
          <w:tcPr>
            <w:tcW w:w="140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color w:val="000000"/>
                <w:sz w:val="24"/>
                <w:szCs w:val="24"/>
              </w:rPr>
              <w:t>网络互连设备</w:t>
            </w:r>
          </w:p>
        </w:tc>
        <w:tc>
          <w:tcPr>
            <w:tcW w:w="7020" w:type="dxa"/>
            <w:shd w:val="clear" w:color="auto" w:fill="auto"/>
          </w:tcPr>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配置用户模式、特权模式、远程登录密码。</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为路由器配置名称和登录提示。</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为以太网接口和 WAN 接口配置 IP 地址、子网掩码和接口描述。</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使用显示命令和调试命令验证路由器配置是否正确。</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配置网络客户端以连接到网络。</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使用适当的电缆连接客户端计算机到网络。</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 ping、跟踪路由和远程登录来测试连接。</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使用路由协议配置路由器以提供路由服务。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执行密码恢复。</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管理路由器上的访问列表来提高通信安全。</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配置标准访问列表以过滤 IP 流量。</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在路由器上验证选定的访问列表操作。</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配置扩展访问列表以过滤 IP 流量。</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测试网络功能。</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VLSM 寻址技术。</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使用简单网络管理协议(SNMP)监控网络设备。</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掌握配置无线网络的基本参数。</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配置无线基础设施组件。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在交换机上配置 STP。</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配置交换机以提供高速局域网通信。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配置交换机以实现网络的最大性能。</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在交换机上配置和验证 VLAN 操作。</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在路由器上配置 VLAN 之间/互联的路由。</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在路由器上配置 NAT 和 PAT。</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配置帧中继子接口。</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在路由器上配置帧中继。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4</w:t>
            </w:r>
          </w:p>
        </w:tc>
        <w:tc>
          <w:tcPr>
            <w:tcW w:w="1400" w:type="dxa"/>
            <w:shd w:val="clear" w:color="auto" w:fill="auto"/>
            <w:vAlign w:val="center"/>
          </w:tcPr>
          <w:p>
            <w:pPr>
              <w:tabs>
                <w:tab w:val="left" w:pos="540"/>
              </w:tabs>
              <w:jc w:val="center"/>
              <w:rPr>
                <w:rFonts w:ascii="仿宋_GB2312" w:hAnsi="仿宋" w:eastAsia="仿宋_GB2312"/>
                <w:color w:val="000000"/>
                <w:sz w:val="24"/>
                <w:szCs w:val="24"/>
              </w:rPr>
            </w:pPr>
            <w:r>
              <w:rPr>
                <w:rFonts w:hint="eastAsia" w:ascii="仿宋_GB2312" w:hAnsi="仿宋" w:eastAsia="仿宋_GB2312"/>
                <w:color w:val="000000"/>
                <w:sz w:val="24"/>
                <w:szCs w:val="24"/>
              </w:rPr>
              <w:t>Windows 服务器</w:t>
            </w:r>
          </w:p>
          <w:p>
            <w:pPr>
              <w:jc w:val="center"/>
              <w:rPr>
                <w:rFonts w:ascii="仿宋_GB2312" w:hAnsi="仿宋" w:eastAsia="仿宋_GB2312"/>
                <w:b/>
                <w:color w:val="000000"/>
                <w:sz w:val="24"/>
                <w:szCs w:val="24"/>
              </w:rPr>
            </w:pPr>
          </w:p>
        </w:tc>
        <w:tc>
          <w:tcPr>
            <w:tcW w:w="7020" w:type="dxa"/>
            <w:shd w:val="clear" w:color="auto" w:fill="auto"/>
          </w:tcPr>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管理本地、漫游和强制的用户（配置）文件。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在活动目录环境中实现用户、组和计算机帐户。</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配置对共享文件夹的访问。</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为远程管理安装和配置终端服务。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安装和配置终端服务，为瘦客户端提供应用程序。</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配置文件系统权限。</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配置和管理网络服务器。</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配置网站的身份验证。</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为服务器执行系统还原。</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管理备份过程。</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DNS 服务器的服务。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RAID(磁盘冗余阵列)。</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远程管理网络的附属存储。</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实现虚拟化软件。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管理审计设置和审计日志。</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DHCP。</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验证 DHCP 的保留配置。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5</w:t>
            </w:r>
          </w:p>
        </w:tc>
        <w:tc>
          <w:tcPr>
            <w:tcW w:w="1400"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color w:val="000000"/>
                <w:sz w:val="24"/>
                <w:szCs w:val="24"/>
              </w:rPr>
              <w:t>网络安全</w:t>
            </w:r>
          </w:p>
        </w:tc>
        <w:tc>
          <w:tcPr>
            <w:tcW w:w="7020" w:type="dxa"/>
            <w:shd w:val="clear" w:color="auto" w:fill="auto"/>
          </w:tcPr>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IPSec 和 L2TP。</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VMWare 虚拟接口映射。</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AAA 身份验证。</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PEAP 身份验证。</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VPN 服务器。</w:t>
            </w:r>
          </w:p>
          <w:p>
            <w:pPr>
              <w:numPr>
                <w:ilvl w:val="0"/>
                <w:numId w:val="2"/>
              </w:numPr>
              <w:tabs>
                <w:tab w:val="left" w:pos="72"/>
                <w:tab w:val="left" w:pos="540"/>
              </w:tabs>
              <w:jc w:val="left"/>
              <w:rPr>
                <w:rFonts w:ascii="仿宋_GB2312" w:hAnsi="仿宋" w:eastAsia="仿宋_GB2312" w:cs="仿宋"/>
                <w:color w:val="000000"/>
                <w:sz w:val="24"/>
                <w:szCs w:val="24"/>
              </w:rPr>
            </w:pPr>
            <w:r>
              <w:rPr>
                <w:rFonts w:hint="eastAsia" w:ascii="仿宋_GB2312" w:hAnsi="仿宋" w:eastAsia="仿宋_GB2312"/>
                <w:color w:val="000000"/>
                <w:sz w:val="24"/>
                <w:szCs w:val="24"/>
              </w:rPr>
              <w:t>配置一个安全的无线网络。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ascii="仿宋_GB2312" w:hAnsi="仿宋" w:eastAsia="仿宋_GB2312"/>
                <w:b/>
                <w:color w:val="000000"/>
                <w:sz w:val="24"/>
                <w:szCs w:val="24"/>
              </w:rPr>
            </w:pPr>
            <w:r>
              <w:rPr>
                <w:rFonts w:hint="eastAsia" w:ascii="仿宋_GB2312" w:hAnsi="仿宋" w:eastAsia="仿宋_GB2312"/>
                <w:b/>
                <w:color w:val="000000"/>
                <w:sz w:val="24"/>
                <w:szCs w:val="24"/>
              </w:rPr>
              <w:t>6</w:t>
            </w:r>
          </w:p>
        </w:tc>
        <w:tc>
          <w:tcPr>
            <w:tcW w:w="1400" w:type="dxa"/>
            <w:shd w:val="clear" w:color="auto" w:fill="auto"/>
            <w:vAlign w:val="center"/>
          </w:tcPr>
          <w:p>
            <w:pPr>
              <w:jc w:val="center"/>
              <w:rPr>
                <w:rFonts w:ascii="仿宋_GB2312" w:hAnsi="仿宋" w:eastAsia="仿宋_GB2312"/>
                <w:color w:val="000000"/>
                <w:sz w:val="24"/>
                <w:szCs w:val="24"/>
              </w:rPr>
            </w:pPr>
            <w:r>
              <w:rPr>
                <w:rFonts w:hint="eastAsia" w:ascii="仿宋_GB2312" w:hAnsi="仿宋" w:eastAsia="仿宋_GB2312"/>
                <w:color w:val="000000"/>
                <w:sz w:val="24"/>
                <w:szCs w:val="24"/>
              </w:rPr>
              <w:t>Linux服务器</w:t>
            </w:r>
          </w:p>
        </w:tc>
        <w:tc>
          <w:tcPr>
            <w:tcW w:w="7020" w:type="dxa"/>
            <w:shd w:val="clear" w:color="auto" w:fill="auto"/>
          </w:tcPr>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根据需求安装一个主流的 Linux 发行版。</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安装和配置 Linux 服务，如 Apache、MySQL 等。</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根据预装计划分区。</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配置文件系统。</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安装操作系统后对软件包进行管理。</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选择适当的网络配置和协议。</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 Linux 安装选择适当的参数。</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配置必要的外设。</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为合法用户的安全访问管理存储设备。</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挂载和卸载不同的文件系统。</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创建和修改文件和目录。</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执行内容和目录搜索。</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创建链接文件。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修改文件和目录的权限和所有者。</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识别和修改文件和目录默认权限。</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对可记录式媒体进行访问和数据写入。</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 Linux 服务或进程以有效利用资源。</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管理运行级别和系统初始化。</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监测和诊断网络活动。</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管理打印作业和打印队列。</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执行远程管理。</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通过创建、修改和使用命令来管理基本的 shell 脚本。</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通过创建、修改和删除命令来管理用户和组帐户。</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管理和访问邮件队列。</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使用守护进程来调度将要执行的作业。</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配置客户端网络服务和设置。</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配置基本的服务器网络服务。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实现基本的路由和子网设置。</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配置用于挂载硬盘或者分区的文件。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实现 DNS。</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配置网络接口卡。</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使用适当的访问级别登录（系统）。</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设置进程和特殊权限。</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配置便携式系统硬件。</w:t>
            </w:r>
          </w:p>
          <w:p>
            <w:pPr>
              <w:numPr>
                <w:ilvl w:val="0"/>
                <w:numId w:val="2"/>
              </w:numPr>
              <w:tabs>
                <w:tab w:val="left" w:pos="540"/>
              </w:tabs>
              <w:rPr>
                <w:rFonts w:ascii="仿宋_GB2312" w:hAnsi="仿宋" w:eastAsia="仿宋_GB2312"/>
                <w:color w:val="000000"/>
                <w:sz w:val="24"/>
                <w:szCs w:val="24"/>
              </w:rPr>
            </w:pPr>
            <w:r>
              <w:rPr>
                <w:rFonts w:hint="eastAsia" w:ascii="仿宋_GB2312" w:hAnsi="仿宋" w:eastAsia="仿宋_GB2312"/>
                <w:color w:val="000000"/>
                <w:sz w:val="24"/>
                <w:szCs w:val="24"/>
              </w:rPr>
              <w:t>配置 RAID(冗余磁盘阵列)。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shd w:val="clear" w:color="auto" w:fill="auto"/>
            <w:vAlign w:val="center"/>
          </w:tcPr>
          <w:p>
            <w:pPr>
              <w:jc w:val="center"/>
              <w:rPr>
                <w:rFonts w:hint="eastAsia" w:ascii="仿宋_GB2312" w:hAnsi="仿宋" w:eastAsia="仿宋_GB2312"/>
                <w:b/>
                <w:color w:val="000000"/>
                <w:sz w:val="24"/>
                <w:szCs w:val="24"/>
                <w:lang w:val="en-US" w:eastAsia="zh-CN"/>
              </w:rPr>
            </w:pPr>
            <w:r>
              <w:rPr>
                <w:rFonts w:hint="eastAsia" w:ascii="仿宋_GB2312" w:hAnsi="仿宋" w:eastAsia="仿宋_GB2312"/>
                <w:b/>
                <w:color w:val="000000"/>
                <w:sz w:val="24"/>
                <w:szCs w:val="24"/>
                <w:lang w:val="en-US" w:eastAsia="zh-CN"/>
              </w:rPr>
              <w:t>7</w:t>
            </w:r>
          </w:p>
        </w:tc>
        <w:tc>
          <w:tcPr>
            <w:tcW w:w="1400" w:type="dxa"/>
            <w:shd w:val="clear" w:color="auto" w:fill="auto"/>
            <w:vAlign w:val="center"/>
          </w:tcPr>
          <w:p>
            <w:pPr>
              <w:jc w:val="center"/>
              <w:rPr>
                <w:rFonts w:hint="default" w:ascii="仿宋_GB2312" w:hAnsi="仿宋" w:eastAsia="仿宋_GB2312"/>
                <w:color w:val="000000"/>
                <w:sz w:val="24"/>
                <w:szCs w:val="24"/>
                <w:lang w:val="en-US" w:eastAsia="zh-CN"/>
              </w:rPr>
            </w:pPr>
            <w:r>
              <w:rPr>
                <w:rFonts w:hint="eastAsia" w:ascii="仿宋_GB2312" w:hAnsi="仿宋" w:eastAsia="仿宋_GB2312"/>
                <w:color w:val="000000"/>
                <w:sz w:val="24"/>
                <w:szCs w:val="24"/>
                <w:lang w:val="en-US" w:eastAsia="zh-CN"/>
              </w:rPr>
              <w:t>云平台搭建和运维</w:t>
            </w:r>
          </w:p>
        </w:tc>
        <w:tc>
          <w:tcPr>
            <w:tcW w:w="7020" w:type="dxa"/>
            <w:shd w:val="clear" w:color="auto" w:fill="auto"/>
          </w:tcPr>
          <w:p>
            <w:pPr>
              <w:numPr>
                <w:ilvl w:val="0"/>
                <w:numId w:val="2"/>
              </w:numPr>
              <w:tabs>
                <w:tab w:val="left" w:pos="540"/>
              </w:tabs>
              <w:rPr>
                <w:rFonts w:hint="eastAsia" w:ascii="仿宋_GB2312" w:hAnsi="仿宋" w:eastAsia="仿宋_GB2312"/>
                <w:color w:val="000000"/>
                <w:sz w:val="24"/>
                <w:szCs w:val="24"/>
              </w:rPr>
            </w:pPr>
            <w:r>
              <w:rPr>
                <w:rFonts w:hint="eastAsia" w:ascii="仿宋_GB2312" w:hAnsi="仿宋" w:eastAsia="仿宋_GB2312"/>
                <w:color w:val="000000"/>
                <w:sz w:val="24"/>
                <w:szCs w:val="24"/>
                <w:lang w:val="en-US" w:eastAsia="zh-CN"/>
              </w:rPr>
              <w:t>了解虚拟化技术的原理和应用。</w:t>
            </w:r>
          </w:p>
          <w:p>
            <w:pPr>
              <w:numPr>
                <w:ilvl w:val="0"/>
                <w:numId w:val="2"/>
              </w:numPr>
              <w:tabs>
                <w:tab w:val="left" w:pos="540"/>
              </w:tabs>
              <w:rPr>
                <w:rFonts w:hint="eastAsia" w:ascii="仿宋_GB2312" w:hAnsi="仿宋" w:eastAsia="仿宋_GB2312"/>
                <w:color w:val="000000"/>
                <w:sz w:val="24"/>
                <w:szCs w:val="24"/>
              </w:rPr>
            </w:pPr>
            <w:r>
              <w:rPr>
                <w:rFonts w:hint="eastAsia" w:ascii="仿宋_GB2312" w:hAnsi="仿宋" w:eastAsia="仿宋_GB2312"/>
                <w:color w:val="000000"/>
                <w:sz w:val="24"/>
                <w:szCs w:val="24"/>
                <w:lang w:val="en-US" w:eastAsia="zh-CN"/>
              </w:rPr>
              <w:t>能够使用主流虚拟化技术搭建主机并对主机进行管理。</w:t>
            </w:r>
          </w:p>
          <w:p>
            <w:pPr>
              <w:numPr>
                <w:ilvl w:val="0"/>
                <w:numId w:val="2"/>
              </w:numPr>
              <w:tabs>
                <w:tab w:val="left" w:pos="540"/>
              </w:tabs>
              <w:rPr>
                <w:rFonts w:hint="eastAsia" w:ascii="仿宋_GB2312" w:hAnsi="仿宋" w:eastAsia="仿宋_GB2312"/>
                <w:color w:val="000000"/>
                <w:sz w:val="24"/>
                <w:szCs w:val="24"/>
              </w:rPr>
            </w:pPr>
            <w:r>
              <w:rPr>
                <w:rFonts w:hint="eastAsia" w:ascii="仿宋_GB2312" w:hAnsi="仿宋" w:eastAsia="仿宋_GB2312"/>
                <w:color w:val="000000"/>
                <w:sz w:val="24"/>
                <w:szCs w:val="24"/>
                <w:lang w:val="en-US" w:eastAsia="zh-CN"/>
              </w:rPr>
              <w:t>能够创建、配置与操作云服务器主机，管理云服务器存储与网络资源。</w:t>
            </w:r>
          </w:p>
          <w:p>
            <w:pPr>
              <w:numPr>
                <w:ilvl w:val="0"/>
                <w:numId w:val="2"/>
              </w:numPr>
              <w:tabs>
                <w:tab w:val="left" w:pos="540"/>
              </w:tabs>
              <w:rPr>
                <w:rFonts w:hint="eastAsia" w:ascii="仿宋_GB2312" w:hAnsi="仿宋" w:eastAsia="仿宋_GB2312"/>
                <w:color w:val="000000"/>
                <w:sz w:val="24"/>
                <w:szCs w:val="24"/>
              </w:rPr>
            </w:pPr>
            <w:r>
              <w:rPr>
                <w:rFonts w:hint="eastAsia" w:ascii="仿宋_GB2312" w:hAnsi="仿宋" w:eastAsia="仿宋_GB2312"/>
                <w:color w:val="000000"/>
                <w:sz w:val="24"/>
                <w:szCs w:val="24"/>
                <w:lang w:val="en-US" w:eastAsia="zh-CN"/>
              </w:rPr>
              <w:t>能够进行云账号、VPC、IP策略、安全组配置和管理</w:t>
            </w:r>
            <w:r>
              <w:rPr>
                <w:rFonts w:hint="eastAsia" w:ascii="仿宋_GB2312" w:hAnsi="仿宋" w:eastAsia="仿宋_GB2312"/>
                <w:color w:val="000000"/>
                <w:sz w:val="24"/>
                <w:szCs w:val="24"/>
                <w:lang w:eastAsia="zh-CN"/>
              </w:rPr>
              <w:t>。</w:t>
            </w:r>
            <w:r>
              <w:rPr>
                <w:rFonts w:hint="eastAsia" w:ascii="仿宋_GB2312" w:hAnsi="仿宋" w:eastAsia="仿宋_GB2312"/>
                <w:color w:val="000000"/>
                <w:sz w:val="24"/>
                <w:szCs w:val="24"/>
                <w:lang w:val="en-US" w:eastAsia="zh-CN"/>
              </w:rPr>
              <w:t>能够进行云防火墙配置。</w:t>
            </w:r>
          </w:p>
          <w:p>
            <w:pPr>
              <w:numPr>
                <w:ilvl w:val="0"/>
                <w:numId w:val="2"/>
              </w:numPr>
              <w:tabs>
                <w:tab w:val="left" w:pos="540"/>
              </w:tabs>
              <w:rPr>
                <w:rFonts w:hint="eastAsia" w:ascii="仿宋_GB2312" w:hAnsi="仿宋" w:eastAsia="仿宋_GB2312"/>
                <w:color w:val="000000"/>
                <w:sz w:val="24"/>
                <w:szCs w:val="24"/>
              </w:rPr>
            </w:pPr>
            <w:r>
              <w:rPr>
                <w:rFonts w:hint="eastAsia" w:ascii="仿宋_GB2312" w:hAnsi="仿宋" w:eastAsia="仿宋_GB2312"/>
                <w:color w:val="000000"/>
                <w:sz w:val="24"/>
                <w:szCs w:val="24"/>
                <w:lang w:val="en-US" w:eastAsia="zh-CN"/>
              </w:rPr>
              <w:t>能够进行云的迁移相关实施及相关应用系统软件的安装、配置、备份、监测、优化和维护。</w:t>
            </w:r>
          </w:p>
        </w:tc>
      </w:tr>
    </w:tbl>
    <w:p>
      <w:pPr>
        <w:spacing w:after="156" w:afterLines="50" w:line="560" w:lineRule="exact"/>
        <w:ind w:firstLine="573"/>
        <w:rPr>
          <w:rFonts w:asciiTheme="minorEastAsia" w:hAnsiTheme="minorEastAsia"/>
          <w:b/>
          <w:bCs/>
          <w:sz w:val="28"/>
          <w:szCs w:val="28"/>
        </w:rPr>
      </w:pPr>
      <w:r>
        <w:rPr>
          <w:rFonts w:asciiTheme="minorEastAsia" w:hAnsiTheme="minorEastAsia"/>
          <w:b/>
          <w:bCs/>
          <w:sz w:val="28"/>
          <w:szCs w:val="28"/>
        </w:rPr>
        <w:t>（</w:t>
      </w:r>
      <w:r>
        <w:rPr>
          <w:rFonts w:hint="eastAsia" w:asciiTheme="minorEastAsia" w:hAnsiTheme="minorEastAsia"/>
          <w:b/>
          <w:bCs/>
          <w:sz w:val="28"/>
          <w:szCs w:val="28"/>
        </w:rPr>
        <w:t>三</w:t>
      </w:r>
      <w:r>
        <w:rPr>
          <w:rFonts w:asciiTheme="minorEastAsia" w:hAnsiTheme="minorEastAsia"/>
          <w:b/>
          <w:bCs/>
          <w:sz w:val="28"/>
          <w:szCs w:val="28"/>
        </w:rPr>
        <w:t>）</w:t>
      </w:r>
      <w:r>
        <w:rPr>
          <w:rFonts w:hint="eastAsia" w:asciiTheme="minorEastAsia" w:hAnsiTheme="minorEastAsia"/>
          <w:b/>
          <w:bCs/>
          <w:sz w:val="28"/>
          <w:szCs w:val="28"/>
        </w:rPr>
        <w:t>竞赛内容与</w:t>
      </w:r>
      <w:r>
        <w:rPr>
          <w:rFonts w:asciiTheme="minorEastAsia" w:hAnsiTheme="minorEastAsia"/>
          <w:b/>
          <w:bCs/>
          <w:sz w:val="28"/>
          <w:szCs w:val="28"/>
        </w:rPr>
        <w:t>比重</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本次选拔赛竞赛模块设置选择了世界技能大赛本项目关键考核技术要素和基本技能要求</w:t>
      </w:r>
      <w:r>
        <w:rPr>
          <w:rFonts w:hint="eastAsia" w:asciiTheme="minorEastAsia" w:hAnsiTheme="minorEastAsia"/>
          <w:sz w:val="28"/>
          <w:szCs w:val="28"/>
          <w:lang w:eastAsia="zh-CN"/>
        </w:rPr>
        <w:t>，</w:t>
      </w:r>
      <w:r>
        <w:rPr>
          <w:rFonts w:hint="eastAsia" w:asciiTheme="minorEastAsia" w:hAnsiTheme="minorEastAsia"/>
          <w:sz w:val="28"/>
          <w:szCs w:val="28"/>
          <w:lang w:val="en-US" w:eastAsia="zh-CN"/>
        </w:rPr>
        <w:t>包含</w:t>
      </w:r>
      <w:r>
        <w:rPr>
          <w:rFonts w:hint="eastAsia" w:asciiTheme="minorEastAsia" w:hAnsiTheme="minorEastAsia"/>
          <w:sz w:val="28"/>
          <w:szCs w:val="28"/>
        </w:rPr>
        <w:t>Linux服务器配置</w:t>
      </w:r>
      <w:r>
        <w:rPr>
          <w:rFonts w:hint="eastAsia" w:asciiTheme="minorEastAsia" w:hAnsiTheme="minorEastAsia"/>
          <w:sz w:val="28"/>
          <w:szCs w:val="28"/>
          <w:lang w:val="en-US" w:eastAsia="zh-CN"/>
        </w:rPr>
        <w:t>、</w:t>
      </w:r>
      <w:r>
        <w:rPr>
          <w:rFonts w:hint="eastAsia" w:asciiTheme="minorEastAsia" w:hAnsiTheme="minorEastAsia"/>
          <w:sz w:val="28"/>
          <w:szCs w:val="28"/>
        </w:rPr>
        <w:t>Windows服务器配置</w:t>
      </w:r>
      <w:r>
        <w:rPr>
          <w:rFonts w:hint="eastAsia" w:asciiTheme="minorEastAsia" w:hAnsiTheme="minorEastAsia"/>
          <w:sz w:val="28"/>
          <w:szCs w:val="28"/>
          <w:lang w:val="en-US" w:eastAsia="zh-CN"/>
        </w:rPr>
        <w:t>和网络应用调试三个模块，比赛时长为6小时。</w:t>
      </w:r>
    </w:p>
    <w:p>
      <w:pPr>
        <w:widowControl/>
        <w:spacing w:line="330" w:lineRule="atLeast"/>
        <w:jc w:val="left"/>
        <w:rPr>
          <w:rFonts w:hint="eastAsia" w:ascii="黑体" w:hAnsi="黑体" w:eastAsia="黑体" w:cs="黑体"/>
          <w:sz w:val="28"/>
          <w:szCs w:val="28"/>
        </w:rPr>
      </w:pPr>
      <w:r>
        <w:rPr>
          <w:rFonts w:hint="eastAsia" w:ascii="黑体" w:hAnsi="黑体" w:eastAsia="黑体" w:cs="黑体"/>
          <w:sz w:val="28"/>
          <w:szCs w:val="28"/>
        </w:rPr>
        <w:t>四、竞赛规则</w:t>
      </w:r>
    </w:p>
    <w:p>
      <w:pPr>
        <w:spacing w:line="560" w:lineRule="exact"/>
        <w:ind w:firstLine="562" w:firstLineChars="200"/>
        <w:rPr>
          <w:rFonts w:asciiTheme="minorEastAsia" w:hAnsiTheme="minorEastAsia"/>
          <w:b/>
          <w:bCs/>
          <w:sz w:val="28"/>
          <w:szCs w:val="28"/>
        </w:rPr>
      </w:pPr>
      <w:r>
        <w:rPr>
          <w:rFonts w:hint="eastAsia" w:asciiTheme="minorEastAsia" w:hAnsiTheme="minorEastAsia"/>
          <w:b/>
          <w:bCs/>
          <w:sz w:val="28"/>
          <w:szCs w:val="28"/>
        </w:rPr>
        <w:t>（一）裁判组</w:t>
      </w:r>
    </w:p>
    <w:p>
      <w:pPr>
        <w:spacing w:line="560" w:lineRule="exact"/>
        <w:ind w:firstLine="560" w:firstLineChars="200"/>
        <w:rPr>
          <w:rFonts w:hint="eastAsia" w:asciiTheme="minorEastAsia" w:hAnsiTheme="minorEastAsia"/>
          <w:sz w:val="28"/>
          <w:szCs w:val="28"/>
        </w:rPr>
      </w:pPr>
      <w:r>
        <w:rPr>
          <w:rFonts w:hint="eastAsia" w:asciiTheme="minorEastAsia" w:hAnsiTheme="minorEastAsia"/>
          <w:sz w:val="28"/>
          <w:szCs w:val="28"/>
        </w:rPr>
        <w:t>裁判长：</w:t>
      </w:r>
      <w:r>
        <w:rPr>
          <w:rFonts w:hint="eastAsia" w:asciiTheme="minorEastAsia" w:hAnsiTheme="minorEastAsia"/>
          <w:sz w:val="28"/>
          <w:szCs w:val="28"/>
          <w:lang w:val="en-US" w:eastAsia="zh-CN"/>
        </w:rPr>
        <w:t>王惠斌</w:t>
      </w:r>
      <w:r>
        <w:rPr>
          <w:rFonts w:hint="eastAsia" w:asciiTheme="minorEastAsia" w:hAnsiTheme="minorEastAsia"/>
          <w:sz w:val="28"/>
          <w:szCs w:val="28"/>
        </w:rPr>
        <w:t xml:space="preserve">  河南司法警官职业学院 </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裁判员由各参赛代表队选派。</w:t>
      </w:r>
    </w:p>
    <w:p>
      <w:pPr>
        <w:spacing w:line="560" w:lineRule="exact"/>
        <w:ind w:firstLine="562" w:firstLineChars="200"/>
        <w:rPr>
          <w:rFonts w:asciiTheme="minorEastAsia" w:hAnsiTheme="minorEastAsia"/>
          <w:b/>
          <w:bCs/>
          <w:sz w:val="28"/>
          <w:szCs w:val="28"/>
        </w:rPr>
      </w:pPr>
      <w:r>
        <w:rPr>
          <w:rFonts w:hint="eastAsia" w:asciiTheme="minorEastAsia" w:hAnsiTheme="minorEastAsia"/>
          <w:b/>
          <w:bCs/>
          <w:sz w:val="28"/>
          <w:szCs w:val="28"/>
        </w:rPr>
        <w:t>（二）裁判员规则</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1.裁判员应服从裁判长的管理，其工作由裁判长指派决定。裁判员在执裁时必须佩戴裁判员工作证。</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2.裁判员在赛前须熟知竞赛的项目、内容、要求及其它相关内容，做好赛场场地、设备等项目的检查、确认工作。</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3.裁判员在竞赛开始前，应查验参赛选手的参赛证、参赛场次与工位号，确认选手未携带禁止携带的物品入场。</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4.竞赛开始和终止时间以裁判组长铃声为界。</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5.正式竞赛期间，除裁判组长外任何人员不得主动接近选手及其工作区域，不许主动与选手接触与交流，选手有问题只能向裁判长反映。</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6.裁判员有纠正选手违章行为的义务和权力。对拒不服从的选手将暂停其竞赛直至改正为止。</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7.裁判员应按有关竞赛规程和评分标准进行评审工作。打分时不得相互商量，竞赛或评审过程中如出现问题或异议，裁判长应召集裁判人员共同研究，提出评审意见，最终由裁判长裁决。</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8.竞赛组委会正式公布成绩和名次前，裁判员不得私自与参赛选手联系，不得透露有关情况。</w:t>
      </w:r>
    </w:p>
    <w:p>
      <w:pPr>
        <w:spacing w:line="560" w:lineRule="exact"/>
        <w:ind w:firstLine="562" w:firstLineChars="200"/>
        <w:rPr>
          <w:rFonts w:asciiTheme="minorEastAsia" w:hAnsiTheme="minorEastAsia"/>
          <w:b/>
          <w:bCs/>
          <w:sz w:val="28"/>
          <w:szCs w:val="28"/>
        </w:rPr>
      </w:pPr>
      <w:r>
        <w:rPr>
          <w:rFonts w:hint="eastAsia" w:asciiTheme="minorEastAsia" w:hAnsiTheme="minorEastAsia"/>
          <w:b/>
          <w:bCs/>
          <w:sz w:val="28"/>
          <w:szCs w:val="28"/>
        </w:rPr>
        <w:t>（三）选手规则</w:t>
      </w:r>
    </w:p>
    <w:p>
      <w:pPr>
        <w:spacing w:line="560" w:lineRule="exact"/>
        <w:ind w:firstLine="560" w:firstLineChars="200"/>
        <w:rPr>
          <w:rFonts w:asciiTheme="minorEastAsia" w:hAnsiTheme="minorEastAsia"/>
          <w:sz w:val="28"/>
          <w:szCs w:val="28"/>
        </w:rPr>
      </w:pPr>
      <w:r>
        <w:rPr>
          <w:rFonts w:asciiTheme="minorEastAsia" w:hAnsiTheme="minorEastAsia"/>
          <w:sz w:val="28"/>
          <w:szCs w:val="28"/>
        </w:rPr>
        <w:t>1</w:t>
      </w:r>
      <w:r>
        <w:rPr>
          <w:rFonts w:hint="eastAsia" w:asciiTheme="minorEastAsia" w:hAnsiTheme="minorEastAsia"/>
          <w:sz w:val="28"/>
          <w:szCs w:val="28"/>
        </w:rPr>
        <w:t>.参赛时须携带身份证原件、参赛证。比赛工位通过抽签决定，比赛期间参赛选手原则上不得离开比赛场地。</w:t>
      </w:r>
    </w:p>
    <w:p>
      <w:pPr>
        <w:spacing w:line="560" w:lineRule="exact"/>
        <w:ind w:firstLine="560" w:firstLineChars="200"/>
        <w:rPr>
          <w:rFonts w:asciiTheme="minorEastAsia" w:hAnsiTheme="minorEastAsia"/>
          <w:sz w:val="28"/>
          <w:szCs w:val="28"/>
        </w:rPr>
      </w:pPr>
      <w:r>
        <w:rPr>
          <w:rFonts w:asciiTheme="minorEastAsia" w:hAnsiTheme="minorEastAsia"/>
          <w:sz w:val="28"/>
          <w:szCs w:val="28"/>
        </w:rPr>
        <w:t>2</w:t>
      </w:r>
      <w:r>
        <w:rPr>
          <w:rFonts w:hint="eastAsia" w:asciiTheme="minorEastAsia" w:hAnsiTheme="minorEastAsia"/>
          <w:sz w:val="28"/>
          <w:szCs w:val="28"/>
        </w:rPr>
        <w:t>.竞赛所需的硬件、软件和辅助工具统一提供，参赛队不得使用自带的任何有存储功能的设备。</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3.参赛选手迟到超过</w:t>
      </w:r>
      <w:r>
        <w:rPr>
          <w:rFonts w:asciiTheme="minorEastAsia" w:hAnsiTheme="minorEastAsia"/>
          <w:sz w:val="28"/>
          <w:szCs w:val="28"/>
        </w:rPr>
        <w:t>30</w:t>
      </w:r>
      <w:r>
        <w:rPr>
          <w:rFonts w:hint="eastAsia" w:asciiTheme="minorEastAsia" w:hAnsiTheme="minorEastAsia"/>
          <w:sz w:val="28"/>
          <w:szCs w:val="28"/>
        </w:rPr>
        <w:t>分钟不得入场。若在比赛时间未结束前交卷，需到赛会指定的地方休息，不得离开休息区。严禁将试卷带出考场。</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4.竞赛过程中，选手须严格遵守操作规程，及时保存设备配置，确保人身及设备安全，并接受裁判员的监督和警示。</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5.参赛选手应严格执行设备安全操作规程。如因选手个人原因造成的事故，由参赛队及个人承担全部责任。</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 xml:space="preserve">6.裁判员有纠正选手违章行为的义务和权力。选手必须服从管理，对拒不服从的选手将暂停其竞赛直至改正为止。 </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7.由于选手操作失误，造成故障无法继续比赛的，其后果自负。</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8.竞赛开始与竞赛结束以裁判长铃声为界，违反规定将取消参赛资格。特殊情况下，如因设备问题由裁判长决定是否延长竞赛时间。</w:t>
      </w:r>
    </w:p>
    <w:p>
      <w:pPr>
        <w:spacing w:line="560" w:lineRule="exact"/>
        <w:ind w:firstLine="562" w:firstLineChars="200"/>
        <w:rPr>
          <w:rFonts w:asciiTheme="minorEastAsia" w:hAnsiTheme="minorEastAsia"/>
          <w:b/>
          <w:bCs/>
          <w:sz w:val="28"/>
          <w:szCs w:val="28"/>
        </w:rPr>
      </w:pPr>
      <w:r>
        <w:rPr>
          <w:rFonts w:hint="eastAsia" w:asciiTheme="minorEastAsia" w:hAnsiTheme="minorEastAsia"/>
          <w:b/>
          <w:bCs/>
          <w:sz w:val="28"/>
          <w:szCs w:val="28"/>
        </w:rPr>
        <w:t>（四）竞赛成绩</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1.本次竞赛满分为100分，参赛选手按得分从高到低依次排列名次，当总分相同时，则操作总时间长度短的选手名次在前。</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2.违反比赛规定,提前进行操作或比赛终止仍继续操作的,由裁判负责记录并酌情扣1-5分；</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3.竞赛过程中，违反赛场纪律，由裁判现场记录参赛选手违纪情节，依据情节扣1-5分；</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4.在完成工作任务的过程中违反操作规程或因操作不当，未造成设备损坏或影响其他选手比赛的，扣5-10分；造成设备损坏或影响他人比赛，情节严重的，报竞赛执委会批准，由裁判长宣布终止该选手的比赛，竞赛成绩以0分计算。</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5.损坏赛场提供的设备，浪费材料，污损赛场环境等不符合职业规范</w:t>
      </w:r>
      <w:bookmarkStart w:id="0" w:name="_GoBack"/>
      <w:bookmarkEnd w:id="0"/>
      <w:r>
        <w:rPr>
          <w:rFonts w:hint="eastAsia" w:asciiTheme="minorEastAsia" w:hAnsiTheme="minorEastAsia"/>
          <w:sz w:val="28"/>
          <w:szCs w:val="28"/>
        </w:rPr>
        <w:t>的行为，视情节扣1-10分。</w:t>
      </w:r>
    </w:p>
    <w:p>
      <w:pPr>
        <w:spacing w:line="560" w:lineRule="exact"/>
        <w:ind w:firstLine="560" w:firstLineChars="200"/>
        <w:rPr>
          <w:rFonts w:asciiTheme="minorEastAsia" w:hAnsiTheme="minorEastAsia"/>
          <w:sz w:val="28"/>
          <w:szCs w:val="28"/>
        </w:rPr>
      </w:pPr>
      <w:r>
        <w:rPr>
          <w:rFonts w:hint="eastAsia" w:asciiTheme="minorEastAsia" w:hAnsiTheme="minorEastAsia"/>
          <w:sz w:val="28"/>
          <w:szCs w:val="28"/>
        </w:rPr>
        <w:t>6.比赛中使用违规物品将取消成绩。</w:t>
      </w:r>
    </w:p>
    <w:sectPr>
      <w:footerReference r:id="rId5" w:type="default"/>
      <w:pgSz w:w="11906" w:h="16838"/>
      <w:pgMar w:top="1440" w:right="1800" w:bottom="131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00553"/>
    </w:sdtPr>
    <w:sdtContent>
      <w:p>
        <w:pPr>
          <w:pStyle w:val="4"/>
          <w:jc w:val="center"/>
        </w:pPr>
        <w:r>
          <w:fldChar w:fldCharType="begin"/>
        </w:r>
        <w:r>
          <w:instrText xml:space="preserve"> PAGE   \* MERGEFORMAT </w:instrText>
        </w:r>
        <w:r>
          <w:fldChar w:fldCharType="separate"/>
        </w:r>
        <w:r>
          <w:rPr>
            <w:lang w:val="zh-CN"/>
          </w:rPr>
          <w:t>9</w:t>
        </w:r>
        <w:r>
          <w:rPr>
            <w:lang w:val="zh-CN"/>
          </w:rP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00304"/>
    <w:multiLevelType w:val="multilevel"/>
    <w:tmpl w:val="0A800304"/>
    <w:lvl w:ilvl="0" w:tentative="0">
      <w:start w:val="1"/>
      <w:numFmt w:val="decimal"/>
      <w:lvlText w:val="（%1）"/>
      <w:lvlJc w:val="left"/>
      <w:pPr>
        <w:ind w:left="990" w:hanging="420"/>
      </w:pPr>
      <w:rPr>
        <w:rFonts w:hint="default"/>
        <w:b w:val="0"/>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abstractNum w:abstractNumId="1">
    <w:nsid w:val="1F605BE2"/>
    <w:multiLevelType w:val="multilevel"/>
    <w:tmpl w:val="1F605BE2"/>
    <w:lvl w:ilvl="0" w:tentative="0">
      <w:start w:val="1"/>
      <w:numFmt w:val="bullet"/>
      <w:lvlText w:val=""/>
      <w:lvlJc w:val="left"/>
      <w:pPr>
        <w:tabs>
          <w:tab w:val="left" w:pos="1022"/>
        </w:tabs>
        <w:ind w:left="1022" w:hanging="420"/>
      </w:pPr>
      <w:rPr>
        <w:rFonts w:hint="default" w:ascii="Wingdings" w:hAnsi="Wingdings"/>
      </w:rPr>
    </w:lvl>
    <w:lvl w:ilvl="1" w:tentative="0">
      <w:start w:val="1"/>
      <w:numFmt w:val="bullet"/>
      <w:lvlText w:val=""/>
      <w:lvlJc w:val="left"/>
      <w:pPr>
        <w:tabs>
          <w:tab w:val="left" w:pos="1442"/>
        </w:tabs>
        <w:ind w:left="1442" w:hanging="420"/>
      </w:pPr>
      <w:rPr>
        <w:rFonts w:hint="default" w:ascii="Wingdings" w:hAnsi="Wingdings"/>
      </w:rPr>
    </w:lvl>
    <w:lvl w:ilvl="2" w:tentative="0">
      <w:start w:val="1"/>
      <w:numFmt w:val="bullet"/>
      <w:lvlText w:val=""/>
      <w:lvlJc w:val="left"/>
      <w:pPr>
        <w:tabs>
          <w:tab w:val="left" w:pos="1862"/>
        </w:tabs>
        <w:ind w:left="1862" w:hanging="420"/>
      </w:pPr>
      <w:rPr>
        <w:rFonts w:hint="default" w:ascii="Wingdings" w:hAnsi="Wingdings"/>
      </w:rPr>
    </w:lvl>
    <w:lvl w:ilvl="3" w:tentative="0">
      <w:start w:val="1"/>
      <w:numFmt w:val="bullet"/>
      <w:lvlText w:val=""/>
      <w:lvlJc w:val="left"/>
      <w:pPr>
        <w:tabs>
          <w:tab w:val="left" w:pos="2282"/>
        </w:tabs>
        <w:ind w:left="2282" w:hanging="420"/>
      </w:pPr>
      <w:rPr>
        <w:rFonts w:hint="default" w:ascii="Wingdings" w:hAnsi="Wingdings"/>
      </w:rPr>
    </w:lvl>
    <w:lvl w:ilvl="4" w:tentative="0">
      <w:start w:val="1"/>
      <w:numFmt w:val="bullet"/>
      <w:lvlText w:val=""/>
      <w:lvlJc w:val="left"/>
      <w:pPr>
        <w:tabs>
          <w:tab w:val="left" w:pos="2702"/>
        </w:tabs>
        <w:ind w:left="2702" w:hanging="420"/>
      </w:pPr>
      <w:rPr>
        <w:rFonts w:hint="default" w:ascii="Wingdings" w:hAnsi="Wingdings"/>
      </w:rPr>
    </w:lvl>
    <w:lvl w:ilvl="5" w:tentative="0">
      <w:start w:val="1"/>
      <w:numFmt w:val="bullet"/>
      <w:lvlText w:val=""/>
      <w:lvlJc w:val="left"/>
      <w:pPr>
        <w:tabs>
          <w:tab w:val="left" w:pos="3122"/>
        </w:tabs>
        <w:ind w:left="3122" w:hanging="420"/>
      </w:pPr>
      <w:rPr>
        <w:rFonts w:hint="default" w:ascii="Wingdings" w:hAnsi="Wingdings"/>
      </w:rPr>
    </w:lvl>
    <w:lvl w:ilvl="6" w:tentative="0">
      <w:start w:val="1"/>
      <w:numFmt w:val="bullet"/>
      <w:lvlText w:val=""/>
      <w:lvlJc w:val="left"/>
      <w:pPr>
        <w:tabs>
          <w:tab w:val="left" w:pos="3542"/>
        </w:tabs>
        <w:ind w:left="3542" w:hanging="420"/>
      </w:pPr>
      <w:rPr>
        <w:rFonts w:hint="default" w:ascii="Wingdings" w:hAnsi="Wingdings"/>
      </w:rPr>
    </w:lvl>
    <w:lvl w:ilvl="7" w:tentative="0">
      <w:start w:val="1"/>
      <w:numFmt w:val="bullet"/>
      <w:lvlText w:val=""/>
      <w:lvlJc w:val="left"/>
      <w:pPr>
        <w:tabs>
          <w:tab w:val="left" w:pos="3962"/>
        </w:tabs>
        <w:ind w:left="3962" w:hanging="420"/>
      </w:pPr>
      <w:rPr>
        <w:rFonts w:hint="default" w:ascii="Wingdings" w:hAnsi="Wingdings"/>
      </w:rPr>
    </w:lvl>
    <w:lvl w:ilvl="8" w:tentative="0">
      <w:start w:val="1"/>
      <w:numFmt w:val="bullet"/>
      <w:lvlText w:val=""/>
      <w:lvlJc w:val="left"/>
      <w:pPr>
        <w:tabs>
          <w:tab w:val="left" w:pos="4382"/>
        </w:tabs>
        <w:ind w:left="4382"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35604F"/>
    <w:rsid w:val="000033E9"/>
    <w:rsid w:val="0002366B"/>
    <w:rsid w:val="000257ED"/>
    <w:rsid w:val="00033C6F"/>
    <w:rsid w:val="000372F9"/>
    <w:rsid w:val="00051A64"/>
    <w:rsid w:val="0006070B"/>
    <w:rsid w:val="00062839"/>
    <w:rsid w:val="00080D07"/>
    <w:rsid w:val="000A1E7E"/>
    <w:rsid w:val="000B145F"/>
    <w:rsid w:val="000D7BD8"/>
    <w:rsid w:val="000E4E6E"/>
    <w:rsid w:val="00104C7F"/>
    <w:rsid w:val="00105BFA"/>
    <w:rsid w:val="00124A8E"/>
    <w:rsid w:val="00125901"/>
    <w:rsid w:val="0014792F"/>
    <w:rsid w:val="00152C43"/>
    <w:rsid w:val="00176AAB"/>
    <w:rsid w:val="001C58CC"/>
    <w:rsid w:val="001C6AA6"/>
    <w:rsid w:val="001D6E06"/>
    <w:rsid w:val="001E3705"/>
    <w:rsid w:val="002136D9"/>
    <w:rsid w:val="002415AA"/>
    <w:rsid w:val="00251BA7"/>
    <w:rsid w:val="00270D0E"/>
    <w:rsid w:val="002A7F4F"/>
    <w:rsid w:val="002B528B"/>
    <w:rsid w:val="002B5B0F"/>
    <w:rsid w:val="002B6C84"/>
    <w:rsid w:val="002C0A15"/>
    <w:rsid w:val="002C3F52"/>
    <w:rsid w:val="002D01BC"/>
    <w:rsid w:val="002D35A5"/>
    <w:rsid w:val="002D54A3"/>
    <w:rsid w:val="002F692B"/>
    <w:rsid w:val="002F7613"/>
    <w:rsid w:val="00325CC2"/>
    <w:rsid w:val="00334A07"/>
    <w:rsid w:val="00346A5E"/>
    <w:rsid w:val="0035604F"/>
    <w:rsid w:val="00365174"/>
    <w:rsid w:val="0039172D"/>
    <w:rsid w:val="003A1DA4"/>
    <w:rsid w:val="003A7B37"/>
    <w:rsid w:val="003B3D8C"/>
    <w:rsid w:val="003D4E8D"/>
    <w:rsid w:val="003E75AB"/>
    <w:rsid w:val="003F3EC5"/>
    <w:rsid w:val="004555F9"/>
    <w:rsid w:val="00461C1B"/>
    <w:rsid w:val="00465609"/>
    <w:rsid w:val="00495B2A"/>
    <w:rsid w:val="004A032E"/>
    <w:rsid w:val="004A7C10"/>
    <w:rsid w:val="004B4FBB"/>
    <w:rsid w:val="004C37BE"/>
    <w:rsid w:val="004D3699"/>
    <w:rsid w:val="004F7561"/>
    <w:rsid w:val="0052700F"/>
    <w:rsid w:val="00530B5D"/>
    <w:rsid w:val="00534096"/>
    <w:rsid w:val="00547C5C"/>
    <w:rsid w:val="005545D8"/>
    <w:rsid w:val="00554A25"/>
    <w:rsid w:val="0056194A"/>
    <w:rsid w:val="00573A08"/>
    <w:rsid w:val="00577295"/>
    <w:rsid w:val="00586547"/>
    <w:rsid w:val="0059618B"/>
    <w:rsid w:val="005A1B99"/>
    <w:rsid w:val="005A231A"/>
    <w:rsid w:val="005F10C2"/>
    <w:rsid w:val="00600C80"/>
    <w:rsid w:val="00613451"/>
    <w:rsid w:val="00620FA8"/>
    <w:rsid w:val="00641210"/>
    <w:rsid w:val="006443AE"/>
    <w:rsid w:val="00654289"/>
    <w:rsid w:val="00665B50"/>
    <w:rsid w:val="006678C0"/>
    <w:rsid w:val="006714EC"/>
    <w:rsid w:val="00684A4F"/>
    <w:rsid w:val="006936BD"/>
    <w:rsid w:val="00697F98"/>
    <w:rsid w:val="006A67CB"/>
    <w:rsid w:val="006B50DE"/>
    <w:rsid w:val="006B5DF5"/>
    <w:rsid w:val="006B7277"/>
    <w:rsid w:val="006E37E6"/>
    <w:rsid w:val="006F5779"/>
    <w:rsid w:val="007325D2"/>
    <w:rsid w:val="00736233"/>
    <w:rsid w:val="00741921"/>
    <w:rsid w:val="00762DBA"/>
    <w:rsid w:val="00773EC7"/>
    <w:rsid w:val="00782E35"/>
    <w:rsid w:val="007847D1"/>
    <w:rsid w:val="007856E0"/>
    <w:rsid w:val="0079034E"/>
    <w:rsid w:val="007A6373"/>
    <w:rsid w:val="007E5443"/>
    <w:rsid w:val="007E5A4D"/>
    <w:rsid w:val="008053CB"/>
    <w:rsid w:val="00814488"/>
    <w:rsid w:val="00836EBE"/>
    <w:rsid w:val="008429F2"/>
    <w:rsid w:val="008438FB"/>
    <w:rsid w:val="0088240D"/>
    <w:rsid w:val="00882ED8"/>
    <w:rsid w:val="00886E33"/>
    <w:rsid w:val="0089540C"/>
    <w:rsid w:val="008B473D"/>
    <w:rsid w:val="008D66BC"/>
    <w:rsid w:val="0090790F"/>
    <w:rsid w:val="0091674A"/>
    <w:rsid w:val="00931249"/>
    <w:rsid w:val="0093402D"/>
    <w:rsid w:val="0094130F"/>
    <w:rsid w:val="0096525C"/>
    <w:rsid w:val="00965985"/>
    <w:rsid w:val="00974F51"/>
    <w:rsid w:val="00981542"/>
    <w:rsid w:val="009A27C4"/>
    <w:rsid w:val="009A5269"/>
    <w:rsid w:val="009B784C"/>
    <w:rsid w:val="009D68ED"/>
    <w:rsid w:val="009D7E49"/>
    <w:rsid w:val="009F2C81"/>
    <w:rsid w:val="009F6520"/>
    <w:rsid w:val="00A01843"/>
    <w:rsid w:val="00A0368C"/>
    <w:rsid w:val="00A075AF"/>
    <w:rsid w:val="00A25C07"/>
    <w:rsid w:val="00A41673"/>
    <w:rsid w:val="00A5421F"/>
    <w:rsid w:val="00A87546"/>
    <w:rsid w:val="00A93D53"/>
    <w:rsid w:val="00AA7AD7"/>
    <w:rsid w:val="00AC3549"/>
    <w:rsid w:val="00AD59DE"/>
    <w:rsid w:val="00B04584"/>
    <w:rsid w:val="00B42639"/>
    <w:rsid w:val="00B67E1D"/>
    <w:rsid w:val="00B855E6"/>
    <w:rsid w:val="00B87571"/>
    <w:rsid w:val="00B93E0A"/>
    <w:rsid w:val="00B9715B"/>
    <w:rsid w:val="00BD112A"/>
    <w:rsid w:val="00BD16E8"/>
    <w:rsid w:val="00BF01F7"/>
    <w:rsid w:val="00BF3A57"/>
    <w:rsid w:val="00BF73B0"/>
    <w:rsid w:val="00C34463"/>
    <w:rsid w:val="00C36554"/>
    <w:rsid w:val="00C400F5"/>
    <w:rsid w:val="00C637ED"/>
    <w:rsid w:val="00C87BDE"/>
    <w:rsid w:val="00C95BF6"/>
    <w:rsid w:val="00C972E6"/>
    <w:rsid w:val="00CA0E67"/>
    <w:rsid w:val="00CA5363"/>
    <w:rsid w:val="00CB0C91"/>
    <w:rsid w:val="00CD50E1"/>
    <w:rsid w:val="00CD70C4"/>
    <w:rsid w:val="00D06DF9"/>
    <w:rsid w:val="00D15416"/>
    <w:rsid w:val="00D158CA"/>
    <w:rsid w:val="00D268D6"/>
    <w:rsid w:val="00D51B97"/>
    <w:rsid w:val="00D71AFA"/>
    <w:rsid w:val="00D9402E"/>
    <w:rsid w:val="00DB3BDE"/>
    <w:rsid w:val="00DD2B36"/>
    <w:rsid w:val="00DD32E9"/>
    <w:rsid w:val="00DD66B4"/>
    <w:rsid w:val="00DF30AE"/>
    <w:rsid w:val="00DF50B0"/>
    <w:rsid w:val="00DF77D9"/>
    <w:rsid w:val="00E05BEF"/>
    <w:rsid w:val="00E11E38"/>
    <w:rsid w:val="00E122AB"/>
    <w:rsid w:val="00E27A06"/>
    <w:rsid w:val="00E570DB"/>
    <w:rsid w:val="00E60D7F"/>
    <w:rsid w:val="00E81419"/>
    <w:rsid w:val="00E95E99"/>
    <w:rsid w:val="00EE6549"/>
    <w:rsid w:val="00F02A5A"/>
    <w:rsid w:val="00F06B03"/>
    <w:rsid w:val="00F11E09"/>
    <w:rsid w:val="00F236ED"/>
    <w:rsid w:val="00F30FF2"/>
    <w:rsid w:val="00F758AF"/>
    <w:rsid w:val="00F9090B"/>
    <w:rsid w:val="00FA3BC1"/>
    <w:rsid w:val="00FA5FA2"/>
    <w:rsid w:val="00FB1513"/>
    <w:rsid w:val="00FB4142"/>
    <w:rsid w:val="00FE3E32"/>
    <w:rsid w:val="00FE51BA"/>
    <w:rsid w:val="02CD5A5A"/>
    <w:rsid w:val="02F635EF"/>
    <w:rsid w:val="03077A6A"/>
    <w:rsid w:val="043B5204"/>
    <w:rsid w:val="06D60061"/>
    <w:rsid w:val="07AF086D"/>
    <w:rsid w:val="09916CE6"/>
    <w:rsid w:val="0D3B5F15"/>
    <w:rsid w:val="0F693A4B"/>
    <w:rsid w:val="12E92E13"/>
    <w:rsid w:val="147C1AA9"/>
    <w:rsid w:val="151A35E7"/>
    <w:rsid w:val="165F40A3"/>
    <w:rsid w:val="169A111B"/>
    <w:rsid w:val="1AFB3959"/>
    <w:rsid w:val="1E1F4C42"/>
    <w:rsid w:val="1E9052D7"/>
    <w:rsid w:val="1EFC516E"/>
    <w:rsid w:val="204A6589"/>
    <w:rsid w:val="250E72A4"/>
    <w:rsid w:val="277D625D"/>
    <w:rsid w:val="2BE77F4A"/>
    <w:rsid w:val="2FA939ED"/>
    <w:rsid w:val="2FEA50E5"/>
    <w:rsid w:val="32E11DBA"/>
    <w:rsid w:val="32E34F78"/>
    <w:rsid w:val="331D7CA6"/>
    <w:rsid w:val="34D848A7"/>
    <w:rsid w:val="36E86F1A"/>
    <w:rsid w:val="38FD2906"/>
    <w:rsid w:val="3BD42218"/>
    <w:rsid w:val="3F57370C"/>
    <w:rsid w:val="412B0DD2"/>
    <w:rsid w:val="433D0967"/>
    <w:rsid w:val="47BC3AF6"/>
    <w:rsid w:val="4C8C0D7A"/>
    <w:rsid w:val="4CF17838"/>
    <w:rsid w:val="4E48614D"/>
    <w:rsid w:val="50350446"/>
    <w:rsid w:val="50964A55"/>
    <w:rsid w:val="51910253"/>
    <w:rsid w:val="55083FE4"/>
    <w:rsid w:val="57814025"/>
    <w:rsid w:val="58FA5304"/>
    <w:rsid w:val="59883681"/>
    <w:rsid w:val="5BA05FE7"/>
    <w:rsid w:val="5EE4036B"/>
    <w:rsid w:val="62CB6CC7"/>
    <w:rsid w:val="6317408A"/>
    <w:rsid w:val="658C5B77"/>
    <w:rsid w:val="66D94EB0"/>
    <w:rsid w:val="69692F7D"/>
    <w:rsid w:val="6A28249F"/>
    <w:rsid w:val="6BE2479C"/>
    <w:rsid w:val="6D2945F8"/>
    <w:rsid w:val="6DDD5E13"/>
    <w:rsid w:val="70DE1D02"/>
    <w:rsid w:val="71737DCA"/>
    <w:rsid w:val="71792412"/>
    <w:rsid w:val="72807911"/>
    <w:rsid w:val="73DD2FB4"/>
    <w:rsid w:val="74D20996"/>
    <w:rsid w:val="760C6466"/>
    <w:rsid w:val="7D2A15B4"/>
    <w:rsid w:val="7E4757A5"/>
    <w:rsid w:val="7E543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20"/>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page number"/>
    <w:basedOn w:val="8"/>
    <w:unhideWhenUsed/>
    <w:qFormat/>
    <w:uiPriority w:val="99"/>
    <w:rPr>
      <w:rFonts w:cs="Times New Roman"/>
    </w:rPr>
  </w:style>
  <w:style w:type="character" w:styleId="10">
    <w:name w:val="Emphasis"/>
    <w:basedOn w:val="8"/>
    <w:qFormat/>
    <w:uiPriority w:val="20"/>
    <w:rPr>
      <w:i/>
    </w:rPr>
  </w:style>
  <w:style w:type="character" w:styleId="11">
    <w:name w:val="Hyperlink"/>
    <w:basedOn w:val="8"/>
    <w:unhideWhenUsed/>
    <w:qFormat/>
    <w:uiPriority w:val="99"/>
    <w:rPr>
      <w:color w:val="0000FF" w:themeColor="hyperlink"/>
      <w:u w:val="single"/>
    </w:rPr>
  </w:style>
  <w:style w:type="character" w:customStyle="1" w:styleId="12">
    <w:name w:val="页眉 Char"/>
    <w:basedOn w:val="8"/>
    <w:link w:val="5"/>
    <w:semiHidden/>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news-source"/>
    <w:basedOn w:val="8"/>
    <w:qFormat/>
    <w:uiPriority w:val="0"/>
  </w:style>
  <w:style w:type="character" w:customStyle="1" w:styleId="15">
    <w:name w:val="news-time"/>
    <w:basedOn w:val="8"/>
    <w:qFormat/>
    <w:uiPriority w:val="0"/>
  </w:style>
  <w:style w:type="character" w:customStyle="1" w:styleId="16">
    <w:name w:val="apple-converted-space"/>
    <w:basedOn w:val="8"/>
    <w:qFormat/>
    <w:uiPriority w:val="0"/>
  </w:style>
  <w:style w:type="character" w:customStyle="1" w:styleId="17">
    <w:name w:val="tc-normal-distance1"/>
    <w:basedOn w:val="8"/>
    <w:qFormat/>
    <w:uiPriority w:val="0"/>
  </w:style>
  <w:style w:type="character" w:customStyle="1" w:styleId="18">
    <w:name w:val="msonormal"/>
    <w:basedOn w:val="8"/>
    <w:qFormat/>
    <w:uiPriority w:val="0"/>
  </w:style>
  <w:style w:type="character" w:customStyle="1" w:styleId="19">
    <w:name w:val="标题 1 Char"/>
    <w:basedOn w:val="8"/>
    <w:link w:val="2"/>
    <w:qFormat/>
    <w:uiPriority w:val="9"/>
    <w:rPr>
      <w:b/>
      <w:bCs/>
      <w:kern w:val="44"/>
      <w:sz w:val="44"/>
      <w:szCs w:val="44"/>
    </w:rPr>
  </w:style>
  <w:style w:type="character" w:customStyle="1" w:styleId="20">
    <w:name w:val="批注框文本 Char"/>
    <w:basedOn w:val="8"/>
    <w:link w:val="3"/>
    <w:semiHidden/>
    <w:qFormat/>
    <w:uiPriority w:val="99"/>
    <w:rPr>
      <w:sz w:val="18"/>
      <w:szCs w:val="18"/>
    </w:rPr>
  </w:style>
  <w:style w:type="character" w:customStyle="1" w:styleId="21">
    <w:name w:val="fc07"/>
    <w:basedOn w:val="8"/>
    <w:qFormat/>
    <w:uiPriority w:val="0"/>
  </w:style>
  <w:style w:type="character" w:customStyle="1" w:styleId="22">
    <w:name w:val="sep"/>
    <w:basedOn w:val="8"/>
    <w:qFormat/>
    <w:uiPriority w:val="0"/>
  </w:style>
  <w:style w:type="paragraph" w:styleId="23">
    <w:name w:val="List Paragraph"/>
    <w:basedOn w:val="1"/>
    <w:unhideWhenUsed/>
    <w:qFormat/>
    <w:uiPriority w:val="99"/>
    <w:pPr>
      <w:ind w:firstLine="420" w:firstLineChars="200"/>
    </w:pPr>
  </w:style>
  <w:style w:type="paragraph" w:customStyle="1" w:styleId="24">
    <w:name w:val="body"/>
    <w:basedOn w:val="1"/>
    <w:link w:val="25"/>
    <w:qFormat/>
    <w:uiPriority w:val="0"/>
    <w:pPr>
      <w:autoSpaceDE w:val="0"/>
      <w:autoSpaceDN w:val="0"/>
      <w:adjustRightInd w:val="0"/>
      <w:spacing w:line="540" w:lineRule="exact"/>
      <w:ind w:firstLine="640" w:firstLineChars="200"/>
    </w:pPr>
    <w:rPr>
      <w:rFonts w:ascii="仿宋_GB2312" w:hAnsi="仿宋" w:eastAsia="仿宋_GB2312" w:cs="Times New Roman"/>
      <w:sz w:val="32"/>
      <w:szCs w:val="32"/>
    </w:rPr>
  </w:style>
  <w:style w:type="character" w:customStyle="1" w:styleId="25">
    <w:name w:val="body Char"/>
    <w:link w:val="24"/>
    <w:qFormat/>
    <w:uiPriority w:val="0"/>
    <w:rPr>
      <w:rFonts w:ascii="仿宋_GB2312" w:hAnsi="仿宋" w:eastAsia="仿宋_GB2312" w:cs="Times New Roman"/>
      <w:kern w:val="2"/>
      <w:sz w:val="32"/>
      <w:szCs w:val="32"/>
    </w:rPr>
  </w:style>
  <w:style w:type="paragraph" w:customStyle="1" w:styleId="26">
    <w:name w:val="List Paragraph1"/>
    <w:basedOn w:val="1"/>
    <w:qFormat/>
    <w:uiPriority w:val="0"/>
    <w:pPr>
      <w:ind w:firstLine="420" w:firstLineChars="200"/>
    </w:pPr>
    <w:rPr>
      <w:rFonts w:ascii="Calibri" w:hAnsi="Calibri" w:cs="宋体"/>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6EB0F9-0553-4240-BA6A-256789004D59}">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9</Pages>
  <Words>656</Words>
  <Characters>3742</Characters>
  <Lines>31</Lines>
  <Paragraphs>8</Paragraphs>
  <TotalTime>2</TotalTime>
  <ScaleCrop>false</ScaleCrop>
  <LinksUpToDate>false</LinksUpToDate>
  <CharactersWithSpaces>4390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2016-03-14T02:40:00Z</dcterms:created>
  <dc:creator>lenovo</dc:creator>
  <cp:lastModifiedBy>阳光</cp:lastModifiedBy>
  <cp:lastPrinted>2016-03-25T00:34:00Z</cp:lastPrinted>
  <dcterms:modified xsi:type="dcterms:W3CDTF">2020-08-31T08:54:10Z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