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320" w:line="360" w:lineRule="auto"/>
        <w:contextualSpacing w:val="0"/>
        <w:jc w:val="center"/>
        <w:rPr>
          <w:color w:val="222222"/>
          <w:sz w:val="32"/>
          <w:szCs w:val="32"/>
          <w:highlight w:val="white"/>
        </w:rPr>
      </w:pPr>
      <w:r w:rsidDel="00000000" w:rsidR="00000000" w:rsidRPr="00000000">
        <w:rPr>
          <w:color w:val="222222"/>
          <w:sz w:val="32"/>
          <w:szCs w:val="32"/>
          <w:highlight w:val="white"/>
          <w:rtl w:val="0"/>
        </w:rPr>
        <w:t xml:space="preserve">A. Petya and Strings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time limit per test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2 seconds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memory limit per test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256 megabytes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input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standard input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output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0" w:line="36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standard output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5.99999999999994" w:lineRule="auto"/>
        <w:contextualSpacing w:val="0"/>
        <w:rPr>
          <w:color w:val="222222"/>
          <w:sz w:val="21"/>
          <w:szCs w:val="21"/>
          <w:highlight w:val="white"/>
        </w:rPr>
      </w:pPr>
      <w:r w:rsidDel="00000000" w:rsidR="00000000" w:rsidRPr="00000000">
        <w:rPr>
          <w:color w:val="222222"/>
          <w:sz w:val="21"/>
          <w:szCs w:val="21"/>
          <w:highlight w:val="white"/>
          <w:rtl w:val="0"/>
        </w:rPr>
        <w:t xml:space="preserve">Little Petya loves presents. His mum bought him two strings of the same size for his birthday. The strings consist of uppercase and lowercase Latin letters. Now Petya wants to compare those two strings </w:t>
      </w:r>
      <w:r w:rsidDel="00000000" w:rsidR="00000000" w:rsidRPr="00000000">
        <w:rPr>
          <w:i w:val="1"/>
          <w:color w:val="222222"/>
          <w:sz w:val="21"/>
          <w:szCs w:val="21"/>
          <w:highlight w:val="white"/>
          <w:rtl w:val="0"/>
        </w:rPr>
        <w:t xml:space="preserve">lexicographically</w:t>
      </w:r>
      <w:r w:rsidDel="00000000" w:rsidR="00000000" w:rsidRPr="00000000">
        <w:rPr>
          <w:color w:val="222222"/>
          <w:sz w:val="21"/>
          <w:szCs w:val="21"/>
          <w:highlight w:val="white"/>
          <w:rtl w:val="0"/>
        </w:rPr>
        <w:t xml:space="preserve">. The letters' case does not matter, that is an uppercase letter is considered equivalent to the corresponding lowercase letter. Help Petya perform the comparison.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Input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320" w:line="335.99999999999994" w:lineRule="auto"/>
        <w:contextualSpacing w:val="0"/>
        <w:rPr>
          <w:color w:val="222222"/>
          <w:sz w:val="21"/>
          <w:szCs w:val="21"/>
          <w:highlight w:val="white"/>
        </w:rPr>
      </w:pPr>
      <w:r w:rsidDel="00000000" w:rsidR="00000000" w:rsidRPr="00000000">
        <w:rPr>
          <w:color w:val="222222"/>
          <w:sz w:val="21"/>
          <w:szCs w:val="21"/>
          <w:highlight w:val="white"/>
          <w:rtl w:val="0"/>
        </w:rPr>
        <w:t xml:space="preserve">Each of the first two lines contains a bought string. The strings' lengths range from </w:t>
      </w:r>
      <w:r w:rsidDel="00000000" w:rsidR="00000000" w:rsidRPr="00000000">
        <w:rPr>
          <w:rFonts w:ascii="Times New Roman" w:cs="Times New Roman" w:eastAsia="Times New Roman" w:hAnsi="Times New Roman"/>
          <w:color w:val="222222"/>
          <w:sz w:val="26"/>
          <w:szCs w:val="26"/>
          <w:highlight w:val="white"/>
          <w:rtl w:val="0"/>
        </w:rPr>
        <w:t xml:space="preserve">1</w:t>
      </w:r>
      <w:r w:rsidDel="00000000" w:rsidR="00000000" w:rsidRPr="00000000">
        <w:rPr>
          <w:color w:val="222222"/>
          <w:sz w:val="21"/>
          <w:szCs w:val="21"/>
          <w:highlight w:val="white"/>
          <w:rtl w:val="0"/>
        </w:rPr>
        <w:t xml:space="preserve"> to </w:t>
      </w:r>
      <w:r w:rsidDel="00000000" w:rsidR="00000000" w:rsidRPr="00000000">
        <w:rPr>
          <w:rFonts w:ascii="Times New Roman" w:cs="Times New Roman" w:eastAsia="Times New Roman" w:hAnsi="Times New Roman"/>
          <w:color w:val="222222"/>
          <w:sz w:val="26"/>
          <w:szCs w:val="26"/>
          <w:highlight w:val="white"/>
          <w:rtl w:val="0"/>
        </w:rPr>
        <w:t xml:space="preserve">100</w:t>
      </w:r>
      <w:r w:rsidDel="00000000" w:rsidR="00000000" w:rsidRPr="00000000">
        <w:rPr>
          <w:color w:val="222222"/>
          <w:sz w:val="21"/>
          <w:szCs w:val="21"/>
          <w:highlight w:val="white"/>
          <w:rtl w:val="0"/>
        </w:rPr>
        <w:t xml:space="preserve"> inclusive. It is guaranteed that the strings are of the same length and also consist of uppercase and lowercase Latin letters.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0" w:line="36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0" w:before="320" w:line="335.99999999999994" w:lineRule="auto"/>
        <w:contextualSpacing w:val="0"/>
        <w:rPr>
          <w:color w:val="222222"/>
          <w:sz w:val="21"/>
          <w:szCs w:val="21"/>
          <w:highlight w:val="white"/>
        </w:rPr>
      </w:pPr>
      <w:r w:rsidDel="00000000" w:rsidR="00000000" w:rsidRPr="00000000">
        <w:rPr>
          <w:color w:val="222222"/>
          <w:sz w:val="21"/>
          <w:szCs w:val="21"/>
          <w:highlight w:val="white"/>
          <w:rtl w:val="0"/>
        </w:rPr>
        <w:t xml:space="preserve">If the first string is less than the second one, print "-1". If the second string is less than the first one, print "1". If the strings are equal, print "0". Note that the letters' case is not taken into consideration when the strings are compared.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78" w:lineRule="auto"/>
        <w:contextualSpacing w:val="0"/>
        <w:rPr>
          <w:b w:val="1"/>
          <w:color w:val="222222"/>
          <w:highlight w:val="white"/>
        </w:rPr>
      </w:pPr>
      <w:r w:rsidDel="00000000" w:rsidR="00000000" w:rsidRPr="00000000">
        <w:rPr>
          <w:b w:val="1"/>
          <w:color w:val="222222"/>
          <w:highlight w:val="white"/>
          <w:rtl w:val="0"/>
        </w:rPr>
        <w:t xml:space="preserve">Examples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78" w:lineRule="auto"/>
        <w:contextualSpacing w:val="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input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aaaa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aaaA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378" w:lineRule="auto"/>
        <w:contextualSpacing w:val="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output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78" w:lineRule="auto"/>
        <w:contextualSpacing w:val="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input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abs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Abz</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378" w:lineRule="auto"/>
        <w:contextualSpacing w:val="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output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78" w:lineRule="auto"/>
        <w:contextualSpacing w:val="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input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abcdefg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AbCdEfF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378" w:lineRule="auto"/>
        <w:contextualSpacing w:val="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output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300" w:lineRule="auto"/>
        <w:contextualSpacing w:val="0"/>
        <w:rPr>
          <w:rFonts w:ascii="Courier New" w:cs="Courier New" w:eastAsia="Courier New" w:hAnsi="Courier New"/>
          <w:color w:val="880000"/>
          <w:sz w:val="19"/>
          <w:szCs w:val="19"/>
          <w:shd w:fill="efefef" w:val="clear"/>
        </w:rPr>
      </w:pPr>
      <w:r w:rsidDel="00000000" w:rsidR="00000000" w:rsidRPr="00000000">
        <w:rPr>
          <w:rFonts w:ascii="Courier New" w:cs="Courier New" w:eastAsia="Courier New" w:hAnsi="Courier New"/>
          <w:color w:val="880000"/>
          <w:sz w:val="19"/>
          <w:szCs w:val="19"/>
          <w:shd w:fill="efefef" w:val="clear"/>
          <w:rtl w:val="0"/>
        </w:rPr>
        <w:t xml:space="preserve">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Note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320" w:line="335.99999999999994" w:lineRule="auto"/>
        <w:contextualSpacing w:val="0"/>
        <w:rPr>
          <w:color w:val="222222"/>
          <w:sz w:val="21"/>
          <w:szCs w:val="21"/>
          <w:highlight w:val="white"/>
        </w:rPr>
      </w:pPr>
      <w:r w:rsidDel="00000000" w:rsidR="00000000" w:rsidRPr="00000000">
        <w:rPr>
          <w:color w:val="222222"/>
          <w:sz w:val="21"/>
          <w:szCs w:val="21"/>
          <w:highlight w:val="white"/>
          <w:rtl w:val="0"/>
        </w:rPr>
        <w:t xml:space="preserve">If you want more formal information about the lexicographical order (also known as the "</w:t>
      </w:r>
      <w:r w:rsidDel="00000000" w:rsidR="00000000" w:rsidRPr="00000000">
        <w:rPr>
          <w:i w:val="1"/>
          <w:color w:val="222222"/>
          <w:sz w:val="21"/>
          <w:szCs w:val="21"/>
          <w:highlight w:val="white"/>
          <w:rtl w:val="0"/>
        </w:rPr>
        <w:t xml:space="preserve">dictionary order</w:t>
      </w:r>
      <w:r w:rsidDel="00000000" w:rsidR="00000000" w:rsidRPr="00000000">
        <w:rPr>
          <w:color w:val="222222"/>
          <w:sz w:val="21"/>
          <w:szCs w:val="21"/>
          <w:highlight w:val="white"/>
          <w:rtl w:val="0"/>
        </w:rPr>
        <w:t xml:space="preserve">" or "</w:t>
      </w:r>
      <w:r w:rsidDel="00000000" w:rsidR="00000000" w:rsidRPr="00000000">
        <w:rPr>
          <w:i w:val="1"/>
          <w:color w:val="222222"/>
          <w:sz w:val="21"/>
          <w:szCs w:val="21"/>
          <w:highlight w:val="white"/>
          <w:rtl w:val="0"/>
        </w:rPr>
        <w:t xml:space="preserve">alphabetical order</w:t>
      </w:r>
      <w:r w:rsidDel="00000000" w:rsidR="00000000" w:rsidRPr="00000000">
        <w:rPr>
          <w:color w:val="222222"/>
          <w:sz w:val="21"/>
          <w:szCs w:val="21"/>
          <w:highlight w:val="white"/>
          <w:rtl w:val="0"/>
        </w:rPr>
        <w:t xml:space="preserve">"), you can visit the following site: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before="100" w:line="360" w:lineRule="auto"/>
        <w:ind w:left="1100" w:hanging="360"/>
        <w:contextualSpacing w:val="1"/>
        <w:rPr/>
      </w:pPr>
      <w:r w:rsidDel="00000000" w:rsidR="00000000" w:rsidRPr="00000000">
        <w:rPr>
          <w:rFonts w:ascii="Courier New" w:cs="Courier New" w:eastAsia="Courier New" w:hAnsi="Courier New"/>
          <w:color w:val="222222"/>
          <w:sz w:val="23"/>
          <w:szCs w:val="23"/>
          <w:highlight w:val="white"/>
          <w:rtl w:val="0"/>
        </w:rPr>
        <w:t xml:space="preserve">http://en.wikipedia.org/wiki/Lexicographical_order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&lt;iostream&gt;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&lt;ctype.h&gt;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namespace std;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main()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your code goes here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char c[100], c2[100];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cin &gt;&gt; c &gt;&gt; c2;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int out = 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for(int i = 0; c[i] != '\0' &amp;&amp; i &lt; 100; i++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if(tolower(c[i]) != tolower(c2[i])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if(tolower(c[i]) &lt; tolower(c2[i])){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out = -1;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i = 101;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else{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if(tolower(c[i]) &gt; tolower(c2[i])){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out = 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i = 101;</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cout &lt;&lt; out;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