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0426C" w14:textId="22B7F53E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bookmarkStart w:id="0" w:name="_Toc326461815"/>
      <w:r w:rsidRPr="00344EDE">
        <w:rPr>
          <w:rFonts w:eastAsia="MS Mincho" w:cs="Times New Roman"/>
          <w:noProof/>
          <w:szCs w:val="28"/>
          <w:lang w:eastAsia="ja-JP" w:bidi="hi-IN"/>
        </w:rPr>
        <w:t>Министерство образования республики Беларусь</w:t>
      </w:r>
    </w:p>
    <w:p w14:paraId="06010E77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Учреждение образования</w:t>
      </w:r>
    </w:p>
    <w:p w14:paraId="7194ADEA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«БЕЛОРУССКИЙ ГОСУДАРСТВЕННЫЙ УНИВЕРСИТЕТ ИНФОРМАТИКИ И РАДИОЭЛЕКТРОНИКИ»</w:t>
      </w:r>
    </w:p>
    <w:p w14:paraId="6FE0DD2C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Институт информационных технологий</w:t>
      </w:r>
    </w:p>
    <w:p w14:paraId="2091C1DE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12C7363F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7F78C52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72F96AC" w14:textId="77777777" w:rsidR="005C7A40" w:rsidRPr="00344EDE" w:rsidRDefault="005C7A40" w:rsidP="00335A02">
      <w:pPr>
        <w:spacing w:after="160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Специальность: Программное обеспечение информационных технологий</w:t>
      </w:r>
    </w:p>
    <w:p w14:paraId="57B41EEC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341326CA" w14:textId="7FEF70DF" w:rsidR="005C7A40" w:rsidRPr="00A361AF" w:rsidRDefault="005C7A40" w:rsidP="00335A02">
      <w:pPr>
        <w:jc w:val="center"/>
        <w:rPr>
          <w:rFonts w:eastAsia="Lucida Sans Unicode" w:cs="Times New Roman"/>
          <w:b/>
          <w:bCs/>
          <w:caps/>
          <w:szCs w:val="28"/>
          <w:lang w:eastAsia="ar-SA"/>
        </w:rPr>
      </w:pPr>
      <w:r w:rsidRPr="00A361AF">
        <w:rPr>
          <w:rFonts w:cs="Times New Roman"/>
          <w:b/>
          <w:szCs w:val="28"/>
        </w:rPr>
        <w:t>ТЕМА ДИПЛОМНОГО ПРОЕКТА «</w:t>
      </w:r>
      <w:r w:rsidR="00225936" w:rsidRPr="00A361AF">
        <w:rPr>
          <w:rFonts w:cs="Times New Roman"/>
          <w:b/>
          <w:bCs/>
          <w:caps/>
          <w:szCs w:val="28"/>
        </w:rPr>
        <w:t>Веб-приложение для учета мобильных устройств ЗАО «Кьюликс Системс» на языке С#»</w:t>
      </w:r>
    </w:p>
    <w:p w14:paraId="5DC3F22A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12E2CD8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237B306A" w14:textId="77777777" w:rsidR="005C7A40" w:rsidRPr="00344EDE" w:rsidRDefault="005C7A40" w:rsidP="00335A02">
      <w:pPr>
        <w:ind w:firstLine="709"/>
        <w:rPr>
          <w:rFonts w:cs="Times New Roman"/>
          <w:noProof/>
          <w:szCs w:val="28"/>
          <w:lang w:eastAsia="ja-JP"/>
        </w:rPr>
      </w:pPr>
    </w:p>
    <w:p w14:paraId="47FD1319" w14:textId="65E7FDCE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Дата сдачи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>: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</w:t>
      </w:r>
      <w:r w:rsidR="00A05D9E">
        <w:rPr>
          <w:rFonts w:eastAsia="MS Mincho" w:cs="Times New Roman"/>
          <w:noProof/>
          <w:szCs w:val="28"/>
          <w:lang w:eastAsia="ja-JP" w:bidi="hi-IN"/>
        </w:rPr>
        <w:t>14.12</w:t>
      </w:r>
      <w:bookmarkStart w:id="1" w:name="_GoBack"/>
      <w:bookmarkEnd w:id="1"/>
      <w:r w:rsidRPr="00CD2B3F">
        <w:rPr>
          <w:rFonts w:eastAsia="MS Mincho" w:cs="Times New Roman"/>
          <w:noProof/>
          <w:szCs w:val="28"/>
          <w:lang w:eastAsia="ja-JP" w:bidi="hi-IN"/>
        </w:rPr>
        <w:t>.2021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</w:t>
      </w:r>
    </w:p>
    <w:p w14:paraId="52D26F96" w14:textId="511160B6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b/>
          <w:noProof/>
          <w:szCs w:val="28"/>
          <w:lang w:eastAsia="ja-JP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Консульт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 xml:space="preserve">ант по экономическому разделу: </w:t>
      </w:r>
      <w:r w:rsidRPr="00344EDE">
        <w:rPr>
          <w:rFonts w:eastAsia="MS Mincho" w:cs="Times New Roman"/>
          <w:noProof/>
          <w:szCs w:val="28"/>
          <w:lang w:eastAsia="ja-JP" w:bidi="hi-IN"/>
        </w:rPr>
        <w:t>Наркевич С.В.</w:t>
      </w:r>
    </w:p>
    <w:p w14:paraId="6E0FAE99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eastAsia="Lucida Sans Unicode" w:cs="Times New Roman"/>
          <w:b/>
          <w:szCs w:val="28"/>
          <w:lang w:eastAsia="ar-SA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5E322BCC" w14:textId="2A86F15D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45C722C7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38DF4D4" w14:textId="5E127733" w:rsidR="005C7A40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573C116" w14:textId="77777777" w:rsidR="000A3DCF" w:rsidRPr="00344EDE" w:rsidRDefault="000A3DCF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77F615E5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36B2EAD4" w14:textId="4A87EF51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</w:t>
      </w:r>
      <w:r w:rsidRPr="00344EDE">
        <w:rPr>
          <w:rFonts w:cs="Times New Roman"/>
          <w:szCs w:val="28"/>
          <w:lang w:bidi="hi-IN"/>
        </w:rPr>
        <w:t xml:space="preserve">Студент-заочник: </w:t>
      </w:r>
      <w:r w:rsidR="009439AF" w:rsidRPr="00344EDE">
        <w:rPr>
          <w:rFonts w:cs="Times New Roman"/>
          <w:szCs w:val="28"/>
          <w:lang w:bidi="hi-IN"/>
        </w:rPr>
        <w:t>Третьякова А.В.</w:t>
      </w:r>
    </w:p>
    <w:p w14:paraId="08E78B94" w14:textId="64105076" w:rsidR="005C7A40" w:rsidRPr="00344EDE" w:rsidRDefault="005C7A40" w:rsidP="00335A02">
      <w:pPr>
        <w:rPr>
          <w:rFonts w:eastAsia="Lucida Sans Unicode" w:cs="Times New Roman"/>
          <w:szCs w:val="28"/>
          <w:lang w:eastAsia="ar-SA"/>
        </w:rPr>
      </w:pPr>
      <w:r w:rsidRPr="00344EDE">
        <w:rPr>
          <w:rFonts w:cs="Times New Roman"/>
          <w:szCs w:val="28"/>
        </w:rPr>
        <w:tab/>
        <w:t xml:space="preserve">                                                               Группа: 88107</w:t>
      </w:r>
      <w:r w:rsidR="004C47E4" w:rsidRPr="00344EDE">
        <w:rPr>
          <w:rFonts w:cs="Times New Roman"/>
          <w:szCs w:val="28"/>
        </w:rPr>
        <w:t>4</w:t>
      </w:r>
      <w:r w:rsidRPr="00344EDE">
        <w:rPr>
          <w:rFonts w:cs="Times New Roman"/>
          <w:szCs w:val="28"/>
        </w:rPr>
        <w:t xml:space="preserve">            </w:t>
      </w:r>
    </w:p>
    <w:p w14:paraId="35E267F6" w14:textId="77777777" w:rsidR="005C7A40" w:rsidRPr="00344EDE" w:rsidRDefault="005C7A40" w:rsidP="00335A02">
      <w:pPr>
        <w:tabs>
          <w:tab w:val="left" w:pos="5529"/>
          <w:tab w:val="left" w:pos="5670"/>
        </w:tabs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D97D1B2" w14:textId="484A5C74" w:rsidR="005C7A40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67C9A8E0" w14:textId="3E60984E" w:rsid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2F6880B" w14:textId="56CDEF40" w:rsidR="00344EDE" w:rsidRP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4547A5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0EBABA7" w14:textId="5CA8F7F0" w:rsidR="00E76255" w:rsidRPr="00344EDE" w:rsidRDefault="00344EDE" w:rsidP="00335A02">
      <w:pPr>
        <w:spacing w:after="160"/>
        <w:jc w:val="center"/>
        <w:rPr>
          <w:rFonts w:cs="Times New Roman"/>
          <w:szCs w:val="28"/>
          <w:lang w:eastAsia="be-BY"/>
        </w:rPr>
      </w:pPr>
      <w:r>
        <w:rPr>
          <w:rFonts w:eastAsia="MS Mincho" w:cs="Times New Roman"/>
          <w:noProof/>
          <w:szCs w:val="28"/>
          <w:lang w:eastAsia="ja-JP" w:bidi="hi-IN"/>
        </w:rPr>
        <w:t xml:space="preserve">Минск </w:t>
      </w:r>
      <w:r w:rsidR="005C7A40" w:rsidRPr="00344EDE">
        <w:rPr>
          <w:rFonts w:eastAsia="MS Mincho" w:cs="Times New Roman"/>
          <w:noProof/>
          <w:szCs w:val="28"/>
          <w:lang w:eastAsia="ja-JP" w:bidi="hi-IN"/>
        </w:rPr>
        <w:t>2021</w:t>
      </w:r>
      <w:r w:rsidR="005C7A40" w:rsidRPr="00344EDE">
        <w:rPr>
          <w:rFonts w:cs="Times New Roman"/>
          <w:szCs w:val="28"/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Pr="00344EDE" w:rsidRDefault="00BD0741" w:rsidP="00C15749">
          <w:pPr>
            <w:pStyle w:val="a3"/>
            <w:ind w:firstLine="0"/>
            <w:jc w:val="center"/>
          </w:pPr>
          <w:r w:rsidRPr="00344EDE">
            <w:t>СОДЕРЖАНИЕ</w:t>
          </w:r>
        </w:p>
        <w:p w14:paraId="4AEB3E39" w14:textId="5873F5AC" w:rsidR="00BD0741" w:rsidRPr="00344EDE" w:rsidRDefault="00BD0741" w:rsidP="00335A02">
          <w:pPr>
            <w:ind w:firstLine="709"/>
            <w:rPr>
              <w:rFonts w:cs="Times New Roman"/>
              <w:szCs w:val="28"/>
              <w:lang w:eastAsia="ru-RU"/>
            </w:rPr>
          </w:pPr>
        </w:p>
        <w:p w14:paraId="31A9FD04" w14:textId="431DB483" w:rsidR="0035601C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begin"/>
          </w:r>
          <w:r w:rsidRPr="00344ED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44EDE">
            <w:rPr>
              <w:rFonts w:cs="Times New Roman"/>
              <w:b/>
              <w:bCs/>
              <w:szCs w:val="28"/>
            </w:rPr>
            <w:fldChar w:fldCharType="separate"/>
          </w:r>
          <w:hyperlink w:anchor="_Toc89345687" w:history="1">
            <w:r w:rsidR="0035601C" w:rsidRPr="0033418D">
              <w:rPr>
                <w:rStyle w:val="a5"/>
                <w:noProof/>
              </w:rPr>
              <w:t>7 ТЕХНИКО-ЭКОНОМИЧЕСКОЕ ОБОСНОВАНИЕ РАЗРАБОТКИ И ИСПОЛЬЗОВАНИЯ ПРОГРАММНОГО ОБЕСПЕЧЕНИЯ</w:t>
            </w:r>
            <w:r w:rsidR="0035601C">
              <w:rPr>
                <w:noProof/>
                <w:webHidden/>
              </w:rPr>
              <w:tab/>
            </w:r>
            <w:r w:rsidR="0035601C">
              <w:rPr>
                <w:noProof/>
                <w:webHidden/>
              </w:rPr>
              <w:fldChar w:fldCharType="begin"/>
            </w:r>
            <w:r w:rsidR="0035601C">
              <w:rPr>
                <w:noProof/>
                <w:webHidden/>
              </w:rPr>
              <w:instrText xml:space="preserve"> PAGEREF _Toc89345687 \h </w:instrText>
            </w:r>
            <w:r w:rsidR="0035601C">
              <w:rPr>
                <w:noProof/>
                <w:webHidden/>
              </w:rPr>
            </w:r>
            <w:r w:rsidR="0035601C">
              <w:rPr>
                <w:noProof/>
                <w:webHidden/>
              </w:rPr>
              <w:fldChar w:fldCharType="separate"/>
            </w:r>
            <w:r w:rsidR="00B03232">
              <w:rPr>
                <w:noProof/>
                <w:webHidden/>
              </w:rPr>
              <w:t>3</w:t>
            </w:r>
            <w:r w:rsidR="0035601C">
              <w:rPr>
                <w:noProof/>
                <w:webHidden/>
              </w:rPr>
              <w:fldChar w:fldCharType="end"/>
            </w:r>
          </w:hyperlink>
        </w:p>
        <w:p w14:paraId="615C6176" w14:textId="3FE07832" w:rsidR="0035601C" w:rsidRDefault="007D60B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45688" w:history="1">
            <w:r w:rsidR="0035601C" w:rsidRPr="0033418D">
              <w:rPr>
                <w:rStyle w:val="a5"/>
                <w:noProof/>
              </w:rPr>
              <w:t>7.1 Описание функций, назначения и потенциальных пользователей программного обеспечения</w:t>
            </w:r>
            <w:r w:rsidR="0035601C">
              <w:rPr>
                <w:noProof/>
                <w:webHidden/>
              </w:rPr>
              <w:tab/>
            </w:r>
            <w:r w:rsidR="0035601C">
              <w:rPr>
                <w:noProof/>
                <w:webHidden/>
              </w:rPr>
              <w:fldChar w:fldCharType="begin"/>
            </w:r>
            <w:r w:rsidR="0035601C">
              <w:rPr>
                <w:noProof/>
                <w:webHidden/>
              </w:rPr>
              <w:instrText xml:space="preserve"> PAGEREF _Toc89345688 \h </w:instrText>
            </w:r>
            <w:r w:rsidR="0035601C">
              <w:rPr>
                <w:noProof/>
                <w:webHidden/>
              </w:rPr>
            </w:r>
            <w:r w:rsidR="0035601C">
              <w:rPr>
                <w:noProof/>
                <w:webHidden/>
              </w:rPr>
              <w:fldChar w:fldCharType="separate"/>
            </w:r>
            <w:r w:rsidR="00B03232">
              <w:rPr>
                <w:noProof/>
                <w:webHidden/>
              </w:rPr>
              <w:t>3</w:t>
            </w:r>
            <w:r w:rsidR="0035601C">
              <w:rPr>
                <w:noProof/>
                <w:webHidden/>
              </w:rPr>
              <w:fldChar w:fldCharType="end"/>
            </w:r>
          </w:hyperlink>
        </w:p>
        <w:p w14:paraId="3013D1FF" w14:textId="5B1B4D48" w:rsidR="0035601C" w:rsidRDefault="007D60B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45689" w:history="1">
            <w:r w:rsidR="0035601C" w:rsidRPr="0033418D">
              <w:rPr>
                <w:rStyle w:val="a5"/>
                <w:noProof/>
              </w:rPr>
              <w:t>7.2 Расчет затрат на разработку программного обеспечения</w:t>
            </w:r>
            <w:r w:rsidR="0035601C">
              <w:rPr>
                <w:noProof/>
                <w:webHidden/>
              </w:rPr>
              <w:tab/>
            </w:r>
            <w:r w:rsidR="0035601C">
              <w:rPr>
                <w:noProof/>
                <w:webHidden/>
              </w:rPr>
              <w:fldChar w:fldCharType="begin"/>
            </w:r>
            <w:r w:rsidR="0035601C">
              <w:rPr>
                <w:noProof/>
                <w:webHidden/>
              </w:rPr>
              <w:instrText xml:space="preserve"> PAGEREF _Toc89345689 \h </w:instrText>
            </w:r>
            <w:r w:rsidR="0035601C">
              <w:rPr>
                <w:noProof/>
                <w:webHidden/>
              </w:rPr>
            </w:r>
            <w:r w:rsidR="0035601C">
              <w:rPr>
                <w:noProof/>
                <w:webHidden/>
              </w:rPr>
              <w:fldChar w:fldCharType="separate"/>
            </w:r>
            <w:r w:rsidR="00B03232">
              <w:rPr>
                <w:noProof/>
                <w:webHidden/>
              </w:rPr>
              <w:t>3</w:t>
            </w:r>
            <w:r w:rsidR="0035601C">
              <w:rPr>
                <w:noProof/>
                <w:webHidden/>
              </w:rPr>
              <w:fldChar w:fldCharType="end"/>
            </w:r>
          </w:hyperlink>
        </w:p>
        <w:p w14:paraId="036BED38" w14:textId="17D6793A" w:rsidR="0035601C" w:rsidRDefault="007D60B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345690" w:history="1">
            <w:r w:rsidR="0035601C" w:rsidRPr="0033418D">
              <w:rPr>
                <w:rStyle w:val="a5"/>
                <w:noProof/>
              </w:rPr>
              <w:t>7.3 Оценка экономического эффекта от разработки и применения программного обеспечения для собственных нужд организации</w:t>
            </w:r>
            <w:r w:rsidR="0035601C">
              <w:rPr>
                <w:noProof/>
                <w:webHidden/>
              </w:rPr>
              <w:tab/>
            </w:r>
            <w:r w:rsidR="0035601C">
              <w:rPr>
                <w:noProof/>
                <w:webHidden/>
              </w:rPr>
              <w:fldChar w:fldCharType="begin"/>
            </w:r>
            <w:r w:rsidR="0035601C">
              <w:rPr>
                <w:noProof/>
                <w:webHidden/>
              </w:rPr>
              <w:instrText xml:space="preserve"> PAGEREF _Toc89345690 \h </w:instrText>
            </w:r>
            <w:r w:rsidR="0035601C">
              <w:rPr>
                <w:noProof/>
                <w:webHidden/>
              </w:rPr>
            </w:r>
            <w:r w:rsidR="0035601C">
              <w:rPr>
                <w:noProof/>
                <w:webHidden/>
              </w:rPr>
              <w:fldChar w:fldCharType="separate"/>
            </w:r>
            <w:r w:rsidR="00B03232">
              <w:rPr>
                <w:noProof/>
                <w:webHidden/>
              </w:rPr>
              <w:t>6</w:t>
            </w:r>
            <w:r w:rsidR="0035601C">
              <w:rPr>
                <w:noProof/>
                <w:webHidden/>
              </w:rPr>
              <w:fldChar w:fldCharType="end"/>
            </w:r>
          </w:hyperlink>
        </w:p>
        <w:p w14:paraId="1B2F5549" w14:textId="4077093B" w:rsidR="00F013F7" w:rsidRPr="00344EDE" w:rsidRDefault="00F013F7" w:rsidP="00EF1F08">
          <w:pPr>
            <w:rPr>
              <w:rFonts w:cs="Times New Roman"/>
              <w:szCs w:val="28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A438D6D" w14:textId="1C668825" w:rsidR="00F013F7" w:rsidRPr="00344EDE" w:rsidRDefault="00F013F7" w:rsidP="00335A02">
      <w:pPr>
        <w:ind w:firstLine="709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br w:type="page"/>
      </w:r>
    </w:p>
    <w:p w14:paraId="22F15CFC" w14:textId="1BEB7DF7" w:rsidR="00BD0741" w:rsidRPr="00720302" w:rsidRDefault="005C7A40" w:rsidP="00290750">
      <w:pPr>
        <w:pStyle w:val="1"/>
      </w:pPr>
      <w:bookmarkStart w:id="2" w:name="_Toc89345687"/>
      <w:r w:rsidRPr="00720302">
        <w:lastRenderedPageBreak/>
        <w:t>7</w:t>
      </w:r>
      <w:r w:rsidR="00C06EF9" w:rsidRPr="00720302">
        <w:t xml:space="preserve"> </w:t>
      </w:r>
      <w:r w:rsidR="006364DB" w:rsidRPr="00720302">
        <w:t>ТЕ</w:t>
      </w:r>
      <w:r w:rsidR="00720302">
        <w:t xml:space="preserve">ХНИКО-ЭКОНОМИЧЕСКОЕ ОБОСНОВАНИЕ </w:t>
      </w:r>
      <w:r w:rsidR="006364DB" w:rsidRPr="00720302">
        <w:t>РАЗРАБОТКИ И ИСПОЛЬЗОВАНИЯ ПРОГРАММНОГО ОБЕСПЕЧЕНИЯ</w:t>
      </w:r>
      <w:bookmarkEnd w:id="2"/>
    </w:p>
    <w:p w14:paraId="3C0005B8" w14:textId="77777777" w:rsidR="006364DB" w:rsidRPr="00344EDE" w:rsidRDefault="006364DB" w:rsidP="00335A02">
      <w:pPr>
        <w:ind w:firstLine="709"/>
        <w:jc w:val="both"/>
        <w:rPr>
          <w:rFonts w:cs="Times New Roman"/>
          <w:szCs w:val="28"/>
        </w:rPr>
      </w:pPr>
    </w:p>
    <w:p w14:paraId="0D020403" w14:textId="4BFDAEDD" w:rsidR="009A6C14" w:rsidRPr="00344EDE" w:rsidRDefault="005C7A40" w:rsidP="00C81F67">
      <w:pPr>
        <w:pStyle w:val="2"/>
      </w:pPr>
      <w:bookmarkStart w:id="3" w:name="_Toc89345688"/>
      <w:r w:rsidRPr="00344EDE">
        <w:t>7</w:t>
      </w:r>
      <w:r w:rsidR="00C06EF9" w:rsidRPr="00344EDE">
        <w:t xml:space="preserve">.1 </w:t>
      </w:r>
      <w:r w:rsidR="005A24EB" w:rsidRPr="00344EDE">
        <w:t xml:space="preserve">Описание функций, назначения и потенциальных пользователей программного </w:t>
      </w:r>
      <w:r w:rsidR="00116903" w:rsidRPr="00344EDE">
        <w:t>обеспечения</w:t>
      </w:r>
      <w:bookmarkEnd w:id="3"/>
    </w:p>
    <w:p w14:paraId="51419393" w14:textId="119BE7EC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BAA216B" w14:textId="6061A471" w:rsidR="0001600B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Целью данного дипломного проекта </w:t>
      </w:r>
      <w:r w:rsidR="00116903" w:rsidRPr="00344EDE">
        <w:rPr>
          <w:rFonts w:cs="Times New Roman"/>
          <w:szCs w:val="28"/>
        </w:rPr>
        <w:t>является создание веб-приложения</w:t>
      </w:r>
      <w:r w:rsidRPr="00344EDE">
        <w:rPr>
          <w:rFonts w:cs="Times New Roman"/>
          <w:szCs w:val="28"/>
        </w:rPr>
        <w:t xml:space="preserve"> </w:t>
      </w:r>
      <w:r w:rsidR="00116903" w:rsidRPr="00344EDE">
        <w:rPr>
          <w:rFonts w:cs="Times New Roman"/>
          <w:szCs w:val="28"/>
        </w:rPr>
        <w:t>для ведения учета мобильных устройств департамента Комплексных решений ЗАО «Кьюликс Системс»</w:t>
      </w:r>
      <w:r w:rsidRPr="00344EDE">
        <w:rPr>
          <w:rFonts w:cs="Times New Roman"/>
          <w:szCs w:val="28"/>
        </w:rPr>
        <w:t>.</w:t>
      </w:r>
    </w:p>
    <w:p w14:paraId="2FD944C2" w14:textId="463A020C" w:rsidR="005A24EB" w:rsidRPr="00344EDE" w:rsidRDefault="005A24EB" w:rsidP="00335A02">
      <w:pPr>
        <w:ind w:firstLine="709"/>
        <w:jc w:val="both"/>
        <w:rPr>
          <w:rFonts w:cs="Times New Roman"/>
          <w:color w:val="FF0000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Разрабатываемое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предназначено для применения </w:t>
      </w:r>
      <w:r w:rsidR="0084687F" w:rsidRPr="00344EDE">
        <w:rPr>
          <w:rFonts w:cs="Times New Roman"/>
          <w:color w:val="000000" w:themeColor="text1"/>
          <w:szCs w:val="28"/>
        </w:rPr>
        <w:t>командой тестирования департамента Комплексных решений ЗАО «Кьюликс Системс»</w:t>
      </w:r>
      <w:r w:rsidRPr="00344EDE">
        <w:rPr>
          <w:rFonts w:cs="Times New Roman"/>
          <w:color w:val="000000" w:themeColor="text1"/>
          <w:szCs w:val="28"/>
        </w:rPr>
        <w:t xml:space="preserve">. Данное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позволяет </w:t>
      </w:r>
      <w:r w:rsidR="0084687F" w:rsidRPr="00344EDE">
        <w:rPr>
          <w:rFonts w:cs="Times New Roman"/>
          <w:color w:val="000000" w:themeColor="text1"/>
          <w:szCs w:val="28"/>
        </w:rPr>
        <w:t>отследить, какой сотрудник использует конкретное устройство в данный момент и где устройство находится (дома или же в офисе). Так же данное веб-приложение позволяет создавать, редактировать и удалять информацию об устройствах департамента и о сотрудниках.</w:t>
      </w:r>
    </w:p>
    <w:p w14:paraId="6ED0B4C4" w14:textId="5C79FD01" w:rsidR="00BC5F7C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Программное </w:t>
      </w:r>
      <w:r w:rsidR="00DD43C2">
        <w:rPr>
          <w:rFonts w:cs="Times New Roman"/>
          <w:szCs w:val="28"/>
        </w:rPr>
        <w:t>обеспечение</w:t>
      </w:r>
      <w:r w:rsidRPr="00344EDE">
        <w:rPr>
          <w:rFonts w:cs="Times New Roman"/>
          <w:szCs w:val="28"/>
        </w:rPr>
        <w:t xml:space="preserve"> разрабатывается </w:t>
      </w:r>
      <w:r w:rsidR="00207A7B" w:rsidRPr="00344EDE">
        <w:rPr>
          <w:rFonts w:cs="Times New Roman"/>
          <w:szCs w:val="28"/>
        </w:rPr>
        <w:t xml:space="preserve">для </w:t>
      </w:r>
      <w:r w:rsidR="00116903" w:rsidRPr="00344EDE">
        <w:rPr>
          <w:rFonts w:cs="Times New Roman"/>
          <w:szCs w:val="28"/>
        </w:rPr>
        <w:t>собственных нужд</w:t>
      </w:r>
      <w:r w:rsidR="00350322">
        <w:rPr>
          <w:rFonts w:cs="Times New Roman"/>
          <w:szCs w:val="28"/>
        </w:rPr>
        <w:t xml:space="preserve"> организации</w:t>
      </w:r>
      <w:r w:rsidRPr="00344EDE">
        <w:rPr>
          <w:rFonts w:cs="Times New Roman"/>
          <w:szCs w:val="28"/>
        </w:rPr>
        <w:t>.</w:t>
      </w:r>
      <w:r w:rsidR="00116903" w:rsidRPr="00344EDE">
        <w:rPr>
          <w:rFonts w:cs="Times New Roman"/>
          <w:szCs w:val="28"/>
        </w:rPr>
        <w:t xml:space="preserve"> </w:t>
      </w:r>
    </w:p>
    <w:p w14:paraId="2CB3E60F" w14:textId="02080EC0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A13C2B4" w14:textId="33364A61" w:rsidR="005A24EB" w:rsidRPr="00344EDE" w:rsidRDefault="005C7A40" w:rsidP="00C81F67">
      <w:pPr>
        <w:pStyle w:val="2"/>
      </w:pPr>
      <w:bookmarkStart w:id="4" w:name="_Toc89345689"/>
      <w:r w:rsidRPr="00344EDE">
        <w:t>7</w:t>
      </w:r>
      <w:r w:rsidR="005A24EB" w:rsidRPr="00344EDE">
        <w:t xml:space="preserve">.2 Расчет затрат на разработку программного </w:t>
      </w:r>
      <w:r w:rsidR="00344EDE" w:rsidRPr="00344EDE">
        <w:t>обеспечения</w:t>
      </w:r>
      <w:bookmarkEnd w:id="4"/>
    </w:p>
    <w:p w14:paraId="0E4D2517" w14:textId="782F1C75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5562B0C2" w14:textId="1C5ADBC3" w:rsidR="00207A7B" w:rsidRPr="00344EDE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Затраты на разработку программного </w:t>
      </w:r>
      <w:r w:rsidR="00DD43C2">
        <w:rPr>
          <w:rFonts w:cs="Times New Roman"/>
          <w:color w:val="000000" w:themeColor="text1"/>
          <w:szCs w:val="28"/>
        </w:rPr>
        <w:t>обеспечения</w:t>
      </w:r>
      <w:r w:rsidRPr="00344EDE">
        <w:rPr>
          <w:rFonts w:cs="Times New Roman"/>
          <w:color w:val="000000" w:themeColor="text1"/>
          <w:szCs w:val="28"/>
        </w:rPr>
        <w:t xml:space="preserve"> включают в себя следующие статьи:</w:t>
      </w:r>
    </w:p>
    <w:p w14:paraId="5E1A41D6" w14:textId="50065310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основную заработную плату разработчиков;</w:t>
      </w:r>
    </w:p>
    <w:p w14:paraId="6872137D" w14:textId="424FE307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дополнительную заработную плату разработчиков;</w:t>
      </w:r>
    </w:p>
    <w:p w14:paraId="10618598" w14:textId="71F955EC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отчисления на социальные нужды;</w:t>
      </w:r>
    </w:p>
    <w:p w14:paraId="7DB8F761" w14:textId="0C03C955" w:rsidR="00207A7B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Pr="00344EDE" w:rsidRDefault="009F47D1" w:rsidP="00335A02">
      <w:pPr>
        <w:ind w:firstLine="709"/>
        <w:jc w:val="both"/>
        <w:rPr>
          <w:rFonts w:cs="Times New Roman"/>
          <w:szCs w:val="28"/>
        </w:rPr>
      </w:pPr>
    </w:p>
    <w:p w14:paraId="46522D54" w14:textId="0C61F4AF" w:rsidR="009F47D1" w:rsidRPr="00710583" w:rsidRDefault="005C7A40" w:rsidP="003E4EEE">
      <w:pPr>
        <w:ind w:firstLine="709"/>
        <w:jc w:val="both"/>
        <w:rPr>
          <w:rFonts w:cs="Times New Roman"/>
          <w:b/>
          <w:color w:val="000000" w:themeColor="text1"/>
          <w:szCs w:val="28"/>
        </w:rPr>
      </w:pPr>
      <w:r w:rsidRPr="00344EDE">
        <w:rPr>
          <w:rFonts w:cs="Times New Roman"/>
          <w:b/>
          <w:szCs w:val="28"/>
        </w:rPr>
        <w:t>7</w:t>
      </w:r>
      <w:r w:rsidR="009F47D1" w:rsidRPr="00344EDE">
        <w:rPr>
          <w:rFonts w:cs="Times New Roman"/>
          <w:b/>
          <w:szCs w:val="28"/>
        </w:rPr>
        <w:t>.2.1</w:t>
      </w:r>
      <w:r w:rsidR="009F47D1" w:rsidRPr="00344EDE">
        <w:rPr>
          <w:rFonts w:cs="Times New Roman"/>
          <w:szCs w:val="28"/>
        </w:rPr>
        <w:t xml:space="preserve"> </w:t>
      </w:r>
      <w:r w:rsidR="009F47D1" w:rsidRPr="00344EDE">
        <w:rPr>
          <w:rFonts w:cs="Times New Roman"/>
          <w:b/>
          <w:szCs w:val="28"/>
        </w:rPr>
        <w:t xml:space="preserve">Расчет затрат на основную заработную плату </w:t>
      </w:r>
      <w:r w:rsidR="00DF6582">
        <w:rPr>
          <w:rFonts w:cs="Times New Roman"/>
          <w:b/>
          <w:color w:val="000000" w:themeColor="text1"/>
          <w:szCs w:val="28"/>
        </w:rPr>
        <w:t>команды разработчиков</w:t>
      </w:r>
    </w:p>
    <w:p w14:paraId="037E52E2" w14:textId="77777777" w:rsidR="00344EDE" w:rsidRPr="00344EDE" w:rsidRDefault="00344EDE" w:rsidP="00335A02">
      <w:pPr>
        <w:ind w:firstLine="709"/>
        <w:jc w:val="both"/>
        <w:rPr>
          <w:rFonts w:cs="Times New Roman"/>
          <w:szCs w:val="28"/>
        </w:rPr>
      </w:pPr>
    </w:p>
    <w:p w14:paraId="140835BD" w14:textId="2B3CB05A" w:rsidR="009F47D1" w:rsidRPr="00DD43C2" w:rsidRDefault="009F47D1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DD43C2">
        <w:rPr>
          <w:rFonts w:cs="Times New Roman"/>
          <w:color w:val="000000" w:themeColor="text1"/>
          <w:szCs w:val="28"/>
        </w:rP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DD43C2" w:rsidRPr="00DD43C2">
        <w:rPr>
          <w:rFonts w:cs="Times New Roman"/>
          <w:color w:val="000000" w:themeColor="text1"/>
          <w:szCs w:val="28"/>
        </w:rPr>
        <w:t>обеспечения</w:t>
      </w:r>
      <w:r w:rsidRPr="00DD43C2">
        <w:rPr>
          <w:rFonts w:cs="Times New Roman"/>
          <w:color w:val="000000" w:themeColor="text1"/>
          <w:szCs w:val="28"/>
        </w:rP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Pr="00DD43C2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166CA75" w14:textId="321CAE05" w:rsidR="00B851FD" w:rsidRPr="00DD43C2" w:rsidRDefault="007D60BC" w:rsidP="00101E88">
      <w:pPr>
        <w:ind w:left="3119"/>
        <w:jc w:val="center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Тч</m:t>
            </m:r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i</m:t>
            </m:r>
          </m:e>
        </m:nary>
        <m:r>
          <w:rPr>
            <w:rFonts w:ascii="Cambria Math" w:hAnsi="Cambria Math" w:cs="Times New Roman"/>
            <w:color w:val="000000" w:themeColor="text1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DD43C2" w:rsidRPr="00DD43C2">
        <w:rPr>
          <w:rFonts w:eastAsiaTheme="minorEastAsia" w:cs="Times New Roman"/>
          <w:color w:val="000000" w:themeColor="text1"/>
          <w:szCs w:val="28"/>
        </w:rPr>
        <w:tab/>
      </w:r>
      <w:r w:rsidR="00DD43C2" w:rsidRPr="00DD43C2">
        <w:rPr>
          <w:rFonts w:eastAsiaTheme="minorEastAsia" w:cs="Times New Roman"/>
          <w:color w:val="000000" w:themeColor="text1"/>
          <w:szCs w:val="28"/>
        </w:rPr>
        <w:tab/>
        <w:t xml:space="preserve">     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4276F3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>(1)</w:t>
      </w:r>
    </w:p>
    <w:p w14:paraId="3D8C6460" w14:textId="4DF396B5" w:rsidR="003276D1" w:rsidRPr="00344EDE" w:rsidRDefault="003276D1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DC6E969" w14:textId="1B6D213A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41BB6">
        <w:rPr>
          <w:rFonts w:cs="Times New Roman"/>
          <w:color w:val="000000" w:themeColor="text1"/>
          <w:szCs w:val="28"/>
        </w:rPr>
        <w:t>где</w:t>
      </w:r>
      <w:r w:rsidR="00074AB5" w:rsidRPr="00241BB6">
        <w:rPr>
          <w:rFonts w:cs="Times New Roman"/>
          <w:color w:val="000000" w:themeColor="text1"/>
          <w:szCs w:val="28"/>
        </w:rPr>
        <w:tab/>
      </w:r>
      <w:r w:rsidRPr="00241BB6">
        <w:rPr>
          <w:rFonts w:cs="Times New Roman"/>
          <w:color w:val="000000" w:themeColor="text1"/>
          <w:szCs w:val="28"/>
        </w:rPr>
        <w:t>n – количество исполнителей, занятых разработкой конкретного ПО;</w:t>
      </w:r>
    </w:p>
    <w:p w14:paraId="7B33E71F" w14:textId="49DCAB04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241BB6">
        <w:rPr>
          <w:rFonts w:cs="Times New Roman"/>
          <w:color w:val="000000" w:themeColor="text1"/>
          <w:szCs w:val="28"/>
        </w:rPr>
        <w:lastRenderedPageBreak/>
        <w:t>Кпр</w:t>
      </w:r>
      <w:proofErr w:type="spellEnd"/>
      <w:r w:rsidRPr="00241BB6">
        <w:rPr>
          <w:rFonts w:cs="Times New Roman"/>
          <w:color w:val="000000" w:themeColor="text1"/>
          <w:szCs w:val="28"/>
        </w:rPr>
        <w:t xml:space="preserve"> – коэффициент премий;</w:t>
      </w:r>
    </w:p>
    <w:p w14:paraId="72D97DA3" w14:textId="4EA61FA7" w:rsidR="003276D1" w:rsidRPr="00241BB6" w:rsidRDefault="00074AB5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m:t>Тч</m:t>
        </m:r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i</m:t>
        </m:r>
      </m:oMath>
      <w:r w:rsidRPr="00241BB6">
        <w:rPr>
          <w:rFonts w:cs="Times New Roman"/>
          <w:color w:val="000000" w:themeColor="text1"/>
          <w:szCs w:val="28"/>
        </w:rPr>
        <w:t xml:space="preserve"> </w:t>
      </w:r>
      <w:r w:rsidR="003276D1" w:rsidRPr="00241BB6">
        <w:rPr>
          <w:rFonts w:cs="Times New Roman"/>
          <w:color w:val="000000" w:themeColor="text1"/>
          <w:szCs w:val="28"/>
        </w:rPr>
        <w:t>– часовая заработная плата i-</w:t>
      </w:r>
      <w:proofErr w:type="spellStart"/>
      <w:r w:rsidR="003276D1" w:rsidRPr="00241BB6">
        <w:rPr>
          <w:rFonts w:cs="Times New Roman"/>
          <w:color w:val="000000" w:themeColor="text1"/>
          <w:szCs w:val="28"/>
        </w:rPr>
        <w:t>го</w:t>
      </w:r>
      <w:proofErr w:type="spellEnd"/>
      <w:r w:rsidR="003276D1" w:rsidRPr="00241BB6">
        <w:rPr>
          <w:rFonts w:cs="Times New Roman"/>
          <w:color w:val="000000" w:themeColor="text1"/>
          <w:szCs w:val="28"/>
        </w:rPr>
        <w:t xml:space="preserve"> исполнителя, руб.;</w:t>
      </w:r>
    </w:p>
    <w:p w14:paraId="5302718A" w14:textId="1309DDF9" w:rsidR="00074AB5" w:rsidRDefault="007D60BC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3276D1" w:rsidRPr="00241BB6">
        <w:rPr>
          <w:rFonts w:cs="Times New Roman"/>
          <w:color w:val="000000" w:themeColor="text1"/>
          <w:szCs w:val="28"/>
        </w:rPr>
        <w:t>– трудоемкость работ, выполняемых i-м исполнителем, ч.</w:t>
      </w:r>
    </w:p>
    <w:p w14:paraId="7C9548A9" w14:textId="77777777" w:rsidR="00241BB6" w:rsidRPr="00241BB6" w:rsidRDefault="00241BB6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8D070FE" w14:textId="78CD822E" w:rsidR="00074AB5" w:rsidRPr="00710583" w:rsidRDefault="00074AB5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 xml:space="preserve">В разработке веб-приложения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будет уча</w:t>
      </w:r>
      <w:r w:rsidRPr="00710583">
        <w:rPr>
          <w:rFonts w:eastAsiaTheme="minorEastAsia" w:cs="Times New Roman"/>
          <w:color w:val="000000" w:themeColor="text1"/>
          <w:szCs w:val="28"/>
        </w:rPr>
        <w:t xml:space="preserve">ствовать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3 исполнителя</w:t>
      </w:r>
      <w:r w:rsidR="00364321" w:rsidRPr="00710583">
        <w:rPr>
          <w:rFonts w:eastAsiaTheme="minorEastAsia" w:cs="Times New Roman"/>
          <w:color w:val="000000" w:themeColor="text1"/>
          <w:szCs w:val="28"/>
        </w:rPr>
        <w:t>.</w:t>
      </w:r>
    </w:p>
    <w:p w14:paraId="36712C2E" w14:textId="6CDCCA96" w:rsidR="00AE6C15" w:rsidRPr="00710583" w:rsidRDefault="00AE6C15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710583">
        <w:rPr>
          <w:rFonts w:eastAsiaTheme="minorEastAsia" w:cs="Times New Roman"/>
          <w:color w:val="000000" w:themeColor="text1"/>
          <w:szCs w:val="28"/>
        </w:rPr>
        <w:t>Данные по зар</w:t>
      </w:r>
      <w:r w:rsidR="00DF6582">
        <w:rPr>
          <w:rFonts w:eastAsiaTheme="minorEastAsia" w:cs="Times New Roman"/>
          <w:color w:val="000000" w:themeColor="text1"/>
          <w:szCs w:val="28"/>
        </w:rPr>
        <w:t>аботной плате команды разработчиков</w:t>
      </w:r>
      <w:r w:rsidRPr="00710583">
        <w:rPr>
          <w:rFonts w:eastAsiaTheme="minorEastAsia" w:cs="Times New Roman"/>
          <w:color w:val="000000" w:themeColor="text1"/>
          <w:szCs w:val="28"/>
        </w:rPr>
        <w:t xml:space="preserve"> предостав</w:t>
      </w:r>
      <w:r w:rsidR="00710583" w:rsidRPr="00710583">
        <w:rPr>
          <w:rFonts w:eastAsiaTheme="minorEastAsia" w:cs="Times New Roman"/>
          <w:color w:val="000000" w:themeColor="text1"/>
          <w:szCs w:val="28"/>
        </w:rPr>
        <w:t>лены ЗАО «Кьюликс Системс» на 29</w:t>
      </w:r>
      <w:r w:rsidRPr="00710583">
        <w:rPr>
          <w:rFonts w:eastAsiaTheme="minorEastAsia" w:cs="Times New Roman"/>
          <w:color w:val="000000" w:themeColor="text1"/>
          <w:szCs w:val="28"/>
        </w:rPr>
        <w:t>.10.2021.</w:t>
      </w:r>
    </w:p>
    <w:p w14:paraId="336DB756" w14:textId="62A2C184" w:rsidR="00364321" w:rsidRPr="00241BB6" w:rsidRDefault="00364321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 xml:space="preserve">Расчет затрат на основную заработную плату </w:t>
      </w:r>
      <w:r w:rsidR="00DF6582">
        <w:rPr>
          <w:rFonts w:eastAsiaTheme="minorEastAsia" w:cs="Times New Roman"/>
          <w:color w:val="000000" w:themeColor="text1"/>
          <w:szCs w:val="28"/>
        </w:rPr>
        <w:t>команды разработчиков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 xml:space="preserve"> </w:t>
      </w:r>
      <w:r w:rsidR="006F5849">
        <w:rPr>
          <w:rFonts w:eastAsiaTheme="minorEastAsia" w:cs="Times New Roman"/>
          <w:color w:val="000000" w:themeColor="text1"/>
          <w:szCs w:val="28"/>
        </w:rPr>
        <w:t>представлено в таблице 1</w:t>
      </w:r>
      <w:r w:rsidR="0089082B">
        <w:rPr>
          <w:rFonts w:eastAsiaTheme="minorEastAsia" w:cs="Times New Roman"/>
          <w:color w:val="000000" w:themeColor="text1"/>
          <w:szCs w:val="28"/>
        </w:rPr>
        <w:t>.</w:t>
      </w:r>
    </w:p>
    <w:p w14:paraId="7343B5BB" w14:textId="708A488C" w:rsidR="00D87A42" w:rsidRPr="00B64E5A" w:rsidRDefault="00D87A42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040E2085" w14:textId="0E5E7177" w:rsidR="008836DD" w:rsidRPr="00710583" w:rsidRDefault="006F5849" w:rsidP="00BC00E1">
      <w:pPr>
        <w:jc w:val="both"/>
        <w:rPr>
          <w:rFonts w:eastAsiaTheme="minorEastAsia" w:cs="Times New Roman"/>
          <w:color w:val="000000" w:themeColor="text1"/>
          <w:szCs w:val="28"/>
        </w:rPr>
      </w:pPr>
      <w:r w:rsidRPr="00710583">
        <w:rPr>
          <w:rFonts w:eastAsiaTheme="minorEastAsia" w:cs="Times New Roman"/>
          <w:color w:val="000000" w:themeColor="text1"/>
          <w:szCs w:val="28"/>
        </w:rPr>
        <w:t>Таблица 1</w:t>
      </w:r>
      <w:r w:rsidR="008836DD" w:rsidRPr="00710583">
        <w:rPr>
          <w:rFonts w:eastAsiaTheme="minorEastAsia" w:cs="Times New Roman"/>
          <w:color w:val="000000" w:themeColor="text1"/>
          <w:szCs w:val="28"/>
        </w:rPr>
        <w:t xml:space="preserve"> – Расчет затрат на основную заработную плату </w:t>
      </w:r>
      <w:r w:rsidR="00DF6582">
        <w:rPr>
          <w:rFonts w:eastAsiaTheme="minorEastAsia" w:cs="Times New Roman"/>
          <w:color w:val="000000" w:themeColor="text1"/>
          <w:szCs w:val="28"/>
        </w:rPr>
        <w:t>команды разработчиков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"/>
        <w:gridCol w:w="1643"/>
        <w:gridCol w:w="1733"/>
        <w:gridCol w:w="1376"/>
        <w:gridCol w:w="1376"/>
        <w:gridCol w:w="1713"/>
        <w:gridCol w:w="1162"/>
      </w:tblGrid>
      <w:tr w:rsidR="005C7FC1" w14:paraId="7C3F182D" w14:textId="77777777" w:rsidTr="005C7FC1">
        <w:tc>
          <w:tcPr>
            <w:tcW w:w="341" w:type="dxa"/>
          </w:tcPr>
          <w:p w14:paraId="13171C5C" w14:textId="7777777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</w:p>
        </w:tc>
        <w:tc>
          <w:tcPr>
            <w:tcW w:w="1643" w:type="dxa"/>
          </w:tcPr>
          <w:p w14:paraId="78A7B58F" w14:textId="5344B59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Участник команды</w:t>
            </w:r>
          </w:p>
        </w:tc>
        <w:tc>
          <w:tcPr>
            <w:tcW w:w="1733" w:type="dxa"/>
          </w:tcPr>
          <w:p w14:paraId="54ED1B5F" w14:textId="29BD0A6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Вид выполняемой работы</w:t>
            </w:r>
          </w:p>
        </w:tc>
        <w:tc>
          <w:tcPr>
            <w:tcW w:w="1376" w:type="dxa"/>
          </w:tcPr>
          <w:p w14:paraId="273FDF0F" w14:textId="7FCE442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Месячная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376" w:type="dxa"/>
          </w:tcPr>
          <w:p w14:paraId="585D0A3B" w14:textId="437A2E8B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Часовая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713" w:type="dxa"/>
          </w:tcPr>
          <w:p w14:paraId="045E53BA" w14:textId="3F19D83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Трудоемкость работ, ч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162" w:type="dxa"/>
          </w:tcPr>
          <w:p w14:paraId="31BEB554" w14:textId="04499A9C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Зарплата по тарифу,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5C7FC1" w14:paraId="0D4F5AC4" w14:textId="77777777" w:rsidTr="005C7FC1">
        <w:tc>
          <w:tcPr>
            <w:tcW w:w="341" w:type="dxa"/>
          </w:tcPr>
          <w:p w14:paraId="1B8F6D30" w14:textId="16BD003B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85C8135" w14:textId="6BBE9BB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733" w:type="dxa"/>
          </w:tcPr>
          <w:p w14:paraId="3FD5C5FD" w14:textId="0A67C15A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376" w:type="dxa"/>
          </w:tcPr>
          <w:p w14:paraId="07195ECB" w14:textId="49714A79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376" w:type="dxa"/>
          </w:tcPr>
          <w:p w14:paraId="73564A17" w14:textId="1A42E75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1713" w:type="dxa"/>
          </w:tcPr>
          <w:p w14:paraId="506544F9" w14:textId="13B0BC5C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162" w:type="dxa"/>
          </w:tcPr>
          <w:p w14:paraId="5813DE98" w14:textId="7E36D628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7</w:t>
            </w:r>
          </w:p>
        </w:tc>
      </w:tr>
      <w:tr w:rsidR="005C7FC1" w14:paraId="3D8231B0" w14:textId="77777777" w:rsidTr="00D50907">
        <w:tc>
          <w:tcPr>
            <w:tcW w:w="341" w:type="dxa"/>
          </w:tcPr>
          <w:p w14:paraId="3859DA1C" w14:textId="18C2BA5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A1133E5" w14:textId="57BE16E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Инженер-программист</w:t>
            </w:r>
          </w:p>
        </w:tc>
        <w:tc>
          <w:tcPr>
            <w:tcW w:w="1733" w:type="dxa"/>
          </w:tcPr>
          <w:p w14:paraId="3100BC39" w14:textId="3282A6D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Разработка ПО</w:t>
            </w:r>
          </w:p>
        </w:tc>
        <w:tc>
          <w:tcPr>
            <w:tcW w:w="1376" w:type="dxa"/>
          </w:tcPr>
          <w:p w14:paraId="04419CFE" w14:textId="4646C5AB" w:rsidR="005C7FC1" w:rsidRPr="009D2A17" w:rsidRDefault="005C7FC1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</w:t>
            </w:r>
            <w:r w:rsidR="009D2A17" w:rsidRPr="009D2A17">
              <w:rPr>
                <w:rFonts w:cs="Times New Roman"/>
                <w:color w:val="000000" w:themeColor="text1"/>
                <w:szCs w:val="28"/>
              </w:rPr>
              <w:t>780</w:t>
            </w:r>
          </w:p>
        </w:tc>
        <w:tc>
          <w:tcPr>
            <w:tcW w:w="1376" w:type="dxa"/>
          </w:tcPr>
          <w:p w14:paraId="64307E49" w14:textId="50D2A069" w:rsidR="005C7FC1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2156">
              <w:rPr>
                <w:rFonts w:cs="Times New Roman"/>
                <w:color w:val="000000" w:themeColor="text1"/>
                <w:szCs w:val="28"/>
              </w:rPr>
              <w:t>10,60</w:t>
            </w:r>
          </w:p>
        </w:tc>
        <w:tc>
          <w:tcPr>
            <w:tcW w:w="1713" w:type="dxa"/>
          </w:tcPr>
          <w:p w14:paraId="33699155" w14:textId="3DF0B89E" w:rsidR="005C7FC1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248</w:t>
            </w:r>
          </w:p>
        </w:tc>
        <w:tc>
          <w:tcPr>
            <w:tcW w:w="1162" w:type="dxa"/>
          </w:tcPr>
          <w:p w14:paraId="73F94969" w14:textId="5B67A4FA" w:rsidR="005C7FC1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2628,80</w:t>
            </w:r>
          </w:p>
        </w:tc>
      </w:tr>
      <w:tr w:rsidR="005C7FC1" w14:paraId="5C5CFD22" w14:textId="77777777" w:rsidTr="00D50907">
        <w:tc>
          <w:tcPr>
            <w:tcW w:w="341" w:type="dxa"/>
          </w:tcPr>
          <w:p w14:paraId="46B9002F" w14:textId="01734E30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643" w:type="dxa"/>
          </w:tcPr>
          <w:p w14:paraId="4248DD58" w14:textId="1824ACA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Бизнес-аналитик</w:t>
            </w:r>
          </w:p>
        </w:tc>
        <w:tc>
          <w:tcPr>
            <w:tcW w:w="1733" w:type="dxa"/>
          </w:tcPr>
          <w:p w14:paraId="006063BF" w14:textId="51FF9D24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Анализ требований</w:t>
            </w:r>
          </w:p>
        </w:tc>
        <w:tc>
          <w:tcPr>
            <w:tcW w:w="1376" w:type="dxa"/>
          </w:tcPr>
          <w:p w14:paraId="0CDF43A6" w14:textId="28376136" w:rsidR="005C7FC1" w:rsidRPr="009D2A17" w:rsidRDefault="009D2A17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1396</w:t>
            </w:r>
          </w:p>
        </w:tc>
        <w:tc>
          <w:tcPr>
            <w:tcW w:w="1376" w:type="dxa"/>
          </w:tcPr>
          <w:p w14:paraId="6C32DFB1" w14:textId="37502A40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8,30</w:t>
            </w:r>
          </w:p>
        </w:tc>
        <w:tc>
          <w:tcPr>
            <w:tcW w:w="1713" w:type="dxa"/>
          </w:tcPr>
          <w:p w14:paraId="76BC6DD8" w14:textId="08DD194D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80</w:t>
            </w:r>
          </w:p>
        </w:tc>
        <w:tc>
          <w:tcPr>
            <w:tcW w:w="1162" w:type="dxa"/>
          </w:tcPr>
          <w:p w14:paraId="35CEDF65" w14:textId="39F98F37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664</w:t>
            </w:r>
          </w:p>
        </w:tc>
      </w:tr>
      <w:tr w:rsidR="005C7FC1" w14:paraId="0733C256" w14:textId="77777777" w:rsidTr="00D50907">
        <w:tc>
          <w:tcPr>
            <w:tcW w:w="341" w:type="dxa"/>
          </w:tcPr>
          <w:p w14:paraId="7667DA37" w14:textId="3F8B2BD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643" w:type="dxa"/>
          </w:tcPr>
          <w:p w14:paraId="092B5A28" w14:textId="21C5924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Тестировщик</w:t>
            </w:r>
          </w:p>
        </w:tc>
        <w:tc>
          <w:tcPr>
            <w:tcW w:w="1733" w:type="dxa"/>
          </w:tcPr>
          <w:p w14:paraId="5F2E72D7" w14:textId="338AA675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Тестирование программного обеспечения</w:t>
            </w:r>
          </w:p>
        </w:tc>
        <w:tc>
          <w:tcPr>
            <w:tcW w:w="1376" w:type="dxa"/>
          </w:tcPr>
          <w:p w14:paraId="13F898CB" w14:textId="45B290C5" w:rsidR="005C7FC1" w:rsidRPr="009D2A17" w:rsidRDefault="009D2A17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1480</w:t>
            </w:r>
          </w:p>
        </w:tc>
        <w:tc>
          <w:tcPr>
            <w:tcW w:w="1376" w:type="dxa"/>
          </w:tcPr>
          <w:p w14:paraId="430A72CC" w14:textId="1234300F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8,80</w:t>
            </w:r>
          </w:p>
        </w:tc>
        <w:tc>
          <w:tcPr>
            <w:tcW w:w="1713" w:type="dxa"/>
          </w:tcPr>
          <w:p w14:paraId="02E2C7CA" w14:textId="64CD89C6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88</w:t>
            </w:r>
          </w:p>
        </w:tc>
        <w:tc>
          <w:tcPr>
            <w:tcW w:w="1162" w:type="dxa"/>
          </w:tcPr>
          <w:p w14:paraId="51175564" w14:textId="4E4965DA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774,4</w:t>
            </w:r>
          </w:p>
        </w:tc>
      </w:tr>
      <w:tr w:rsidR="005C7FC1" w14:paraId="2CEE5DBD" w14:textId="77777777" w:rsidTr="005C7FC1">
        <w:tc>
          <w:tcPr>
            <w:tcW w:w="8182" w:type="dxa"/>
            <w:gridSpan w:val="6"/>
          </w:tcPr>
          <w:p w14:paraId="47BFEEBC" w14:textId="5821A28F" w:rsidR="005C7FC1" w:rsidRDefault="00BC00E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Премия (90</w:t>
            </w:r>
            <w:r w:rsidR="005C7FC1" w:rsidRPr="002D2156">
              <w:rPr>
                <w:rFonts w:cs="Times New Roman"/>
                <w:color w:val="000000" w:themeColor="text1"/>
                <w:szCs w:val="28"/>
              </w:rPr>
              <w:t>% от основной заработной платы)</w:t>
            </w:r>
          </w:p>
        </w:tc>
        <w:tc>
          <w:tcPr>
            <w:tcW w:w="1162" w:type="dxa"/>
            <w:vAlign w:val="center"/>
          </w:tcPr>
          <w:p w14:paraId="29368DE5" w14:textId="5B237204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2365,92</w:t>
            </w:r>
          </w:p>
        </w:tc>
      </w:tr>
      <w:tr w:rsidR="005C7FC1" w14:paraId="14AB0671" w14:textId="77777777" w:rsidTr="009C3A46">
        <w:tc>
          <w:tcPr>
            <w:tcW w:w="8182" w:type="dxa"/>
            <w:gridSpan w:val="6"/>
          </w:tcPr>
          <w:p w14:paraId="35BA400E" w14:textId="0151AEC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Итого затраты на основную заработную плату разработчика</w:t>
            </w:r>
          </w:p>
        </w:tc>
        <w:tc>
          <w:tcPr>
            <w:tcW w:w="1162" w:type="dxa"/>
            <w:vAlign w:val="center"/>
          </w:tcPr>
          <w:p w14:paraId="45381C85" w14:textId="2CF29483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</w:tbl>
    <w:p w14:paraId="0763C7E3" w14:textId="6EE39297" w:rsidR="00B851FD" w:rsidRPr="00344EDE" w:rsidRDefault="00B851FD" w:rsidP="005C7FC1">
      <w:pPr>
        <w:jc w:val="both"/>
        <w:rPr>
          <w:rFonts w:cs="Times New Roman"/>
          <w:color w:val="FF0000"/>
          <w:szCs w:val="28"/>
        </w:rPr>
      </w:pPr>
    </w:p>
    <w:p w14:paraId="59FE6A8A" w14:textId="7C621203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0B1C6D">
        <w:rPr>
          <w:rFonts w:cs="Times New Roman"/>
          <w:b/>
          <w:szCs w:val="28"/>
        </w:rPr>
        <w:t>7</w:t>
      </w:r>
      <w:r w:rsidR="00E055FC" w:rsidRPr="000B1C6D">
        <w:rPr>
          <w:rFonts w:cs="Times New Roman"/>
          <w:b/>
          <w:szCs w:val="28"/>
        </w:rPr>
        <w:t>.2.2 Расчет затрат на дополнительную заработную плату</w:t>
      </w:r>
    </w:p>
    <w:p w14:paraId="5959EF34" w14:textId="77777777" w:rsidR="000B1C6D" w:rsidRPr="000B1C6D" w:rsidRDefault="000B1C6D" w:rsidP="00335A02">
      <w:pPr>
        <w:ind w:firstLine="709"/>
        <w:jc w:val="both"/>
        <w:rPr>
          <w:rFonts w:cs="Times New Roman"/>
          <w:b/>
          <w:szCs w:val="28"/>
        </w:rPr>
      </w:pPr>
    </w:p>
    <w:p w14:paraId="02A65D4F" w14:textId="4BA80964" w:rsidR="00E055FC" w:rsidRPr="0086447F" w:rsidRDefault="00E055FC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 xml:space="preserve">Затраты на дополнительную заработную плату </w:t>
      </w:r>
      <w:r w:rsidR="0073541D" w:rsidRPr="0086447F">
        <w:rPr>
          <w:rFonts w:cs="Times New Roman"/>
          <w:color w:val="000000" w:themeColor="text1"/>
          <w:szCs w:val="28"/>
        </w:rPr>
        <w:t>разработчика</w:t>
      </w:r>
      <w:r w:rsidRPr="0086447F">
        <w:rPr>
          <w:rFonts w:cs="Times New Roman"/>
          <w:color w:val="000000" w:themeColor="text1"/>
          <w:szCs w:val="28"/>
        </w:rP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 w:rsidRPr="0086447F">
        <w:rPr>
          <w:rFonts w:cs="Times New Roman"/>
          <w:color w:val="000000" w:themeColor="text1"/>
          <w:szCs w:val="28"/>
        </w:rPr>
        <w:t xml:space="preserve"> </w:t>
      </w:r>
      <w:r w:rsidRPr="0086447F">
        <w:rPr>
          <w:rFonts w:cs="Times New Roman"/>
          <w:color w:val="000000" w:themeColor="text1"/>
          <w:szCs w:val="28"/>
        </w:rPr>
        <w:t>определяется по формуле</w:t>
      </w:r>
      <w:r w:rsidR="000638C0" w:rsidRPr="0086447F">
        <w:rPr>
          <w:rFonts w:cs="Times New Roman"/>
          <w:color w:val="000000" w:themeColor="text1"/>
          <w:szCs w:val="28"/>
        </w:rPr>
        <w:t>:</w:t>
      </w:r>
    </w:p>
    <w:p w14:paraId="68EDF8AE" w14:textId="77777777" w:rsidR="000638C0" w:rsidRPr="0086447F" w:rsidRDefault="000638C0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0C6A0D4C" w14:textId="50191F9C" w:rsidR="000638C0" w:rsidRPr="0086447F" w:rsidRDefault="007D60BC" w:rsidP="008C062E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 xml:space="preserve">    </w:t>
      </w:r>
      <w:r w:rsidR="008C062E" w:rsidRPr="0086447F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0638C0" w:rsidRPr="0086447F">
        <w:rPr>
          <w:rFonts w:eastAsiaTheme="minorEastAsia" w:cs="Times New Roman"/>
          <w:color w:val="000000" w:themeColor="text1"/>
          <w:szCs w:val="28"/>
        </w:rPr>
        <w:t>(2)</w:t>
      </w:r>
    </w:p>
    <w:p w14:paraId="39B5D2CA" w14:textId="77777777" w:rsidR="000638C0" w:rsidRPr="0086447F" w:rsidRDefault="000638C0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4B7C66F9" w14:textId="2B884C57" w:rsidR="000638C0" w:rsidRPr="0086447F" w:rsidRDefault="000638C0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>где</w:t>
      </w:r>
      <w:r w:rsidRPr="0086447F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</m:oMath>
      <w:r w:rsidRPr="0086447F">
        <w:rPr>
          <w:rFonts w:cs="Times New Roman"/>
          <w:color w:val="000000" w:themeColor="text1"/>
          <w:szCs w:val="28"/>
        </w:rPr>
        <w:t xml:space="preserve"> – затраты на основную заработную плату, руб.;</w:t>
      </w:r>
    </w:p>
    <w:p w14:paraId="242703F7" w14:textId="25160235" w:rsidR="000638C0" w:rsidRPr="0086447F" w:rsidRDefault="007D60BC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</m:oMath>
      <w:r w:rsidR="000638C0" w:rsidRPr="0086447F">
        <w:rPr>
          <w:rFonts w:cs="Times New Roman"/>
          <w:color w:val="000000" w:themeColor="text1"/>
          <w:szCs w:val="28"/>
        </w:rPr>
        <w:t xml:space="preserve"> – норматив дополнительной заработной платы</w:t>
      </w:r>
      <w:r w:rsidR="0086447F">
        <w:rPr>
          <w:rFonts w:cs="Times New Roman"/>
          <w:color w:val="000000" w:themeColor="text1"/>
          <w:szCs w:val="28"/>
        </w:rPr>
        <w:t xml:space="preserve"> (18</w:t>
      </w:r>
      <w:r w:rsidR="0073541D" w:rsidRPr="0086447F">
        <w:rPr>
          <w:rFonts w:cs="Times New Roman"/>
          <w:color w:val="000000" w:themeColor="text1"/>
          <w:szCs w:val="28"/>
        </w:rPr>
        <w:t>%)</w:t>
      </w:r>
      <w:r w:rsidR="003F0EDB">
        <w:rPr>
          <w:rFonts w:cs="Times New Roman"/>
          <w:color w:val="000000" w:themeColor="text1"/>
          <w:szCs w:val="28"/>
        </w:rPr>
        <w:t>.</w:t>
      </w:r>
    </w:p>
    <w:p w14:paraId="07CFDC99" w14:textId="77777777" w:rsidR="000638C0" w:rsidRPr="00344EDE" w:rsidRDefault="000638C0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B8CC72B" w14:textId="0AADBFBE" w:rsidR="000638C0" w:rsidRPr="0086447F" w:rsidRDefault="0073541D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86447F">
        <w:rPr>
          <w:rFonts w:eastAsiaTheme="minorEastAsia" w:cs="Times New Roman"/>
          <w:color w:val="000000" w:themeColor="text1"/>
          <w:szCs w:val="28"/>
        </w:rPr>
        <w:t>Затраты на дополни</w:t>
      </w:r>
      <w:r w:rsidR="00D76E34">
        <w:rPr>
          <w:rFonts w:eastAsiaTheme="minorEastAsia" w:cs="Times New Roman"/>
          <w:color w:val="000000" w:themeColor="text1"/>
          <w:szCs w:val="28"/>
        </w:rPr>
        <w:t>тельную заработную плату составя</w:t>
      </w:r>
      <w:r w:rsidRPr="0086447F">
        <w:rPr>
          <w:rFonts w:eastAsiaTheme="minorEastAsia" w:cs="Times New Roman"/>
          <w:color w:val="000000" w:themeColor="text1"/>
          <w:szCs w:val="28"/>
        </w:rPr>
        <w:t>т:</w:t>
      </w:r>
    </w:p>
    <w:p w14:paraId="53ABC57F" w14:textId="77777777" w:rsidR="0073541D" w:rsidRPr="00344EDE" w:rsidRDefault="0073541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EB0F1C9" w14:textId="11FCE3B2" w:rsidR="000638C0" w:rsidRDefault="007D60BC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4994,72*18%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899,05 руб</m:t>
        </m:r>
      </m:oMath>
      <w:r w:rsidR="002A03B4">
        <w:rPr>
          <w:rFonts w:eastAsiaTheme="minorEastAsia" w:cs="Times New Roman"/>
          <w:color w:val="000000" w:themeColor="text1"/>
          <w:szCs w:val="28"/>
        </w:rPr>
        <w:t>.</w:t>
      </w:r>
      <w:r w:rsidR="0073541D" w:rsidRPr="00D76E34">
        <w:rPr>
          <w:rFonts w:eastAsiaTheme="minorEastAsia" w:cs="Times New Roman"/>
          <w:color w:val="000000" w:themeColor="text1"/>
          <w:szCs w:val="28"/>
        </w:rPr>
        <w:tab/>
      </w:r>
    </w:p>
    <w:p w14:paraId="2DB7D857" w14:textId="77777777" w:rsidR="00350322" w:rsidRPr="00D76E34" w:rsidRDefault="00350322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</w:p>
    <w:p w14:paraId="05A3ADA8" w14:textId="1414CD4A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D76E34">
        <w:rPr>
          <w:rFonts w:cs="Times New Roman"/>
          <w:b/>
          <w:szCs w:val="28"/>
        </w:rPr>
        <w:t>7</w:t>
      </w:r>
      <w:r w:rsidR="0073541D" w:rsidRPr="00D76E34">
        <w:rPr>
          <w:rFonts w:cs="Times New Roman"/>
          <w:b/>
          <w:szCs w:val="28"/>
        </w:rPr>
        <w:t>.2.3 Расчет отчислений на социальные нужды</w:t>
      </w:r>
    </w:p>
    <w:p w14:paraId="7D144514" w14:textId="77777777" w:rsidR="00D76E34" w:rsidRPr="00D76E34" w:rsidRDefault="00D76E34" w:rsidP="00335A02">
      <w:pPr>
        <w:ind w:firstLine="709"/>
        <w:jc w:val="both"/>
        <w:rPr>
          <w:rFonts w:cs="Times New Roman"/>
          <w:b/>
          <w:szCs w:val="28"/>
        </w:rPr>
      </w:pPr>
    </w:p>
    <w:p w14:paraId="01621CAA" w14:textId="36BA934C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588D2E8D" w14:textId="56934ADE" w:rsidR="0073541D" w:rsidRPr="002A03B4" w:rsidRDefault="007D60BC" w:rsidP="002A03B4">
      <w:pPr>
        <w:ind w:left="3261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)*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  <w:t xml:space="preserve">  </w:t>
      </w:r>
      <w:r w:rsidR="002A03B4" w:rsidRPr="002A03B4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73541D" w:rsidRPr="002A03B4">
        <w:rPr>
          <w:rFonts w:eastAsiaTheme="minorEastAsia" w:cs="Times New Roman"/>
          <w:color w:val="000000" w:themeColor="text1"/>
          <w:szCs w:val="28"/>
        </w:rPr>
        <w:t xml:space="preserve">  (3)</w:t>
      </w:r>
    </w:p>
    <w:p w14:paraId="3B3FCFA2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BB825D5" w14:textId="5BF72DBF" w:rsidR="0073541D" w:rsidRPr="002A03B4" w:rsidRDefault="0073541D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где</w:t>
      </w:r>
      <w:r w:rsidRPr="002A03B4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</m:oMath>
      <w:r w:rsidRPr="002A03B4">
        <w:rPr>
          <w:rFonts w:cs="Times New Roman"/>
          <w:color w:val="000000" w:themeColor="text1"/>
          <w:szCs w:val="28"/>
        </w:rPr>
        <w:t xml:space="preserve"> – норматив отчислений на социальные нужды</w:t>
      </w:r>
      <w:r w:rsidR="00D1052D">
        <w:rPr>
          <w:rFonts w:cs="Times New Roman"/>
          <w:color w:val="000000" w:themeColor="text1"/>
          <w:szCs w:val="28"/>
        </w:rPr>
        <w:t xml:space="preserve"> (34,6</w:t>
      </w:r>
      <w:r w:rsidRPr="002A03B4">
        <w:rPr>
          <w:rFonts w:cs="Times New Roman"/>
          <w:color w:val="000000" w:themeColor="text1"/>
          <w:szCs w:val="28"/>
        </w:rPr>
        <w:t>%</w:t>
      </w:r>
      <w:r w:rsidR="001D307A" w:rsidRPr="002A03B4">
        <w:rPr>
          <w:rFonts w:cs="Times New Roman"/>
          <w:color w:val="000000" w:themeColor="text1"/>
          <w:szCs w:val="28"/>
        </w:rPr>
        <w:t>)</w:t>
      </w:r>
      <w:r w:rsidR="003F0EDB">
        <w:rPr>
          <w:rFonts w:cs="Times New Roman"/>
          <w:color w:val="000000" w:themeColor="text1"/>
          <w:szCs w:val="28"/>
        </w:rPr>
        <w:t>.</w:t>
      </w:r>
    </w:p>
    <w:p w14:paraId="329003A4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881C510" w14:textId="7B14CA0C" w:rsidR="0073541D" w:rsidRPr="002A03B4" w:rsidRDefault="002A03B4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составя</w:t>
      </w:r>
      <w:r w:rsidR="001D307A" w:rsidRPr="002A03B4">
        <w:rPr>
          <w:rFonts w:cs="Times New Roman"/>
          <w:color w:val="000000" w:themeColor="text1"/>
          <w:szCs w:val="28"/>
        </w:rPr>
        <w:t>т:</w:t>
      </w:r>
    </w:p>
    <w:p w14:paraId="2F863BB1" w14:textId="77777777" w:rsidR="008617CD" w:rsidRPr="00344EDE" w:rsidRDefault="008617C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4BACB883" w14:textId="46CEAC32" w:rsidR="008617CD" w:rsidRPr="002A03B4" w:rsidRDefault="007D60BC" w:rsidP="002A03B4">
      <w:pPr>
        <w:ind w:left="851"/>
        <w:jc w:val="both"/>
        <w:rPr>
          <w:rFonts w:eastAsiaTheme="minorEastAsia" w:cs="Times New Roman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4994,72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899,05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*34,6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 w:themeColor="text1"/>
              <w:szCs w:val="28"/>
            </w:rPr>
            <m:t>=2039,24 руб.</m:t>
          </m:r>
        </m:oMath>
      </m:oMathPara>
    </w:p>
    <w:p w14:paraId="3C2F50CF" w14:textId="77777777" w:rsidR="008617CD" w:rsidRPr="00344EDE" w:rsidRDefault="008617C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D9F3378" w14:textId="04E1CB4A" w:rsidR="008617CD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E76A3A">
        <w:rPr>
          <w:rFonts w:cs="Times New Roman"/>
          <w:b/>
          <w:szCs w:val="28"/>
        </w:rPr>
        <w:t>7</w:t>
      </w:r>
      <w:r w:rsidR="004C64C8" w:rsidRPr="00E76A3A">
        <w:rPr>
          <w:rFonts w:cs="Times New Roman"/>
          <w:b/>
          <w:szCs w:val="28"/>
        </w:rPr>
        <w:t>.2.4 Расчет прочих затрат</w:t>
      </w:r>
    </w:p>
    <w:p w14:paraId="65407D71" w14:textId="77777777" w:rsidR="00E76A3A" w:rsidRPr="00E76A3A" w:rsidRDefault="00E76A3A" w:rsidP="00335A02">
      <w:pPr>
        <w:ind w:firstLine="709"/>
        <w:jc w:val="both"/>
        <w:rPr>
          <w:rFonts w:cs="Times New Roman"/>
          <w:b/>
          <w:szCs w:val="28"/>
        </w:rPr>
      </w:pPr>
    </w:p>
    <w:p w14:paraId="1F2CC895" w14:textId="6D0A0B7A" w:rsidR="005A7BFB" w:rsidRPr="00E76A3A" w:rsidRDefault="00DA24F3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E76A3A">
        <w:rPr>
          <w:rFonts w:cs="Times New Roman"/>
          <w:color w:val="000000" w:themeColor="text1"/>
          <w:szCs w:val="28"/>
        </w:rP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формуле:</w:t>
      </w:r>
    </w:p>
    <w:p w14:paraId="3567455A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417B78D" w14:textId="29E2E798" w:rsidR="005A7BFB" w:rsidRPr="00E76A3A" w:rsidRDefault="007D60BC" w:rsidP="00E76A3A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E76A3A" w:rsidRPr="00E76A3A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(</w:t>
      </w:r>
      <w:r w:rsidR="00DA24F3" w:rsidRPr="00E76A3A">
        <w:rPr>
          <w:rFonts w:eastAsiaTheme="minorEastAsia" w:cs="Times New Roman"/>
          <w:color w:val="000000" w:themeColor="text1"/>
          <w:szCs w:val="28"/>
        </w:rPr>
        <w:t>4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)</w:t>
      </w:r>
    </w:p>
    <w:p w14:paraId="6CE95145" w14:textId="77777777" w:rsidR="005A7BFB" w:rsidRPr="00344EDE" w:rsidRDefault="005A7BFB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1A2EF733" w14:textId="0DB823FC" w:rsidR="005A7BFB" w:rsidRPr="00FC032A" w:rsidRDefault="005A7BFB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FC032A">
        <w:rPr>
          <w:rFonts w:cs="Times New Roman"/>
          <w:color w:val="000000" w:themeColor="text1"/>
          <w:szCs w:val="28"/>
        </w:rPr>
        <w:t>где</w:t>
      </w:r>
      <w:r w:rsidRPr="00FC032A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</m:oMath>
      <w:r w:rsidRPr="00FC032A">
        <w:rPr>
          <w:rFonts w:cs="Times New Roman"/>
          <w:color w:val="000000" w:themeColor="text1"/>
          <w:szCs w:val="28"/>
        </w:rPr>
        <w:t xml:space="preserve"> – </w:t>
      </w:r>
      <w:r w:rsidR="00DA24F3" w:rsidRPr="00FC032A">
        <w:rPr>
          <w:rFonts w:cs="Times New Roman"/>
          <w:color w:val="000000" w:themeColor="text1"/>
          <w:szCs w:val="28"/>
        </w:rPr>
        <w:t>норматив прочих затрат</w:t>
      </w:r>
      <w:r w:rsidR="00F842F9">
        <w:rPr>
          <w:rFonts w:cs="Times New Roman"/>
          <w:color w:val="000000" w:themeColor="text1"/>
          <w:szCs w:val="28"/>
        </w:rPr>
        <w:t xml:space="preserve"> (145%)</w:t>
      </w:r>
      <w:r w:rsidR="003F0EDB">
        <w:rPr>
          <w:rFonts w:cs="Times New Roman"/>
          <w:color w:val="000000" w:themeColor="text1"/>
          <w:szCs w:val="28"/>
        </w:rPr>
        <w:t>.</w:t>
      </w:r>
    </w:p>
    <w:p w14:paraId="082C690B" w14:textId="0697747F" w:rsidR="00364321" w:rsidRPr="00344EDE" w:rsidRDefault="00364321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7B5CDA5E" w14:textId="7AF7BFD4" w:rsidR="00DA24F3" w:rsidRPr="00FC032A" w:rsidRDefault="00F842F9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Рассчитаем</w:t>
      </w:r>
      <w:r w:rsidR="00DA24F3" w:rsidRPr="00FC032A">
        <w:rPr>
          <w:rFonts w:eastAsiaTheme="minorEastAsia" w:cs="Times New Roman"/>
          <w:color w:val="000000" w:themeColor="text1"/>
          <w:szCs w:val="28"/>
        </w:rPr>
        <w:t xml:space="preserve"> сумму прочих затрат:</w:t>
      </w:r>
    </w:p>
    <w:p w14:paraId="49FF2A9F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5D12E147" w14:textId="48B168EC" w:rsidR="00DA24F3" w:rsidRPr="00087E43" w:rsidRDefault="007D60BC" w:rsidP="002543F9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</w:rPr>
              <m:t>4994,72</m:t>
            </m:r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*145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</m:oMath>
      <w:r w:rsidR="00DA24F3" w:rsidRPr="00087E43">
        <w:rPr>
          <w:rFonts w:eastAsiaTheme="minorEastAsia" w:cs="Times New Roman"/>
          <w:color w:val="000000" w:themeColor="text1"/>
          <w:szCs w:val="28"/>
        </w:rPr>
        <w:t xml:space="preserve"> 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7242,34</w:t>
      </w:r>
      <w:r w:rsidR="00987350" w:rsidRPr="00087E43">
        <w:rPr>
          <w:rFonts w:eastAsiaTheme="minorEastAsia" w:cs="Times New Roman"/>
          <w:color w:val="000000" w:themeColor="text1"/>
          <w:szCs w:val="28"/>
        </w:rPr>
        <w:t xml:space="preserve"> руб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.</w:t>
      </w:r>
    </w:p>
    <w:p w14:paraId="3859554F" w14:textId="77777777" w:rsidR="00DA24F3" w:rsidRPr="00344EDE" w:rsidRDefault="00DA24F3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38E3A077" w14:textId="663E8734" w:rsidR="003462E9" w:rsidRDefault="00DA24F3" w:rsidP="003F0EDB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</w:t>
      </w:r>
      <w:r w:rsidR="005A5077" w:rsidRPr="005A5077">
        <w:rPr>
          <w:rFonts w:cs="Times New Roman"/>
          <w:color w:val="000000" w:themeColor="text1"/>
          <w:szCs w:val="28"/>
        </w:rPr>
        <w:t xml:space="preserve">ат. Расчет приведен в таблице </w:t>
      </w:r>
      <w:r w:rsidR="003462E9">
        <w:rPr>
          <w:rFonts w:cs="Times New Roman"/>
          <w:color w:val="000000" w:themeColor="text1"/>
          <w:szCs w:val="28"/>
        </w:rPr>
        <w:t>2.</w:t>
      </w:r>
    </w:p>
    <w:p w14:paraId="1C4C8899" w14:textId="6C75CCA6" w:rsidR="003462E9" w:rsidRDefault="003462E9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7E38FE4D" w14:textId="628ED33C" w:rsidR="003F0EDB" w:rsidRDefault="003F0EDB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1C4A91D2" w14:textId="77777777" w:rsidR="003F0EDB" w:rsidRPr="005A5077" w:rsidRDefault="003F0EDB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71B36FB2" w14:textId="62F5FAD1" w:rsidR="00DF2C26" w:rsidRPr="005A5077" w:rsidRDefault="005A5077" w:rsidP="005A5077">
      <w:pPr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t xml:space="preserve">Таблица </w:t>
      </w:r>
      <w:r w:rsidR="00DF2C26" w:rsidRPr="005A5077">
        <w:rPr>
          <w:rFonts w:cs="Times New Roman"/>
          <w:color w:val="000000" w:themeColor="text1"/>
          <w:szCs w:val="28"/>
        </w:rPr>
        <w:t xml:space="preserve">2 – </w:t>
      </w:r>
      <w:r w:rsidR="00323C25" w:rsidRPr="005A5077">
        <w:rPr>
          <w:rFonts w:cs="Times New Roman"/>
          <w:color w:val="000000" w:themeColor="text1"/>
          <w:szCs w:val="28"/>
        </w:rPr>
        <w:t>Затраты на разработку программного обеспечения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CC3015" w:rsidRPr="00344EDE" w14:paraId="4EB53F6B" w14:textId="77777777" w:rsidTr="00DF2C26">
        <w:tc>
          <w:tcPr>
            <w:tcW w:w="6941" w:type="dxa"/>
          </w:tcPr>
          <w:p w14:paraId="1ABFC3F1" w14:textId="5DC59277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Статья затрат</w:t>
            </w:r>
          </w:p>
        </w:tc>
        <w:tc>
          <w:tcPr>
            <w:tcW w:w="2403" w:type="dxa"/>
          </w:tcPr>
          <w:p w14:paraId="49CCBE81" w14:textId="1A3F79D1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Сумма, руб</w:t>
            </w:r>
            <w:r w:rsidR="0057222B" w:rsidRPr="002A5418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492B87" w:rsidRPr="00344EDE" w14:paraId="6D383710" w14:textId="77777777" w:rsidTr="00987350">
        <w:tc>
          <w:tcPr>
            <w:tcW w:w="6941" w:type="dxa"/>
          </w:tcPr>
          <w:p w14:paraId="16A5D542" w14:textId="35F509A9" w:rsidR="00492B87" w:rsidRPr="002A5418" w:rsidRDefault="00492B87" w:rsidP="00492B87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2403" w:type="dxa"/>
            <w:vAlign w:val="center"/>
          </w:tcPr>
          <w:p w14:paraId="72F2F1EE" w14:textId="14806A5E" w:rsidR="00492B87" w:rsidRPr="00A904E7" w:rsidRDefault="00492B87" w:rsidP="00492B8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</w:tr>
      <w:tr w:rsidR="00492B87" w:rsidRPr="00344EDE" w14:paraId="28E0B01D" w14:textId="77777777" w:rsidTr="00987350">
        <w:tc>
          <w:tcPr>
            <w:tcW w:w="6941" w:type="dxa"/>
          </w:tcPr>
          <w:p w14:paraId="1A4EBC92" w14:textId="54C940E4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22B827F6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  <w:tr w:rsidR="00492B87" w:rsidRPr="00344EDE" w14:paraId="2872C3EA" w14:textId="77777777" w:rsidTr="00987350">
        <w:tc>
          <w:tcPr>
            <w:tcW w:w="6941" w:type="dxa"/>
          </w:tcPr>
          <w:p w14:paraId="4ED10F6B" w14:textId="6D82A787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68016C29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7B182B">
              <w:rPr>
                <w:rFonts w:cs="Times New Roman"/>
                <w:color w:val="000000" w:themeColor="text1"/>
                <w:szCs w:val="28"/>
              </w:rPr>
              <w:t>899,05</w:t>
            </w:r>
          </w:p>
        </w:tc>
      </w:tr>
      <w:tr w:rsidR="00492B87" w:rsidRPr="00344EDE" w14:paraId="1A67288E" w14:textId="77777777" w:rsidTr="00987350">
        <w:tc>
          <w:tcPr>
            <w:tcW w:w="6941" w:type="dxa"/>
          </w:tcPr>
          <w:p w14:paraId="55D2A42D" w14:textId="255985D0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5CBA5FCD" w:rsidR="00492B87" w:rsidRPr="00344EDE" w:rsidRDefault="00F7010E" w:rsidP="00492B87">
            <w:pPr>
              <w:rPr>
                <w:rFonts w:cs="Times New Roman"/>
                <w:color w:val="FF0000"/>
                <w:szCs w:val="28"/>
              </w:rPr>
            </w:pPr>
            <w:r w:rsidRPr="00F7010E">
              <w:rPr>
                <w:rFonts w:cs="Times New Roman"/>
                <w:color w:val="000000" w:themeColor="text1"/>
                <w:szCs w:val="28"/>
              </w:rPr>
              <w:t>2039,24</w:t>
            </w:r>
          </w:p>
        </w:tc>
      </w:tr>
      <w:tr w:rsidR="00492B87" w:rsidRPr="00344EDE" w14:paraId="742347F3" w14:textId="77777777" w:rsidTr="00987350">
        <w:tc>
          <w:tcPr>
            <w:tcW w:w="6941" w:type="dxa"/>
          </w:tcPr>
          <w:p w14:paraId="028B7C8C" w14:textId="7421420B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0ABBFE5B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7242,34</w:t>
            </w:r>
          </w:p>
        </w:tc>
      </w:tr>
      <w:tr w:rsidR="00492B87" w:rsidRPr="00344EDE" w14:paraId="75544A63" w14:textId="77777777" w:rsidTr="00987350">
        <w:tc>
          <w:tcPr>
            <w:tcW w:w="6941" w:type="dxa"/>
          </w:tcPr>
          <w:p w14:paraId="088C2047" w14:textId="68F87188" w:rsidR="00492B87" w:rsidRPr="002A5418" w:rsidRDefault="00492B87" w:rsidP="00492B87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296F2A91" w:rsidR="00492B87" w:rsidRPr="00344EDE" w:rsidRDefault="00F7010E" w:rsidP="00492B87">
            <w:pPr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15175,35</w:t>
            </w:r>
          </w:p>
        </w:tc>
      </w:tr>
    </w:tbl>
    <w:p w14:paraId="3B765E32" w14:textId="072132A9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01AF5973" w14:textId="326FC4AB" w:rsidR="00E940FB" w:rsidRPr="004E6816" w:rsidRDefault="00323C25" w:rsidP="004E6816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F64DF">
        <w:rPr>
          <w:rFonts w:cs="Times New Roman"/>
          <w:color w:val="000000" w:themeColor="text1"/>
          <w:szCs w:val="28"/>
        </w:rPr>
        <w:t>Общая сумма</w:t>
      </w:r>
      <w:r w:rsidR="002F64DF" w:rsidRPr="002F64DF">
        <w:rPr>
          <w:rFonts w:cs="Times New Roman"/>
          <w:color w:val="000000" w:themeColor="text1"/>
          <w:szCs w:val="28"/>
        </w:rPr>
        <w:t xml:space="preserve"> затр</w:t>
      </w:r>
      <w:r w:rsidR="00F7010E">
        <w:rPr>
          <w:rFonts w:cs="Times New Roman"/>
          <w:color w:val="000000" w:themeColor="text1"/>
          <w:szCs w:val="28"/>
        </w:rPr>
        <w:t>ат на разработку составила 15175,35</w:t>
      </w:r>
      <w:r w:rsidR="002F64DF" w:rsidRPr="002F64DF">
        <w:rPr>
          <w:rFonts w:cs="Times New Roman"/>
          <w:color w:val="000000" w:themeColor="text1"/>
          <w:szCs w:val="28"/>
        </w:rPr>
        <w:t xml:space="preserve"> </w:t>
      </w:r>
      <w:r w:rsidRPr="002F64DF">
        <w:rPr>
          <w:rFonts w:cs="Times New Roman"/>
          <w:color w:val="000000" w:themeColor="text1"/>
          <w:szCs w:val="28"/>
        </w:rPr>
        <w:t>руб.</w:t>
      </w:r>
    </w:p>
    <w:p w14:paraId="11E4050B" w14:textId="73A24272" w:rsidR="00E940FB" w:rsidRDefault="00E940FB" w:rsidP="00613DE6">
      <w:pPr>
        <w:ind w:firstLine="709"/>
        <w:jc w:val="both"/>
        <w:rPr>
          <w:rFonts w:cs="Times New Roman"/>
          <w:color w:val="FF0000"/>
          <w:szCs w:val="28"/>
        </w:rPr>
      </w:pPr>
    </w:p>
    <w:p w14:paraId="32DC0C3F" w14:textId="185C3B48" w:rsidR="00E940FB" w:rsidRDefault="00E940FB" w:rsidP="00384DAF">
      <w:pPr>
        <w:pStyle w:val="2"/>
      </w:pPr>
      <w:bookmarkStart w:id="5" w:name="_Toc89345690"/>
      <w:r w:rsidRPr="00E940FB">
        <w:t xml:space="preserve">7.3 </w:t>
      </w:r>
      <w:r>
        <w:t>Оценка э</w:t>
      </w:r>
      <w:r w:rsidRPr="00E940FB">
        <w:t>ко</w:t>
      </w:r>
      <w:r>
        <w:t>номического эффекта от разработки</w:t>
      </w:r>
      <w:r w:rsidRPr="00E940FB">
        <w:t xml:space="preserve"> и применения программного обеспечения для собственных нужд</w:t>
      </w:r>
      <w:r>
        <w:t xml:space="preserve"> организации</w:t>
      </w:r>
      <w:bookmarkEnd w:id="5"/>
    </w:p>
    <w:p w14:paraId="08F88CA8" w14:textId="4238C63F" w:rsidR="00E940FB" w:rsidRDefault="00E940FB" w:rsidP="00613DE6">
      <w:pPr>
        <w:ind w:firstLine="709"/>
        <w:jc w:val="both"/>
        <w:rPr>
          <w:b/>
        </w:rPr>
      </w:pPr>
    </w:p>
    <w:p w14:paraId="14790406" w14:textId="77777777" w:rsidR="00D7591D" w:rsidRPr="00F54F0B" w:rsidRDefault="00D7591D" w:rsidP="00D7591D">
      <w:pPr>
        <w:widowControl w:val="0"/>
        <w:ind w:left="144" w:right="205" w:firstLine="568"/>
        <w:jc w:val="both"/>
        <w:rPr>
          <w:rFonts w:eastAsia="Times New Roman" w:cs="Times New Roman"/>
          <w:color w:val="000000" w:themeColor="text1"/>
          <w:szCs w:val="28"/>
        </w:rPr>
      </w:pPr>
      <w:r w:rsidRPr="00F54F0B">
        <w:rPr>
          <w:rFonts w:eastAsia="Times New Roman" w:cs="Times New Roman"/>
          <w:color w:val="000000" w:themeColor="text1"/>
          <w:szCs w:val="28"/>
        </w:rPr>
        <w:t>Расчет экономического эффекта в результате применения программного обеспечения, разработанного для собственных нужд организации, рассчитывается по формуле:</w:t>
      </w:r>
    </w:p>
    <w:p w14:paraId="019C29C2" w14:textId="77777777" w:rsidR="00D7591D" w:rsidRPr="00F54F0B" w:rsidRDefault="00D7591D" w:rsidP="00D7591D">
      <w:pPr>
        <w:widowControl w:val="0"/>
        <w:ind w:left="144" w:right="205" w:firstLine="568"/>
        <w:jc w:val="both"/>
        <w:rPr>
          <w:rFonts w:eastAsia="Times New Roman" w:cs="Times New Roman"/>
          <w:color w:val="000000" w:themeColor="text1"/>
          <w:szCs w:val="28"/>
        </w:rPr>
      </w:pPr>
    </w:p>
    <w:p w14:paraId="5EFAA734" w14:textId="675D6BBC" w:rsidR="00D7591D" w:rsidRPr="00F54F0B" w:rsidRDefault="007D60BC" w:rsidP="005C2691">
      <w:pPr>
        <w:widowControl w:val="0"/>
        <w:ind w:right="205" w:firstLine="2835"/>
        <w:jc w:val="center"/>
        <w:rPr>
          <w:rFonts w:eastAsia="Times New Roman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∆П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 xml:space="preserve">= 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(Э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з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р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-∆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)*(1-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)</m:t>
        </m:r>
      </m:oMath>
      <w:r w:rsidR="005C2691">
        <w:rPr>
          <w:rFonts w:eastAsia="Times New Roman" w:cs="Times New Roman"/>
          <w:color w:val="000000" w:themeColor="text1"/>
          <w:szCs w:val="28"/>
        </w:rPr>
        <w:t xml:space="preserve"> </w:t>
      </w:r>
      <w:r w:rsidR="005C2691">
        <w:rPr>
          <w:rFonts w:eastAsia="Times New Roman" w:cs="Times New Roman"/>
          <w:color w:val="000000" w:themeColor="text1"/>
          <w:szCs w:val="28"/>
        </w:rPr>
        <w:tab/>
      </w:r>
      <w:r w:rsidR="005C2691">
        <w:rPr>
          <w:rFonts w:eastAsia="Times New Roman" w:cs="Times New Roman"/>
          <w:color w:val="000000" w:themeColor="text1"/>
          <w:szCs w:val="28"/>
        </w:rPr>
        <w:tab/>
      </w:r>
      <w:r w:rsidR="00D7591D" w:rsidRPr="00F54F0B">
        <w:rPr>
          <w:rFonts w:eastAsia="Times New Roman" w:cs="Times New Roman"/>
          <w:color w:val="000000" w:themeColor="text1"/>
          <w:szCs w:val="28"/>
        </w:rPr>
        <w:t xml:space="preserve">    (5)</w:t>
      </w:r>
    </w:p>
    <w:p w14:paraId="37175027" w14:textId="1B3DF51E" w:rsidR="001A06D8" w:rsidRPr="00F54F0B" w:rsidRDefault="001A06D8" w:rsidP="001A06D8">
      <w:pPr>
        <w:jc w:val="both"/>
        <w:rPr>
          <w:color w:val="000000" w:themeColor="text1"/>
        </w:rPr>
      </w:pPr>
    </w:p>
    <w:p w14:paraId="25050CF8" w14:textId="7459C5A0" w:rsidR="00D7591D" w:rsidRPr="00F54F0B" w:rsidRDefault="00D7591D" w:rsidP="00D7591D">
      <w:pPr>
        <w:widowControl w:val="0"/>
        <w:spacing w:before="1"/>
        <w:ind w:right="205" w:firstLine="709"/>
        <w:jc w:val="both"/>
        <w:rPr>
          <w:rFonts w:eastAsia="Times New Roman" w:cs="Times New Roman"/>
          <w:color w:val="000000" w:themeColor="text1"/>
          <w:szCs w:val="28"/>
        </w:rPr>
      </w:pPr>
      <w:r w:rsidRPr="00F54F0B">
        <w:rPr>
          <w:rFonts w:eastAsia="Times New Roman" w:cs="Times New Roman"/>
          <w:color w:val="000000" w:themeColor="text1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Cs w:val="28"/>
              </w:rPr>
              <m:t>р</m:t>
            </m:r>
          </m:sub>
        </m:sSub>
      </m:oMath>
      <w:r w:rsidRPr="00F54F0B">
        <w:rPr>
          <w:rFonts w:eastAsia="Times New Roman" w:cs="Times New Roman"/>
          <w:color w:val="000000" w:themeColor="text1"/>
          <w:szCs w:val="28"/>
        </w:rPr>
        <w:t xml:space="preserve"> – затраты на разработку программного обеспечения, руб.;</w:t>
      </w:r>
    </w:p>
    <w:p w14:paraId="33946230" w14:textId="1592E590" w:rsidR="004B26EF" w:rsidRPr="00584E23" w:rsidRDefault="007D60BC" w:rsidP="001A06D8">
      <w:pPr>
        <w:ind w:firstLine="709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sub>
        </m:sSub>
      </m:oMath>
      <w:r w:rsidR="001A06D8" w:rsidRPr="00584E23">
        <w:rPr>
          <w:color w:val="000000" w:themeColor="text1"/>
        </w:rPr>
        <w:t xml:space="preserve"> </w:t>
      </w:r>
      <w:r w:rsidR="004B26EF" w:rsidRPr="00584E23">
        <w:rPr>
          <w:rFonts w:cs="Times New Roman"/>
          <w:color w:val="000000" w:themeColor="text1"/>
          <w:szCs w:val="28"/>
        </w:rPr>
        <w:t>–</w:t>
      </w:r>
      <w:r w:rsidR="001A06D8" w:rsidRPr="00584E23">
        <w:rPr>
          <w:color w:val="000000" w:themeColor="text1"/>
        </w:rPr>
        <w:t xml:space="preserve"> экономия текущих затрат</w:t>
      </w:r>
      <w:r w:rsidR="00584E23" w:rsidRPr="00584E23">
        <w:rPr>
          <w:color w:val="000000" w:themeColor="text1"/>
        </w:rPr>
        <w:t xml:space="preserve"> на ремонте мобильных устройств</w:t>
      </w:r>
      <w:r w:rsidR="00174FD8">
        <w:rPr>
          <w:color w:val="000000" w:themeColor="text1"/>
        </w:rPr>
        <w:t xml:space="preserve"> и </w:t>
      </w:r>
      <w:r w:rsidR="00D053D6">
        <w:rPr>
          <w:color w:val="000000" w:themeColor="text1"/>
        </w:rPr>
        <w:t xml:space="preserve">уменьшении издержек на </w:t>
      </w:r>
      <w:r w:rsidR="00174FD8">
        <w:rPr>
          <w:color w:val="000000" w:themeColor="text1"/>
        </w:rPr>
        <w:t>тестирован</w:t>
      </w:r>
      <w:r w:rsidR="00D053D6">
        <w:rPr>
          <w:color w:val="000000" w:themeColor="text1"/>
        </w:rPr>
        <w:t>ие</w:t>
      </w:r>
      <w:r w:rsidR="00174FD8">
        <w:rPr>
          <w:color w:val="000000" w:themeColor="text1"/>
        </w:rPr>
        <w:t xml:space="preserve"> рабочих проектов сотрудниками</w:t>
      </w:r>
      <w:r w:rsidR="00606219">
        <w:rPr>
          <w:color w:val="000000" w:themeColor="text1"/>
        </w:rPr>
        <w:t>,</w:t>
      </w:r>
      <w:r w:rsidR="00D053D6">
        <w:rPr>
          <w:color w:val="000000" w:themeColor="text1"/>
        </w:rPr>
        <w:t xml:space="preserve"> за счет возможности использовать мобильные устройства вне офиса</w:t>
      </w:r>
      <w:r w:rsidR="001A06D8" w:rsidRPr="00584E23">
        <w:rPr>
          <w:color w:val="000000" w:themeColor="text1"/>
        </w:rPr>
        <w:t xml:space="preserve">, полученная в результате применения ПО, руб.; </w:t>
      </w:r>
    </w:p>
    <w:p w14:paraId="18948CBC" w14:textId="5FE2B944" w:rsidR="004B26EF" w:rsidRPr="00584E23" w:rsidRDefault="004B26EF" w:rsidP="001A06D8">
      <w:pPr>
        <w:ind w:firstLine="709"/>
        <w:jc w:val="both"/>
        <w:rPr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</m:oMath>
      <w:r w:rsidR="001A06D8" w:rsidRPr="00584E23">
        <w:rPr>
          <w:color w:val="000000" w:themeColor="text1"/>
        </w:rPr>
        <w:t xml:space="preserve"> </w:t>
      </w:r>
      <w:r w:rsidRPr="00584E23">
        <w:rPr>
          <w:rFonts w:cs="Times New Roman"/>
          <w:color w:val="000000" w:themeColor="text1"/>
          <w:szCs w:val="28"/>
        </w:rPr>
        <w:t>–</w:t>
      </w:r>
      <w:r w:rsidR="001A06D8" w:rsidRPr="00584E23">
        <w:rPr>
          <w:color w:val="000000" w:themeColor="text1"/>
        </w:rPr>
        <w:t xml:space="preserve"> прирост текущих затрат</w:t>
      </w:r>
      <w:r w:rsidR="00584E23" w:rsidRPr="00584E23">
        <w:rPr>
          <w:color w:val="000000" w:themeColor="text1"/>
        </w:rPr>
        <w:t xml:space="preserve"> на приобретение новых мобильных устройств</w:t>
      </w:r>
      <w:r w:rsidR="001A06D8" w:rsidRPr="00584E23">
        <w:rPr>
          <w:color w:val="000000" w:themeColor="text1"/>
        </w:rPr>
        <w:t>, связанных с использованием ПО, руб.;</w:t>
      </w:r>
    </w:p>
    <w:p w14:paraId="3B23D7FA" w14:textId="77777777" w:rsidR="00FE1409" w:rsidRDefault="007D60BC" w:rsidP="00FE1409">
      <w:pPr>
        <w:ind w:firstLine="709"/>
        <w:jc w:val="both"/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</m:t>
            </m:r>
          </m:sub>
        </m:sSub>
      </m:oMath>
      <w:r w:rsidR="001A06D8">
        <w:t xml:space="preserve"> </w:t>
      </w:r>
      <w:r w:rsidR="004B26EF" w:rsidRPr="005A5077">
        <w:rPr>
          <w:rFonts w:cs="Times New Roman"/>
          <w:color w:val="000000" w:themeColor="text1"/>
          <w:szCs w:val="28"/>
        </w:rPr>
        <w:t>–</w:t>
      </w:r>
      <w:r w:rsidR="001A06D8">
        <w:t xml:space="preserve"> ставка налога на прибыль, в соответствии с действующим законодательством</w:t>
      </w:r>
      <w:r w:rsidR="0046180A">
        <w:t xml:space="preserve"> (</w:t>
      </w:r>
      <w:r w:rsidR="0061770D">
        <w:t>18%).</w:t>
      </w:r>
    </w:p>
    <w:p w14:paraId="172B1653" w14:textId="5601F52E" w:rsidR="00E8080F" w:rsidRDefault="00584E23" w:rsidP="001A06D8">
      <w:pPr>
        <w:ind w:firstLine="709"/>
        <w:jc w:val="both"/>
      </w:pPr>
      <w:r>
        <w:rPr>
          <w:rFonts w:eastAsiaTheme="minorEastAsia"/>
        </w:rPr>
        <w:t>Экономия текущих затрат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rPr>
          <w:rFonts w:eastAsiaTheme="minorEastAsia"/>
        </w:rPr>
        <w:t xml:space="preserve">) </w:t>
      </w:r>
      <w:r w:rsidR="00FE1409">
        <w:rPr>
          <w:rFonts w:eastAsiaTheme="minorEastAsia"/>
        </w:rPr>
        <w:t xml:space="preserve">по данным организации </w:t>
      </w:r>
      <w:r>
        <w:rPr>
          <w:rFonts w:eastAsiaTheme="minorEastAsia"/>
        </w:rPr>
        <w:t xml:space="preserve">на </w:t>
      </w:r>
      <w:r>
        <w:rPr>
          <w:rFonts w:eastAsiaTheme="minorEastAsia" w:cs="Times New Roman"/>
          <w:color w:val="000000" w:themeColor="text1"/>
          <w:szCs w:val="28"/>
        </w:rPr>
        <w:t xml:space="preserve">23.11.2021 </w:t>
      </w:r>
      <w:r w:rsidR="00FE1409">
        <w:rPr>
          <w:rFonts w:eastAsiaTheme="minorEastAsia"/>
        </w:rPr>
        <w:t>с</w:t>
      </w:r>
      <w:r>
        <w:rPr>
          <w:rFonts w:eastAsiaTheme="minorEastAsia"/>
        </w:rPr>
        <w:t xml:space="preserve">оставляет </w:t>
      </w:r>
      <w:r w:rsidR="004978B2">
        <w:rPr>
          <w:rFonts w:eastAsiaTheme="minorEastAsia"/>
        </w:rPr>
        <w:t>2</w:t>
      </w:r>
      <w:r w:rsidR="00606219">
        <w:rPr>
          <w:rFonts w:eastAsiaTheme="minorEastAsia"/>
        </w:rPr>
        <w:t>9378</w:t>
      </w:r>
      <w:r>
        <w:rPr>
          <w:rFonts w:eastAsiaTheme="minorEastAsia"/>
        </w:rPr>
        <w:t xml:space="preserve"> руб.</w:t>
      </w:r>
    </w:p>
    <w:p w14:paraId="27A399C8" w14:textId="77777777" w:rsidR="006E3DD6" w:rsidRDefault="001F5A3F" w:rsidP="001A06D8">
      <w:pPr>
        <w:ind w:firstLine="709"/>
        <w:jc w:val="both"/>
        <w:rPr>
          <w:rFonts w:eastAsiaTheme="minorEastAsia"/>
          <w:color w:val="000000" w:themeColor="text1"/>
          <w:szCs w:val="28"/>
        </w:rPr>
      </w:pPr>
      <w:r>
        <w:t>Прирост текущих затрат (</w:t>
      </w:r>
      <m:oMath>
        <m:r>
          <w:rPr>
            <w:rFonts w:ascii="Cambria Math" w:hAnsi="Cambria Math" w:cs="Times New Roman"/>
            <w:color w:val="000000" w:themeColor="text1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</m:oMath>
      <w:r>
        <w:rPr>
          <w:rFonts w:eastAsiaTheme="minorEastAsia"/>
          <w:color w:val="000000" w:themeColor="text1"/>
          <w:szCs w:val="28"/>
        </w:rPr>
        <w:t xml:space="preserve">) по данным организации на 23.11.2021 составляет </w:t>
      </w:r>
      <w:r w:rsidRPr="001F5A3F">
        <w:rPr>
          <w:rFonts w:eastAsiaTheme="minorEastAsia"/>
          <w:color w:val="000000" w:themeColor="text1"/>
          <w:szCs w:val="28"/>
        </w:rPr>
        <w:t xml:space="preserve">3275 </w:t>
      </w:r>
      <w:r>
        <w:rPr>
          <w:rFonts w:eastAsiaTheme="minorEastAsia"/>
          <w:color w:val="000000" w:themeColor="text1"/>
          <w:szCs w:val="28"/>
        </w:rPr>
        <w:t>руб.</w:t>
      </w:r>
    </w:p>
    <w:p w14:paraId="33A4C12B" w14:textId="0EF0B4F0" w:rsidR="00E8080F" w:rsidRPr="006E3DD6" w:rsidRDefault="006E3DD6" w:rsidP="006E3DD6">
      <w:pPr>
        <w:ind w:firstLine="709"/>
        <w:jc w:val="both"/>
      </w:pPr>
      <w:r>
        <w:rPr>
          <w:rFonts w:eastAsiaTheme="minorEastAsia"/>
          <w:color w:val="000000" w:themeColor="text1"/>
          <w:szCs w:val="28"/>
        </w:rPr>
        <w:t>Рассчитаем экономический эффект:</w:t>
      </w:r>
      <w:r w:rsidR="001F5A3F" w:rsidRPr="00584E23">
        <w:rPr>
          <w:color w:val="000000" w:themeColor="text1"/>
        </w:rPr>
        <w:t xml:space="preserve"> </w:t>
      </w:r>
      <w:r w:rsidR="001F5A3F">
        <w:t xml:space="preserve"> </w:t>
      </w:r>
    </w:p>
    <w:p w14:paraId="745E33B3" w14:textId="77777777" w:rsidR="00D7591D" w:rsidRPr="00E8080F" w:rsidRDefault="00D7591D" w:rsidP="002722C2">
      <w:pPr>
        <w:widowControl w:val="0"/>
        <w:ind w:right="205" w:firstLine="709"/>
        <w:jc w:val="both"/>
        <w:rPr>
          <w:rFonts w:eastAsia="Times New Roman" w:cs="Times New Roman"/>
          <w:color w:val="FF0000"/>
          <w:szCs w:val="28"/>
        </w:rPr>
      </w:pPr>
    </w:p>
    <w:p w14:paraId="0C6C8056" w14:textId="2EFC0217" w:rsidR="002722C2" w:rsidRPr="00606219" w:rsidRDefault="007D60BC" w:rsidP="00606219">
      <w:pPr>
        <w:widowControl w:val="0"/>
        <w:jc w:val="center"/>
        <w:rPr>
          <w:rFonts w:eastAsia="Times New Roman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∆П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=(</m:t>
        </m:r>
      </m:oMath>
      <w:r w:rsidR="004978B2">
        <w:rPr>
          <w:rFonts w:eastAsia="Times New Roman" w:cs="Times New Roman"/>
          <w:color w:val="000000" w:themeColor="text1"/>
          <w:szCs w:val="28"/>
        </w:rPr>
        <w:t>2</w:t>
      </w:r>
      <w:r w:rsidR="00606219" w:rsidRPr="00606219">
        <w:rPr>
          <w:rFonts w:eastAsia="Times New Roman" w:cs="Times New Roman"/>
          <w:color w:val="000000" w:themeColor="text1"/>
          <w:szCs w:val="28"/>
        </w:rPr>
        <w:t>9378</w:t>
      </w:r>
      <w:r w:rsidR="00E8080F" w:rsidRPr="00606219">
        <w:rPr>
          <w:rFonts w:eastAsia="Times New Roman" w:cs="Times New Roman"/>
          <w:color w:val="000000" w:themeColor="text1"/>
          <w:szCs w:val="28"/>
        </w:rPr>
        <w:t xml:space="preserve"> – </w:t>
      </w:r>
      <w:r w:rsidR="00A03BA6" w:rsidRPr="00606219">
        <w:rPr>
          <w:rFonts w:eastAsia="Times New Roman" w:cs="Times New Roman"/>
          <w:color w:val="000000" w:themeColor="text1"/>
          <w:szCs w:val="28"/>
        </w:rPr>
        <w:t xml:space="preserve">15175,35 </w:t>
      </w:r>
      <w:r w:rsidR="00E8080F" w:rsidRPr="00606219">
        <w:rPr>
          <w:rFonts w:eastAsia="Times New Roman" w:cs="Times New Roman"/>
          <w:color w:val="000000" w:themeColor="text1"/>
          <w:szCs w:val="28"/>
        </w:rPr>
        <w:t xml:space="preserve">– </w:t>
      </w:r>
      <w:r w:rsidR="00A03BA6" w:rsidRPr="00606219">
        <w:rPr>
          <w:rFonts w:eastAsia="Times New Roman" w:cs="Times New Roman"/>
          <w:color w:val="000000" w:themeColor="text1"/>
          <w:szCs w:val="28"/>
        </w:rPr>
        <w:t>3275</w:t>
      </w:r>
      <w:r w:rsidR="00E8080F" w:rsidRPr="00606219">
        <w:rPr>
          <w:rFonts w:eastAsia="Times New Roman" w:cs="Times New Roman"/>
          <w:color w:val="000000" w:themeColor="text1"/>
          <w:szCs w:val="28"/>
        </w:rPr>
        <w:t xml:space="preserve">) *(1 </w:t>
      </w:r>
      <w:r w:rsidR="002722C2" w:rsidRPr="00606219">
        <w:rPr>
          <w:rFonts w:eastAsia="Times New Roman" w:cs="Times New Roman"/>
          <w:color w:val="000000" w:themeColor="text1"/>
          <w:szCs w:val="28"/>
        </w:rPr>
        <w:t xml:space="preserve">– 0,18) = </w:t>
      </w:r>
      <w:r w:rsidR="004978B2">
        <w:rPr>
          <w:rFonts w:eastAsia="Times New Roman" w:cs="Times New Roman"/>
          <w:color w:val="000000" w:themeColor="text1"/>
          <w:szCs w:val="28"/>
        </w:rPr>
        <w:t>8960,67</w:t>
      </w:r>
      <w:r w:rsidR="00606219" w:rsidRPr="00606219">
        <w:rPr>
          <w:rFonts w:eastAsia="Times New Roman" w:cs="Times New Roman"/>
          <w:color w:val="000000" w:themeColor="text1"/>
          <w:szCs w:val="28"/>
        </w:rPr>
        <w:t xml:space="preserve"> руб.</w:t>
      </w:r>
    </w:p>
    <w:p w14:paraId="2F336909" w14:textId="77777777" w:rsidR="002722C2" w:rsidRPr="00E8080F" w:rsidRDefault="002722C2" w:rsidP="002722C2">
      <w:pPr>
        <w:widowControl w:val="0"/>
        <w:jc w:val="center"/>
        <w:rPr>
          <w:rFonts w:eastAsia="Times New Roman" w:cs="Times New Roman"/>
          <w:color w:val="FF0000"/>
          <w:szCs w:val="28"/>
        </w:rPr>
      </w:pPr>
    </w:p>
    <w:p w14:paraId="7C494677" w14:textId="20629B40" w:rsidR="00E8080F" w:rsidRPr="008121BC" w:rsidRDefault="00E8080F" w:rsidP="008121BC">
      <w:pPr>
        <w:widowControl w:val="0"/>
        <w:ind w:right="205" w:firstLine="568"/>
        <w:jc w:val="both"/>
        <w:rPr>
          <w:rFonts w:eastAsia="Times New Roman" w:cs="Times New Roman"/>
          <w:color w:val="000000" w:themeColor="text1"/>
          <w:szCs w:val="28"/>
        </w:rPr>
      </w:pPr>
      <w:r w:rsidRPr="008121BC">
        <w:rPr>
          <w:rFonts w:eastAsia="Times New Roman" w:cs="Times New Roman"/>
          <w:color w:val="000000" w:themeColor="text1"/>
          <w:szCs w:val="28"/>
        </w:rPr>
        <w:t xml:space="preserve">Также </w:t>
      </w:r>
      <w:r w:rsidR="00BF2D71" w:rsidRPr="008121BC">
        <w:rPr>
          <w:rFonts w:eastAsia="Times New Roman" w:cs="Times New Roman"/>
          <w:color w:val="000000" w:themeColor="text1"/>
          <w:szCs w:val="28"/>
        </w:rPr>
        <w:t>необходимо рассчитать</w:t>
      </w:r>
      <w:r w:rsidRPr="008121BC">
        <w:rPr>
          <w:rFonts w:eastAsia="Times New Roman" w:cs="Times New Roman"/>
          <w:color w:val="000000" w:themeColor="text1"/>
          <w:szCs w:val="28"/>
        </w:rPr>
        <w:t xml:space="preserve"> рентабельность затрат на разработку ПО </w:t>
      </w:r>
      <w:proofErr w:type="spellStart"/>
      <w:r w:rsidRPr="008121BC">
        <w:rPr>
          <w:rFonts w:eastAsia="Times New Roman" w:cs="Times New Roman"/>
          <w:color w:val="000000" w:themeColor="text1"/>
          <w:szCs w:val="28"/>
        </w:rPr>
        <w:t>по</w:t>
      </w:r>
      <w:proofErr w:type="spellEnd"/>
      <w:r w:rsidRPr="008121BC">
        <w:rPr>
          <w:rFonts w:eastAsia="Times New Roman" w:cs="Times New Roman"/>
          <w:color w:val="000000" w:themeColor="text1"/>
          <w:szCs w:val="28"/>
        </w:rPr>
        <w:t xml:space="preserve"> формуле:</w:t>
      </w:r>
    </w:p>
    <w:p w14:paraId="4348A5C4" w14:textId="77777777" w:rsidR="008121BC" w:rsidRPr="00344EDE" w:rsidRDefault="008121BC" w:rsidP="008121BC">
      <w:pPr>
        <w:ind w:firstLine="709"/>
        <w:jc w:val="both"/>
        <w:rPr>
          <w:rFonts w:cs="Times New Roman"/>
          <w:color w:val="FF0000"/>
          <w:szCs w:val="28"/>
        </w:rPr>
      </w:pPr>
    </w:p>
    <w:p w14:paraId="550C2F23" w14:textId="2222DB83" w:rsidR="008121BC" w:rsidRDefault="007D60BC" w:rsidP="008121BC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 xml:space="preserve"> У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р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Cambria Math" w:hAnsi="Cambria Math" w:cs="Times New Roman"/>
            <w:color w:val="000000" w:themeColor="text1"/>
            <w:szCs w:val="28"/>
          </w:rPr>
          <m:t>*100%</m:t>
        </m:r>
      </m:oMath>
      <w:r w:rsidR="008121BC" w:rsidRPr="008121BC">
        <w:rPr>
          <w:rFonts w:eastAsiaTheme="minorEastAsia" w:cs="Times New Roman"/>
          <w:color w:val="000000" w:themeColor="text1"/>
          <w:szCs w:val="28"/>
        </w:rPr>
        <w:tab/>
      </w:r>
      <w:r w:rsidR="008121BC" w:rsidRPr="00E76A3A">
        <w:rPr>
          <w:rFonts w:eastAsiaTheme="minorEastAsia" w:cs="Times New Roman"/>
          <w:color w:val="000000" w:themeColor="text1"/>
          <w:szCs w:val="28"/>
        </w:rPr>
        <w:tab/>
      </w:r>
      <w:r w:rsidR="008121BC" w:rsidRPr="00E76A3A">
        <w:rPr>
          <w:rFonts w:eastAsiaTheme="minorEastAsia" w:cs="Times New Roman"/>
          <w:color w:val="000000" w:themeColor="text1"/>
          <w:szCs w:val="28"/>
        </w:rPr>
        <w:tab/>
      </w:r>
      <w:r w:rsidR="008121BC" w:rsidRPr="00E76A3A">
        <w:rPr>
          <w:rFonts w:eastAsiaTheme="minorEastAsia" w:cs="Times New Roman"/>
          <w:color w:val="000000" w:themeColor="text1"/>
          <w:szCs w:val="28"/>
        </w:rPr>
        <w:tab/>
        <w:t xml:space="preserve">       (</w:t>
      </w:r>
      <w:r w:rsidR="008121BC">
        <w:rPr>
          <w:rFonts w:eastAsiaTheme="minorEastAsia" w:cs="Times New Roman"/>
          <w:color w:val="000000" w:themeColor="text1"/>
          <w:szCs w:val="28"/>
        </w:rPr>
        <w:t>6</w:t>
      </w:r>
      <w:r w:rsidR="008121BC" w:rsidRPr="00E76A3A">
        <w:rPr>
          <w:rFonts w:eastAsiaTheme="minorEastAsia" w:cs="Times New Roman"/>
          <w:color w:val="000000" w:themeColor="text1"/>
          <w:szCs w:val="28"/>
        </w:rPr>
        <w:t>)</w:t>
      </w:r>
    </w:p>
    <w:p w14:paraId="2E4BFAFF" w14:textId="39824416" w:rsidR="008121BC" w:rsidRDefault="008121BC" w:rsidP="008121BC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</w:p>
    <w:p w14:paraId="557ADACE" w14:textId="52674ACB" w:rsidR="008121BC" w:rsidRDefault="008121BC" w:rsidP="008121BC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>
        <w:rPr>
          <w:rFonts w:eastAsiaTheme="minorEastAsia" w:cs="Times New Roman"/>
          <w:color w:val="000000" w:themeColor="text1"/>
          <w:szCs w:val="28"/>
        </w:rPr>
        <w:t>Рассчитаем рентабельность затрат на разработку ПО:</w:t>
      </w:r>
    </w:p>
    <w:p w14:paraId="5FAD3B24" w14:textId="77777777" w:rsidR="004F4A90" w:rsidRPr="00E76A3A" w:rsidRDefault="004F4A90" w:rsidP="008121BC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22214DC6" w14:textId="50C4DD43" w:rsidR="00E8080F" w:rsidRPr="00E8080F" w:rsidRDefault="007D60BC" w:rsidP="008121BC">
      <w:pPr>
        <w:widowControl w:val="0"/>
        <w:tabs>
          <w:tab w:val="left" w:pos="1701"/>
          <w:tab w:val="left" w:pos="2268"/>
          <w:tab w:val="left" w:pos="2835"/>
          <w:tab w:val="left" w:pos="3261"/>
          <w:tab w:val="left" w:pos="3544"/>
          <w:tab w:val="left" w:pos="3686"/>
        </w:tabs>
        <w:ind w:right="205"/>
        <w:rPr>
          <w:rFonts w:eastAsia="Times New Roman" w:cs="Times New Roman"/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  <m:t xml:space="preserve"> У</m:t>
              </m: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</w:rPr>
                <m:t xml:space="preserve">8960,67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</w:rPr>
                <m:t>15175,35</m:t>
              </m:r>
            </m:den>
          </m:f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>*100%=59,05 %</m:t>
          </m:r>
        </m:oMath>
      </m:oMathPara>
    </w:p>
    <w:p w14:paraId="72B17939" w14:textId="77777777" w:rsidR="00E8080F" w:rsidRPr="00E8080F" w:rsidRDefault="00E8080F" w:rsidP="0033664C">
      <w:pPr>
        <w:widowControl w:val="0"/>
        <w:ind w:left="144" w:right="205" w:firstLine="568"/>
        <w:jc w:val="right"/>
        <w:rPr>
          <w:rFonts w:eastAsia="Times New Roman" w:cs="Times New Roman"/>
          <w:color w:val="FF0000"/>
          <w:szCs w:val="28"/>
        </w:rPr>
      </w:pPr>
    </w:p>
    <w:p w14:paraId="1D8466D0" w14:textId="54CD7CD1" w:rsidR="00E8080F" w:rsidRPr="0052121F" w:rsidRDefault="00E8080F" w:rsidP="00E8080F">
      <w:pPr>
        <w:ind w:firstLine="709"/>
        <w:jc w:val="both"/>
        <w:rPr>
          <w:rFonts w:eastAsia="Times New Roman" w:cs="Times New Roman"/>
          <w:color w:val="000000" w:themeColor="text1"/>
          <w:szCs w:val="28"/>
        </w:rPr>
      </w:pPr>
      <w:bookmarkStart w:id="6" w:name="_heading=h.3znysh7" w:colFirst="0" w:colLast="0"/>
      <w:bookmarkEnd w:id="6"/>
      <w:r w:rsidRPr="0052121F">
        <w:rPr>
          <w:rFonts w:eastAsia="Times New Roman" w:cs="Times New Roman"/>
          <w:color w:val="000000" w:themeColor="text1"/>
          <w:szCs w:val="28"/>
        </w:rPr>
        <w:t>В данн</w:t>
      </w:r>
      <w:r w:rsidR="00B8465C" w:rsidRPr="0052121F">
        <w:rPr>
          <w:rFonts w:eastAsia="Times New Roman" w:cs="Times New Roman"/>
          <w:color w:val="000000" w:themeColor="text1"/>
          <w:szCs w:val="28"/>
        </w:rPr>
        <w:t>ом случае экономический эффект при</w:t>
      </w:r>
      <w:r w:rsidRPr="0052121F">
        <w:rPr>
          <w:rFonts w:eastAsia="Times New Roman" w:cs="Times New Roman"/>
          <w:color w:val="000000" w:themeColor="text1"/>
          <w:szCs w:val="28"/>
        </w:rPr>
        <w:t xml:space="preserve"> разработке программного обеспечения «</w:t>
      </w:r>
      <w:r w:rsidR="00B8465C" w:rsidRPr="0052121F">
        <w:rPr>
          <w:rFonts w:eastAsia="Times New Roman" w:cs="Times New Roman"/>
          <w:color w:val="000000" w:themeColor="text1"/>
          <w:szCs w:val="28"/>
        </w:rPr>
        <w:t>Веб-приложение для учета мобильных устройств ЗАО «Кьюликс Системс»</w:t>
      </w:r>
      <w:r w:rsidRPr="0052121F">
        <w:rPr>
          <w:rFonts w:eastAsia="Times New Roman" w:cs="Times New Roman"/>
          <w:color w:val="000000" w:themeColor="text1"/>
          <w:szCs w:val="28"/>
        </w:rPr>
        <w:t xml:space="preserve">» для собственных нужд составляет </w:t>
      </w:r>
      <w:r w:rsidR="0052121F" w:rsidRPr="0052121F">
        <w:rPr>
          <w:rFonts w:eastAsia="Times New Roman" w:cs="Times New Roman"/>
          <w:color w:val="000000" w:themeColor="text1"/>
          <w:szCs w:val="28"/>
        </w:rPr>
        <w:t xml:space="preserve">8960,67 </w:t>
      </w:r>
      <w:r w:rsidRPr="0052121F">
        <w:rPr>
          <w:rFonts w:eastAsia="Times New Roman" w:cs="Times New Roman"/>
          <w:color w:val="000000" w:themeColor="text1"/>
          <w:szCs w:val="28"/>
        </w:rPr>
        <w:t xml:space="preserve">руб., а уровень его рентабельности составляет </w:t>
      </w:r>
      <m:oMath>
        <m:r>
          <w:rPr>
            <w:rFonts w:ascii="Cambria Math" w:eastAsia="Cambria Math" w:hAnsi="Cambria Math" w:cs="Times New Roman"/>
            <w:color w:val="000000" w:themeColor="text1"/>
            <w:szCs w:val="28"/>
          </w:rPr>
          <m:t xml:space="preserve">59,05 </m:t>
        </m:r>
      </m:oMath>
      <w:r w:rsidRPr="0052121F">
        <w:rPr>
          <w:rFonts w:eastAsia="Times New Roman" w:cs="Times New Roman"/>
          <w:color w:val="000000" w:themeColor="text1"/>
          <w:szCs w:val="28"/>
        </w:rPr>
        <w:t>%.</w:t>
      </w:r>
    </w:p>
    <w:p w14:paraId="7B68EAA3" w14:textId="24B10790" w:rsidR="00E8080F" w:rsidRPr="0052121F" w:rsidRDefault="00E8080F" w:rsidP="00E8080F">
      <w:pPr>
        <w:ind w:firstLine="709"/>
        <w:jc w:val="both"/>
        <w:rPr>
          <w:rFonts w:eastAsia="Times New Roman" w:cs="Times New Roman"/>
          <w:color w:val="000000" w:themeColor="text1"/>
          <w:szCs w:val="28"/>
        </w:rPr>
      </w:pPr>
      <w:r w:rsidRPr="0052121F">
        <w:rPr>
          <w:rFonts w:eastAsia="Times New Roman" w:cs="Times New Roman"/>
          <w:color w:val="000000" w:themeColor="text1"/>
          <w:szCs w:val="28"/>
        </w:rPr>
        <w:t xml:space="preserve">Затраты на разработку программного обеспечения составили </w:t>
      </w:r>
      <w:r w:rsidR="0052121F" w:rsidRPr="0052121F">
        <w:rPr>
          <w:rFonts w:cs="Times New Roman"/>
          <w:color w:val="000000" w:themeColor="text1"/>
          <w:szCs w:val="28"/>
        </w:rPr>
        <w:t xml:space="preserve">15175,35 </w:t>
      </w:r>
      <w:r w:rsidRPr="0052121F">
        <w:rPr>
          <w:rFonts w:eastAsia="Times New Roman" w:cs="Times New Roman"/>
          <w:color w:val="000000" w:themeColor="text1"/>
          <w:szCs w:val="28"/>
        </w:rPr>
        <w:t>руб.</w:t>
      </w:r>
    </w:p>
    <w:p w14:paraId="44EE9294" w14:textId="77777777" w:rsidR="00E8080F" w:rsidRDefault="00E8080F" w:rsidP="001A06D8">
      <w:pPr>
        <w:ind w:firstLine="709"/>
        <w:jc w:val="both"/>
      </w:pPr>
    </w:p>
    <w:sectPr w:rsidR="00E8080F" w:rsidSect="000A5860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DD984" w14:textId="77777777" w:rsidR="007D60BC" w:rsidRDefault="007D60BC" w:rsidP="003A1514">
      <w:r>
        <w:separator/>
      </w:r>
    </w:p>
  </w:endnote>
  <w:endnote w:type="continuationSeparator" w:id="0">
    <w:p w14:paraId="34C6830D" w14:textId="77777777" w:rsidR="007D60BC" w:rsidRDefault="007D60BC" w:rsidP="003A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035158"/>
      <w:docPartObj>
        <w:docPartGallery w:val="Page Numbers (Bottom of Page)"/>
        <w:docPartUnique/>
      </w:docPartObj>
    </w:sdtPr>
    <w:sdtEndPr/>
    <w:sdtContent>
      <w:p w14:paraId="1437020B" w14:textId="3D9436AF" w:rsidR="003A1514" w:rsidRDefault="003A151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232">
          <w:rPr>
            <w:noProof/>
          </w:rPr>
          <w:t>7</w:t>
        </w:r>
        <w:r>
          <w:fldChar w:fldCharType="end"/>
        </w:r>
      </w:p>
    </w:sdtContent>
  </w:sdt>
  <w:p w14:paraId="2124A8D2" w14:textId="77777777" w:rsidR="003A1514" w:rsidRDefault="003A15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283FC" w14:textId="77777777" w:rsidR="007D60BC" w:rsidRDefault="007D60BC" w:rsidP="003A1514">
      <w:r>
        <w:separator/>
      </w:r>
    </w:p>
  </w:footnote>
  <w:footnote w:type="continuationSeparator" w:id="0">
    <w:p w14:paraId="332975DB" w14:textId="77777777" w:rsidR="007D60BC" w:rsidRDefault="007D60BC" w:rsidP="003A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28C9"/>
    <w:multiLevelType w:val="hybridMultilevel"/>
    <w:tmpl w:val="F99A2D56"/>
    <w:lvl w:ilvl="0" w:tplc="6E7C1A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1244F"/>
    <w:multiLevelType w:val="hybridMultilevel"/>
    <w:tmpl w:val="D0747CEE"/>
    <w:lvl w:ilvl="0" w:tplc="CD4ED64C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DB"/>
    <w:rsid w:val="000029B2"/>
    <w:rsid w:val="00012F28"/>
    <w:rsid w:val="0001600B"/>
    <w:rsid w:val="00046163"/>
    <w:rsid w:val="000553FD"/>
    <w:rsid w:val="000638C0"/>
    <w:rsid w:val="00074AB5"/>
    <w:rsid w:val="00084B05"/>
    <w:rsid w:val="00087E43"/>
    <w:rsid w:val="000A3DCF"/>
    <w:rsid w:val="000A49CB"/>
    <w:rsid w:val="000A5860"/>
    <w:rsid w:val="000B1C6D"/>
    <w:rsid w:val="000D51B2"/>
    <w:rsid w:val="000F5781"/>
    <w:rsid w:val="000F7EA0"/>
    <w:rsid w:val="001018D1"/>
    <w:rsid w:val="00101E88"/>
    <w:rsid w:val="00110D7C"/>
    <w:rsid w:val="00116903"/>
    <w:rsid w:val="001371AF"/>
    <w:rsid w:val="001469CA"/>
    <w:rsid w:val="001558AE"/>
    <w:rsid w:val="001727E8"/>
    <w:rsid w:val="00174FD8"/>
    <w:rsid w:val="00190CB1"/>
    <w:rsid w:val="001A06D8"/>
    <w:rsid w:val="001D307A"/>
    <w:rsid w:val="001F5A3F"/>
    <w:rsid w:val="00207A7B"/>
    <w:rsid w:val="00225936"/>
    <w:rsid w:val="00236B39"/>
    <w:rsid w:val="00241BB6"/>
    <w:rsid w:val="00252B23"/>
    <w:rsid w:val="002543F9"/>
    <w:rsid w:val="002722C2"/>
    <w:rsid w:val="00290750"/>
    <w:rsid w:val="00290D78"/>
    <w:rsid w:val="002A03B4"/>
    <w:rsid w:val="002A5418"/>
    <w:rsid w:val="002C7895"/>
    <w:rsid w:val="002D2156"/>
    <w:rsid w:val="002D4BC2"/>
    <w:rsid w:val="002E779D"/>
    <w:rsid w:val="002F19DE"/>
    <w:rsid w:val="002F64DF"/>
    <w:rsid w:val="0031462E"/>
    <w:rsid w:val="00317BF8"/>
    <w:rsid w:val="00323C25"/>
    <w:rsid w:val="003276D1"/>
    <w:rsid w:val="00335A02"/>
    <w:rsid w:val="0033664C"/>
    <w:rsid w:val="00344EDE"/>
    <w:rsid w:val="003450B7"/>
    <w:rsid w:val="00345422"/>
    <w:rsid w:val="003462E9"/>
    <w:rsid w:val="00350322"/>
    <w:rsid w:val="003528F8"/>
    <w:rsid w:val="0035601C"/>
    <w:rsid w:val="00364321"/>
    <w:rsid w:val="00384DAF"/>
    <w:rsid w:val="003A1514"/>
    <w:rsid w:val="003B100F"/>
    <w:rsid w:val="003E30BE"/>
    <w:rsid w:val="003E4EEE"/>
    <w:rsid w:val="003F0EDB"/>
    <w:rsid w:val="00420332"/>
    <w:rsid w:val="004276F3"/>
    <w:rsid w:val="004351EF"/>
    <w:rsid w:val="00452F89"/>
    <w:rsid w:val="004540A2"/>
    <w:rsid w:val="004608E2"/>
    <w:rsid w:val="0046180A"/>
    <w:rsid w:val="00475AE1"/>
    <w:rsid w:val="00476312"/>
    <w:rsid w:val="00492B87"/>
    <w:rsid w:val="004978B2"/>
    <w:rsid w:val="004A197D"/>
    <w:rsid w:val="004B26EF"/>
    <w:rsid w:val="004B4B35"/>
    <w:rsid w:val="004C47E4"/>
    <w:rsid w:val="004C64C8"/>
    <w:rsid w:val="004E6816"/>
    <w:rsid w:val="004F4A90"/>
    <w:rsid w:val="004F6FD0"/>
    <w:rsid w:val="0052121F"/>
    <w:rsid w:val="00540E73"/>
    <w:rsid w:val="00565CED"/>
    <w:rsid w:val="0057222B"/>
    <w:rsid w:val="00584E23"/>
    <w:rsid w:val="00587B7B"/>
    <w:rsid w:val="00594A7B"/>
    <w:rsid w:val="005A24EB"/>
    <w:rsid w:val="005A5077"/>
    <w:rsid w:val="005A7BFB"/>
    <w:rsid w:val="005A7CD0"/>
    <w:rsid w:val="005B60A5"/>
    <w:rsid w:val="005C2691"/>
    <w:rsid w:val="005C7A40"/>
    <w:rsid w:val="005C7FC1"/>
    <w:rsid w:val="005F3BE5"/>
    <w:rsid w:val="00606219"/>
    <w:rsid w:val="006078EC"/>
    <w:rsid w:val="006100F0"/>
    <w:rsid w:val="00613DE6"/>
    <w:rsid w:val="0061770D"/>
    <w:rsid w:val="00622737"/>
    <w:rsid w:val="006364DB"/>
    <w:rsid w:val="006505CB"/>
    <w:rsid w:val="00660070"/>
    <w:rsid w:val="00674B81"/>
    <w:rsid w:val="00695726"/>
    <w:rsid w:val="00696E94"/>
    <w:rsid w:val="006C3C1F"/>
    <w:rsid w:val="006D4797"/>
    <w:rsid w:val="006E224F"/>
    <w:rsid w:val="006E3DD6"/>
    <w:rsid w:val="006E78D9"/>
    <w:rsid w:val="006F5849"/>
    <w:rsid w:val="006F706B"/>
    <w:rsid w:val="00706E3F"/>
    <w:rsid w:val="0070701A"/>
    <w:rsid w:val="00710583"/>
    <w:rsid w:val="00720302"/>
    <w:rsid w:val="00720497"/>
    <w:rsid w:val="0073541D"/>
    <w:rsid w:val="0076152A"/>
    <w:rsid w:val="00771AA9"/>
    <w:rsid w:val="00780A2F"/>
    <w:rsid w:val="007A57DC"/>
    <w:rsid w:val="007B182B"/>
    <w:rsid w:val="007B1F53"/>
    <w:rsid w:val="007B3908"/>
    <w:rsid w:val="007D60BC"/>
    <w:rsid w:val="007F4FCF"/>
    <w:rsid w:val="008036F9"/>
    <w:rsid w:val="00806B86"/>
    <w:rsid w:val="008121BC"/>
    <w:rsid w:val="00844CCD"/>
    <w:rsid w:val="0084687F"/>
    <w:rsid w:val="008617CD"/>
    <w:rsid w:val="0086447F"/>
    <w:rsid w:val="008709E7"/>
    <w:rsid w:val="008829F8"/>
    <w:rsid w:val="008836DD"/>
    <w:rsid w:val="0089082B"/>
    <w:rsid w:val="00897D0C"/>
    <w:rsid w:val="008C062E"/>
    <w:rsid w:val="008F5FCE"/>
    <w:rsid w:val="009439AF"/>
    <w:rsid w:val="00954DDB"/>
    <w:rsid w:val="00987350"/>
    <w:rsid w:val="00993DD1"/>
    <w:rsid w:val="009A6C14"/>
    <w:rsid w:val="009B0951"/>
    <w:rsid w:val="009D157D"/>
    <w:rsid w:val="009D2A17"/>
    <w:rsid w:val="009F47D1"/>
    <w:rsid w:val="00A03BA6"/>
    <w:rsid w:val="00A05D9E"/>
    <w:rsid w:val="00A05DDB"/>
    <w:rsid w:val="00A133BC"/>
    <w:rsid w:val="00A22C80"/>
    <w:rsid w:val="00A2659C"/>
    <w:rsid w:val="00A26EA2"/>
    <w:rsid w:val="00A361AF"/>
    <w:rsid w:val="00A833ED"/>
    <w:rsid w:val="00A904E7"/>
    <w:rsid w:val="00AA3AC3"/>
    <w:rsid w:val="00AA52FD"/>
    <w:rsid w:val="00AB0891"/>
    <w:rsid w:val="00AB1509"/>
    <w:rsid w:val="00AC35C0"/>
    <w:rsid w:val="00AE6C15"/>
    <w:rsid w:val="00AF05D7"/>
    <w:rsid w:val="00AF4DBB"/>
    <w:rsid w:val="00AF51E7"/>
    <w:rsid w:val="00B03232"/>
    <w:rsid w:val="00B22C18"/>
    <w:rsid w:val="00B36450"/>
    <w:rsid w:val="00B64E5A"/>
    <w:rsid w:val="00B66D68"/>
    <w:rsid w:val="00B8465C"/>
    <w:rsid w:val="00B851FD"/>
    <w:rsid w:val="00BB5BE3"/>
    <w:rsid w:val="00BC00E1"/>
    <w:rsid w:val="00BC2571"/>
    <w:rsid w:val="00BC5F7C"/>
    <w:rsid w:val="00BC780C"/>
    <w:rsid w:val="00BD0741"/>
    <w:rsid w:val="00BD436B"/>
    <w:rsid w:val="00BD57FD"/>
    <w:rsid w:val="00BF2D71"/>
    <w:rsid w:val="00C059BE"/>
    <w:rsid w:val="00C06EF9"/>
    <w:rsid w:val="00C15749"/>
    <w:rsid w:val="00C422C6"/>
    <w:rsid w:val="00C81F67"/>
    <w:rsid w:val="00CA19A0"/>
    <w:rsid w:val="00CC3015"/>
    <w:rsid w:val="00CC7681"/>
    <w:rsid w:val="00CD2B3F"/>
    <w:rsid w:val="00CE57FD"/>
    <w:rsid w:val="00CF0326"/>
    <w:rsid w:val="00CF2B0A"/>
    <w:rsid w:val="00CF5216"/>
    <w:rsid w:val="00CF7373"/>
    <w:rsid w:val="00D053D6"/>
    <w:rsid w:val="00D1052D"/>
    <w:rsid w:val="00D15646"/>
    <w:rsid w:val="00D15F65"/>
    <w:rsid w:val="00D42194"/>
    <w:rsid w:val="00D50907"/>
    <w:rsid w:val="00D73AB4"/>
    <w:rsid w:val="00D7591D"/>
    <w:rsid w:val="00D76E34"/>
    <w:rsid w:val="00D87A42"/>
    <w:rsid w:val="00D93A2A"/>
    <w:rsid w:val="00DA24F3"/>
    <w:rsid w:val="00DD3827"/>
    <w:rsid w:val="00DD43C2"/>
    <w:rsid w:val="00DD796B"/>
    <w:rsid w:val="00DF2C26"/>
    <w:rsid w:val="00DF6582"/>
    <w:rsid w:val="00E055FC"/>
    <w:rsid w:val="00E126FB"/>
    <w:rsid w:val="00E25480"/>
    <w:rsid w:val="00E34254"/>
    <w:rsid w:val="00E42532"/>
    <w:rsid w:val="00E434D0"/>
    <w:rsid w:val="00E521CE"/>
    <w:rsid w:val="00E530DA"/>
    <w:rsid w:val="00E551AA"/>
    <w:rsid w:val="00E76255"/>
    <w:rsid w:val="00E76A3A"/>
    <w:rsid w:val="00E8080F"/>
    <w:rsid w:val="00E877C2"/>
    <w:rsid w:val="00E940FB"/>
    <w:rsid w:val="00EA3F53"/>
    <w:rsid w:val="00EB284E"/>
    <w:rsid w:val="00EB6DD3"/>
    <w:rsid w:val="00EC343F"/>
    <w:rsid w:val="00EC371F"/>
    <w:rsid w:val="00EC7154"/>
    <w:rsid w:val="00EF1F08"/>
    <w:rsid w:val="00EF5601"/>
    <w:rsid w:val="00F013F7"/>
    <w:rsid w:val="00F1010E"/>
    <w:rsid w:val="00F14D2B"/>
    <w:rsid w:val="00F304C7"/>
    <w:rsid w:val="00F35204"/>
    <w:rsid w:val="00F52E7C"/>
    <w:rsid w:val="00F53999"/>
    <w:rsid w:val="00F54F0B"/>
    <w:rsid w:val="00F60BE2"/>
    <w:rsid w:val="00F7010E"/>
    <w:rsid w:val="00F70D49"/>
    <w:rsid w:val="00F744D0"/>
    <w:rsid w:val="00F842F9"/>
    <w:rsid w:val="00FC032A"/>
    <w:rsid w:val="00FE0EAB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90750"/>
    <w:pPr>
      <w:keepNext/>
      <w:keepLines/>
      <w:ind w:firstLine="709"/>
      <w:jc w:val="both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1F67"/>
    <w:pPr>
      <w:keepNext/>
      <w:keepLines/>
      <w:ind w:firstLine="709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750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1F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61AF"/>
    <w:pPr>
      <w:tabs>
        <w:tab w:val="right" w:leader="dot" w:pos="9344"/>
      </w:tabs>
      <w:spacing w:after="10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7">
    <w:name w:val="Placeholder Text"/>
    <w:basedOn w:val="a0"/>
    <w:uiPriority w:val="99"/>
    <w:semiHidden/>
    <w:rsid w:val="009F47D1"/>
    <w:rPr>
      <w:color w:val="808080"/>
    </w:rPr>
  </w:style>
  <w:style w:type="table" w:styleId="a8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A151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A151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A151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A151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584C6-870C-42AC-9D63-78C287C2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Anastasiya Tretsiakova</cp:lastModifiedBy>
  <cp:revision>85</cp:revision>
  <cp:lastPrinted>2021-12-13T14:01:00Z</cp:lastPrinted>
  <dcterms:created xsi:type="dcterms:W3CDTF">2021-11-13T21:42:00Z</dcterms:created>
  <dcterms:modified xsi:type="dcterms:W3CDTF">2021-12-13T14:02:00Z</dcterms:modified>
</cp:coreProperties>
</file>