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11111"/>
        </w:rPr>
        <w:t>TREV AI ACADEMY</w:t>
      </w:r>
    </w:p>
    <w:p>
      <w:pPr>
        <w:jc w:val="center"/>
      </w:pPr>
      <w:r>
        <w:rPr>
          <w:b/>
          <w:color w:val="F2B705"/>
        </w:rPr>
        <w:t>VIP EXECUTIVE TEMPLATE SUITE</w:t>
      </w:r>
    </w:p>
    <w:p>
      <w:pPr>
        <w:pStyle w:val="Heading1"/>
      </w:pPr>
      <w:r>
        <w:t>Ai Consulting Proposal</w:t>
      </w:r>
    </w:p>
    <w:p>
      <w:r>
        <w:t>Template instructions: replace all bracketed fields, remove unused guidance, verify facts, and obtain appropriate legal/financial review where necessary.</w:t>
      </w:r>
    </w:p>
    <w:p>
      <w:pPr>
        <w:pStyle w:val="Heading2"/>
      </w:pPr>
      <w:r>
        <w:t>Engagement Overview</w:t>
      </w:r>
    </w:p>
    <w:p>
      <w:r>
        <w:t>[Insert engagement overview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Current AI Readiness</w:t>
      </w:r>
    </w:p>
    <w:p>
      <w:r>
        <w:t>[Insert current ai readiness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Business Objectives</w:t>
      </w:r>
    </w:p>
    <w:p>
      <w:r>
        <w:t>[Insert business objectives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Recommended AI Use Cases</w:t>
      </w:r>
    </w:p>
    <w:p>
      <w:r>
        <w:t>[Insert recommended ai use cases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Advisory Scope</w:t>
      </w:r>
    </w:p>
    <w:p>
      <w:r>
        <w:t>[Insert advisory scope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Deliverables</w:t>
      </w:r>
    </w:p>
    <w:p>
      <w:r>
        <w:t>[Insert deliverables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Governance and Responsible AI</w:t>
      </w:r>
    </w:p>
    <w:p>
      <w:r>
        <w:t>[Insert governance and responsible ai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Timeline</w:t>
      </w:r>
    </w:p>
    <w:p>
      <w:r>
        <w:t>[Insert timeline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Fees</w:t>
      </w:r>
    </w:p>
    <w:p>
      <w:r>
        <w:t>[Insert fees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Acceptance</w:t>
      </w:r>
    </w:p>
    <w:p>
      <w:r>
        <w:t>[Insert acceptance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