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11111"/>
        </w:rPr>
        <w:t>TREV AI ACADEMY</w:t>
      </w:r>
    </w:p>
    <w:p>
      <w:pPr>
        <w:jc w:val="center"/>
      </w:pPr>
      <w:r>
        <w:rPr>
          <w:b/>
          <w:color w:val="F2B705"/>
        </w:rPr>
        <w:t>VIP EXECUTIVE TEMPLATE SUITE</w:t>
      </w:r>
    </w:p>
    <w:p>
      <w:pPr>
        <w:pStyle w:val="Heading1"/>
      </w:pPr>
      <w:r>
        <w:t>Ai Adoption Roadmap</w:t>
      </w:r>
    </w:p>
    <w:p>
      <w:r>
        <w:t>Template instructions: replace all bracketed fields, remove unused guidance, verify facts, and obtain appropriate legal/financial review where necessary.</w:t>
      </w:r>
    </w:p>
    <w:p>
      <w:pPr>
        <w:pStyle w:val="Heading2"/>
      </w:pPr>
      <w:r>
        <w:t>Vision</w:t>
      </w:r>
    </w:p>
    <w:p>
      <w:r>
        <w:t>[Insert vision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Readiness Assessment</w:t>
      </w:r>
    </w:p>
    <w:p>
      <w:r>
        <w:t>[Insert readiness assessment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Priority Use Cases</w:t>
      </w:r>
    </w:p>
    <w:p>
      <w:r>
        <w:t>[Insert priority use cases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Data and Technology</w:t>
      </w:r>
    </w:p>
    <w:p>
      <w:r>
        <w:t>[Insert data and technology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People and Skills</w:t>
      </w:r>
    </w:p>
    <w:p>
      <w:r>
        <w:t>[Insert people and skills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Governance</w:t>
      </w:r>
    </w:p>
    <w:p>
      <w:r>
        <w:t>[Insert governance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Pilot Plan</w:t>
      </w:r>
    </w:p>
    <w:p>
      <w:r>
        <w:t>[Insert pilot plan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30-60-90 Day Roadmap</w:t>
      </w:r>
    </w:p>
    <w:p>
      <w:r>
        <w:t>[Insert 30-60-90 day roadmap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Scaling Plan</w:t>
      </w:r>
    </w:p>
    <w:p>
      <w:r>
        <w:t>[Insert scaling plan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KPIs</w:t>
      </w:r>
    </w:p>
    <w:p>
      <w:r>
        <w:t>[Insert kpis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