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200"/>
        <w:jc w:val="center"/>
      </w:pPr>
      <w:r>
        <w:rPr>
          <w:rFonts w:ascii="Georgia" w:cs="Georgia" w:eastAsia="Georgia" w:hAnsi="Georgia"/>
          <w:b/>
          <w:bCs/>
          <w:sz w:val="72"/>
          <w:szCs w:val="72"/>
        </w:rPr>
        <w:t xml:space="preserve">The Enterprise That Moves</w:t>
      </w:r>
    </w:p>
    <w:p>
      <w:pPr>
        <w:spacing w:after="60"/>
        <w:jc w:val="center"/>
      </w:pPr>
      <w:r>
        <w:rPr>
          <w:rFonts w:ascii="Georgia" w:cs="Georgia" w:eastAsia="Georgia" w:hAnsi="Georgia"/>
          <w:i/>
          <w:iCs/>
          <w:sz w:val="30"/>
          <w:szCs w:val="30"/>
        </w:rPr>
        <w:t xml:space="preserve">Why Digital Transformation Keeps Failing —</w:t>
      </w:r>
    </w:p>
    <w:p>
      <w:pPr>
        <w:spacing w:after="600"/>
        <w:jc w:val="center"/>
      </w:pPr>
      <w:r>
        <w:rPr>
          <w:rFonts w:ascii="Georgia" w:cs="Georgia" w:eastAsia="Georgia" w:hAnsi="Georgia"/>
          <w:i/>
          <w:iCs/>
          <w:sz w:val="30"/>
          <w:szCs w:val="30"/>
        </w:rPr>
        <w:t xml:space="preserve">and What Leaders Must Own to Fix It</w:t>
      </w:r>
    </w:p>
    <w:p>
      <w:pPr>
        <w:spacing w:after="2400"/>
        <w:jc w:val="center"/>
      </w:pPr>
      <w:r>
        <w:rPr>
          <w:rFonts w:ascii="Georgia" w:cs="Georgia" w:eastAsia="Georgia" w:hAnsi="Georgia"/>
          <w:color w:val="595959"/>
          <w:sz w:val="26"/>
          <w:szCs w:val="26"/>
        </w:rPr>
        <w:t xml:space="preserve">The DECIDE Discipline</w:t>
      </w:r>
    </w:p>
    <w:p>
      <w:pPr>
        <w:spacing w:after="2000"/>
        <w:jc w:val="center"/>
      </w:pPr>
      <w:r>
        <w:rPr>
          <w:rFonts w:ascii="Georgia" w:cs="Georgia" w:eastAsia="Georgia" w:hAnsi="Georgia"/>
          <w:sz w:val="28"/>
          <w:szCs w:val="28"/>
        </w:rPr>
        <w:t xml:space="preserve">Trevin Nimaladasa</w:t>
      </w:r>
    </w:p>
    <w:p>
      <w:pPr>
        <w:spacing w:after="60"/>
        <w:jc w:val="center"/>
      </w:pPr>
      <w:r>
        <w:rPr>
          <w:rFonts w:ascii="Georgia" w:cs="Georgia" w:eastAsia="Georgia" w:hAnsi="Georgia"/>
          <w:color w:val="595959"/>
          <w:sz w:val="20"/>
          <w:szCs w:val="20"/>
        </w:rPr>
        <w:t xml:space="preserve">Working draft · v0.7 · 29 September 2026</w:t>
      </w:r>
    </w:p>
    <w:p>
      <w:pPr>
        <w:spacing w:after="200"/>
        <w:jc w:val="center"/>
      </w:pPr>
      <w:r>
        <w:rPr>
          <w:rFonts w:ascii="Georgia" w:cs="Georgia" w:eastAsia="Georgia" w:hAnsi="Georgia"/>
          <w:color w:val="595959"/>
          <w:sz w:val="20"/>
          <w:szCs w:val="20"/>
        </w:rPr>
        <w:t xml:space="preserve">Preface and Part I. Confidential — for beta readers under NDA. Not for distribution.</w:t>
      </w:r>
    </w:p>
    <w:p>
      <w:r>
        <w:br w:type="page"/>
      </w:r>
    </w:p>
    <w:p>
      <w:pPr>
        <w:pStyle w:val="Heading1"/>
        <w:pBdr>
          <w:bottom w:val="single" w:color="BFBFBF" w:sz="6" w:space="8"/>
        </w:pBdr>
        <w:spacing w:after="240" w:before="400"/>
      </w:pPr>
      <w:r>
        <w:rPr>
          <w:rFonts w:ascii="Georgia" w:cs="Georgia" w:eastAsia="Georgia" w:hAnsi="Georgia"/>
          <w:b/>
          <w:bCs/>
          <w:sz w:val="40"/>
          <w:szCs w:val="40"/>
        </w:rPr>
        <w:t xml:space="preserve">About this draft</w:t>
      </w:r>
    </w:p>
    <w:p>
      <w:pPr>
        <w:spacing w:after="160" w:line="300"/>
        <w:jc w:val="left"/>
      </w:pPr>
      <w:r>
        <w:rPr>
          <w:rFonts w:ascii="Georgia" w:cs="Georgia" w:eastAsia="Georgia" w:hAnsi="Georgia"/>
          <w:b w:val="false"/>
          <w:bCs w:val="false"/>
          <w:i w:val="false"/>
          <w:iCs w:val="false"/>
          <w:sz w:val="22"/>
          <w:szCs w:val="22"/>
        </w:rPr>
        <w:t xml:space="preserve">This is the rewrite of </w:t>
      </w:r>
      <w:r>
        <w:rPr>
          <w:rFonts w:ascii="Georgia" w:cs="Georgia" w:eastAsia="Georgia" w:hAnsi="Georgia"/>
          <w:b w:val="false"/>
          <w:bCs w:val="false"/>
          <w:i/>
          <w:iCs/>
          <w:sz w:val="22"/>
          <w:szCs w:val="22"/>
        </w:rPr>
        <w:t xml:space="preserve">Easy Resource Planning</w:t>
      </w:r>
      <w:r>
        <w:rPr>
          <w:rFonts w:ascii="Georgia" w:cs="Georgia" w:eastAsia="Georgia" w:hAnsi="Georgia"/>
          <w:b w:val="false"/>
          <w:bCs w:val="false"/>
          <w:i w:val="false"/>
          <w:iCs w:val="false"/>
          <w:sz w:val="22"/>
          <w:szCs w:val="22"/>
        </w:rPr>
        <w:t xml:space="preserve"> (beta v0.6) as </w:t>
      </w:r>
      <w:r>
        <w:rPr>
          <w:rFonts w:ascii="Georgia" w:cs="Georgia" w:eastAsia="Georgia" w:hAnsi="Georgia"/>
          <w:b w:val="false"/>
          <w:bCs w:val="false"/>
          <w:i/>
          <w:iCs/>
          <w:sz w:val="22"/>
          <w:szCs w:val="22"/>
        </w:rPr>
        <w:t xml:space="preserve">The Enterprise That Moves</w:t>
      </w:r>
      <w:r>
        <w:rPr>
          <w:rFonts w:ascii="Georgia" w:cs="Georgia" w:eastAsia="Georgia" w:hAnsi="Georgia"/>
          <w:b w:val="false"/>
          <w:bCs w:val="false"/>
          <w:i w:val="false"/>
          <w:iCs w:val="false"/>
          <w:sz w:val="22"/>
          <w:szCs w:val="22"/>
        </w:rPr>
        <w:t xml:space="preserve">. The beta manuscript’s twenty-six chapters in six parts become sixteen chapters in four parts; the method is renamed DECIDE; and each part opens with a scene from one disguised engagement rather than a running case. The outline was locked on 29 September 2026 and the manuscript locks on 1 December, for a mid-January launch.</w:t>
      </w:r>
    </w:p>
    <w:p>
      <w:pPr>
        <w:spacing w:after="160" w:line="300"/>
        <w:jc w:val="left"/>
      </w:pPr>
      <w:r>
        <w:rPr>
          <w:rFonts w:ascii="Georgia" w:cs="Georgia" w:eastAsia="Georgia" w:hAnsi="Georgia"/>
          <w:b w:val="false"/>
          <w:bCs w:val="false"/>
          <w:i w:val="false"/>
          <w:iCs w:val="false"/>
          <w:sz w:val="22"/>
          <w:szCs w:val="22"/>
        </w:rPr>
        <w:t xml:space="preserve">What is in this document is what has been rewritten so far: the Preface and all of Part I — the opening scene, </w:t>
      </w:r>
      <w:r>
        <w:rPr>
          <w:rFonts w:ascii="Georgia" w:cs="Georgia" w:eastAsia="Georgia" w:hAnsi="Georgia"/>
          <w:b w:val="false"/>
          <w:bCs w:val="false"/>
          <w:i/>
          <w:iCs/>
          <w:sz w:val="22"/>
          <w:szCs w:val="22"/>
        </w:rPr>
        <w:t xml:space="preserve">Kickoff</w:t>
      </w:r>
      <w:r>
        <w:rPr>
          <w:rFonts w:ascii="Georgia" w:cs="Georgia" w:eastAsia="Georgia" w:hAnsi="Georgia"/>
          <w:b w:val="false"/>
          <w:bCs w:val="false"/>
          <w:i w:val="false"/>
          <w:iCs w:val="false"/>
          <w:sz w:val="22"/>
          <w:szCs w:val="22"/>
        </w:rPr>
        <w:t xml:space="preserve">, and Chapters 1 to 3. Parts II to IV exist as briefs and are not included here; their shape is listed below.</w:t>
      </w:r>
    </w:p>
    <w:p>
      <w:pPr>
        <w:spacing w:after="160" w:line="300"/>
        <w:jc w:val="left"/>
      </w:pPr>
      <w:r>
        <w:rPr>
          <w:rFonts w:ascii="Georgia" w:cs="Georgia" w:eastAsia="Georgia" w:hAnsi="Georgia"/>
          <w:b w:val="false"/>
          <w:bCs w:val="false"/>
          <w:i w:val="false"/>
          <w:iCs w:val="false"/>
          <w:sz w:val="22"/>
          <w:szCs w:val="22"/>
        </w:rPr>
        <w:t xml:space="preserve">How to read the marks in the text. Text with a </w:t>
      </w:r>
      <w:r>
        <w:rPr>
          <w:rFonts w:ascii="Georgia" w:cs="Georgia" w:eastAsia="Georgia" w:hAnsi="Georgia"/>
          <w:b w:val="false"/>
          <w:bCs w:val="false"/>
          <w:i w:val="false"/>
          <w:iCs w:val="false"/>
          <w:sz w:val="22"/>
          <w:szCs w:val="22"/>
          <w:highlight w:val="yellow"/>
        </w:rPr>
        <w:t xml:space="preserve">yellow highlight</w:t>
      </w:r>
      <w:r>
        <w:rPr>
          <w:rFonts w:ascii="Georgia" w:cs="Georgia" w:eastAsia="Georgia" w:hAnsi="Georgia"/>
          <w:b w:val="false"/>
          <w:bCs w:val="false"/>
          <w:i w:val="false"/>
          <w:iCs w:val="false"/>
          <w:sz w:val="22"/>
          <w:szCs w:val="22"/>
        </w:rPr>
        <w:t xml:space="preserve"> is a placeholder: a name, a count or a figure shaped to the argument until the detail from the real engagement replaces it. Bracketed notes in bold are citation slots — a statistic to be sourced and footnoted. A dashed box marks where a figure will sit. Everything else is the copy as it stands.</w:t>
      </w:r>
    </w:p>
    <w:p>
      <w:pPr>
        <w:spacing w:after="160" w:line="300"/>
        <w:jc w:val="left"/>
      </w:pPr>
      <w:r>
        <w:rPr>
          <w:rFonts w:ascii="Georgia" w:cs="Georgia" w:eastAsia="Georgia" w:hAnsi="Georgia"/>
          <w:b w:val="false"/>
          <w:bCs w:val="false"/>
          <w:i w:val="false"/>
          <w:iCs w:val="false"/>
          <w:sz w:val="22"/>
          <w:szCs w:val="22"/>
        </w:rPr>
        <w:t xml:space="preserve">The live status of every chapter, with what each one is built from, is at trevbuilds.github.io/guides/book/chapter-map.</w:t>
      </w:r>
    </w:p>
    <w:p>
      <w:r>
        <w:br w:type="page"/>
      </w:r>
    </w:p>
    <w:p>
      <w:pPr>
        <w:pStyle w:val="Heading1"/>
        <w:pBdr>
          <w:bottom w:val="single" w:color="BFBFBF" w:sz="6" w:space="8"/>
        </w:pBdr>
        <w:spacing w:after="240" w:before="400"/>
      </w:pPr>
      <w:r>
        <w:rPr>
          <w:rFonts w:ascii="Georgia" w:cs="Georgia" w:eastAsia="Georgia" w:hAnsi="Georgia"/>
          <w:b/>
          <w:bCs/>
          <w:sz w:val="40"/>
          <w:szCs w:val="40"/>
        </w:rPr>
        <w:t xml:space="preserve">The shape of the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5226"/>
        <w:gridCol w:w="1100"/>
      </w:tblGrid>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Preface — When I said ERP was going to be easy, I lied</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1F6B3A"/>
                <w:sz w:val="20"/>
                <w:szCs w:val="20"/>
              </w:rPr>
              <w:t xml:space="preserve">Drafted</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bCs/>
                <w:i w:val="false"/>
                <w:iCs w:val="false"/>
                <w:sz w:val="20"/>
                <w:szCs w:val="20"/>
              </w:rPr>
              <w:t xml:space="preserve">Part I · Why It Keeps Failing</w:t>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Scene 1 · Kickoff</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1F6B3A"/>
                <w:sz w:val="20"/>
                <w:szCs w:val="20"/>
              </w:rPr>
              <w:t xml:space="preserve">Drafted</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  Transformation Theatre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1F6B3A"/>
                <w:sz w:val="20"/>
                <w:szCs w:val="20"/>
              </w:rPr>
              <w:t xml:space="preserve">Drafted</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2  Strategy Is What You Fund</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1F6B3A"/>
                <w:sz w:val="20"/>
                <w:szCs w:val="20"/>
              </w:rPr>
              <w:t xml:space="preserve">Drafted</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3  Delivery Is Not Value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1F6B3A"/>
                <w:sz w:val="20"/>
                <w:szCs w:val="20"/>
              </w:rPr>
              <w:t xml:space="preserve">Drafted</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bCs/>
                <w:i w:val="false"/>
                <w:iCs w:val="false"/>
                <w:sz w:val="20"/>
                <w:szCs w:val="20"/>
              </w:rPr>
              <w:t xml:space="preserve">Part II · What Leaders Must Own</w:t>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Scene 2 · Year One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4  Six Resources, One Decision</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5  Change Capacity Is Finite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6  The Shape of Future Costs</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7  Attention: The Constraint Is You</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bCs/>
                <w:i w:val="false"/>
                <w:iCs w:val="false"/>
                <w:sz w:val="20"/>
                <w:szCs w:val="20"/>
              </w:rPr>
              <w:t xml:space="preserve">Part III · The Discipline — DECIDE</w:t>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Scene 3 · The Reckoning</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8  Declare — Decide what must win, and who owns it</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9  Expose — See everything the enterprise is trying to do</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10  Constrain — Sequence it, or suffocate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11  Invest — Fund fully, or not at all</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12  Defend — Vendors don’t own your strategy. You do.</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13  Evaluate — Review is not reporting</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bCs/>
                <w:i w:val="false"/>
                <w:iCs w:val="false"/>
                <w:sz w:val="20"/>
                <w:szCs w:val="20"/>
              </w:rPr>
              <w:t xml:space="preserve">Part IV · The Enterprise That Moves</w:t>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Scene 4 · Two Years On</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14  One System of Change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15  AI Multiplies Whatever You Are</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16  The Enterprise That Moves</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r>
        <w:tc>
          <w:tcPr>
            <w:tcW w:type="dxa" w:w="27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bCs/>
                <w:i w:val="false"/>
                <w:iCs w:val="false"/>
                <w:sz w:val="20"/>
                <w:szCs w:val="20"/>
              </w:rPr>
              <w:t xml:space="preserve">Toolkit</w:t>
            </w:r>
          </w:p>
        </w:tc>
        <w:tc>
          <w:tcPr>
            <w:tcW w:type="dxa" w:w="5226"/>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val="false"/>
                <w:iCs w:val="false"/>
                <w:sz w:val="20"/>
                <w:szCs w:val="20"/>
              </w:rPr>
              <w:t xml:space="preserve">Board one-pager · Starter Path · Portfolio Health Check · reading paths · exercise library</w:t>
            </w:r>
          </w:p>
        </w:tc>
        <w:tc>
          <w:tcPr>
            <w:tcW w:type="dxa" w:w="1100"/>
            <w:tcBorders>
              <w:top w:val="none" w:color="FFFFFF" w:sz="0"/>
              <w:left w:val="none" w:color="FFFFFF" w:sz="0"/>
              <w:bottom w:val="single" w:color="E3E3E3" w:sz="4"/>
              <w:right w:val="none" w:color="FFFFFF" w:sz="0"/>
            </w:tcBorders>
            <w:tcMar>
              <w:top w:type="dxa" w:w="60"/>
              <w:left w:type="dxa" w:w="90"/>
              <w:bottom w:type="dxa" w:w="60"/>
              <w:right w:type="dxa" w:w="90"/>
            </w:tcMar>
          </w:tcPr>
          <w:p>
            <w:pPr>
              <w:spacing w:after="0" w:line="220"/>
            </w:pPr>
            <w:r>
              <w:rPr>
                <w:rFonts w:ascii="Georgia" w:cs="Georgia" w:eastAsia="Georgia" w:hAnsi="Georgia"/>
                <w:b w:val="false"/>
                <w:bCs w:val="false"/>
                <w:i/>
                <w:iCs/>
                <w:color w:val="595959"/>
                <w:sz w:val="20"/>
                <w:szCs w:val="20"/>
              </w:rPr>
              <w:t xml:space="preserve">Brief</w:t>
            </w:r>
          </w:p>
        </w:tc>
      </w:tr>
    </w:tbl>
    <w:p>
      <w:r>
        <w:br w:type="page"/>
      </w:r>
    </w:p>
    <w:p>
      <w:pPr>
        <w:pStyle w:val="Heading1"/>
        <w:pBdr>
          <w:bottom w:val="single" w:color="BFBFBF" w:sz="6" w:space="8"/>
        </w:pBdr>
        <w:spacing w:after="200" w:before="2400"/>
      </w:pPr>
      <w:r>
        <w:rPr>
          <w:rFonts w:ascii="Georgia" w:cs="Georgia" w:eastAsia="Georgia" w:hAnsi="Georgia"/>
          <w:b/>
          <w:bCs/>
          <w:sz w:val="48"/>
          <w:szCs w:val="48"/>
        </w:rPr>
        <w:t xml:space="preserve">Preface</w:t>
      </w:r>
    </w:p>
    <w:p>
      <w:pPr>
        <w:spacing w:after="480" w:before="120"/>
      </w:pPr>
      <w:r>
        <w:rPr>
          <w:rFonts w:ascii="Georgia" w:cs="Georgia" w:eastAsia="Georgia" w:hAnsi="Georgia"/>
          <w:b w:val="false"/>
          <w:bCs w:val="false"/>
          <w:i/>
          <w:iCs/>
          <w:color w:val="595959"/>
          <w:sz w:val="22"/>
          <w:szCs w:val="22"/>
        </w:rPr>
        <w:t xml:space="preserve">When I said ERP was going to be easy, I lied.</w:t>
      </w:r>
    </w:p>
    <w:p>
      <w:pPr>
        <w:spacing w:after="160" w:line="300"/>
        <w:jc w:val="left"/>
      </w:pPr>
      <w:r>
        <w:rPr>
          <w:rFonts w:ascii="Georgia" w:cs="Georgia" w:eastAsia="Georgia" w:hAnsi="Georgia"/>
          <w:b w:val="false"/>
          <w:bCs w:val="false"/>
          <w:i w:val="false"/>
          <w:iCs w:val="false"/>
          <w:sz w:val="22"/>
          <w:szCs w:val="22"/>
        </w:rPr>
        <w:t xml:space="preserve">I didn’t know it at the time. I was standing at the front of a kickoff room, a slide behind me that said twelve months, and a chief financial officer in the second row who wanted to believe me. I told him the hard part was behind us. The business case was approved, the vendor was signed, the team was hired. What remained was configuration, migration, training, go-live. Work, but known work. I meant every word.</w:t>
      </w:r>
    </w:p>
    <w:p>
      <w:pPr>
        <w:spacing w:after="160" w:line="300"/>
        <w:jc w:val="left"/>
      </w:pPr>
      <w:r>
        <w:rPr>
          <w:rFonts w:ascii="Georgia" w:cs="Georgia" w:eastAsia="Georgia" w:hAnsi="Georgia"/>
          <w:b w:val="false"/>
          <w:bCs w:val="false"/>
          <w:i w:val="false"/>
          <w:iCs w:val="false"/>
          <w:sz w:val="22"/>
          <w:szCs w:val="22"/>
        </w:rPr>
        <w:t xml:space="preserve">The system went in eighteen months later, which by the standards of the industry counts as a success. The enterprise did not move. The finance team closed the books the way it always had, in the new system, with three more spreadsheets than before. The warehouse kept its workaround. The dashboard everyone had been promised showed numbers nobody trusted, so nobody used it. And a year after go-live the CFO asked me, without malice, what exactly had been transformed.</w:t>
      </w:r>
    </w:p>
    <w:p>
      <w:pPr>
        <w:spacing w:after="160" w:line="300"/>
        <w:jc w:val="left"/>
      </w:pPr>
      <w:r>
        <w:rPr>
          <w:rFonts w:ascii="Georgia" w:cs="Georgia" w:eastAsia="Georgia" w:hAnsi="Georgia"/>
          <w:b w:val="false"/>
          <w:bCs w:val="false"/>
          <w:i w:val="false"/>
          <w:iCs w:val="false"/>
          <w:sz w:val="22"/>
          <w:szCs w:val="22"/>
        </w:rPr>
        <w:t xml:space="preserve">I didn’t have an answer he would have accepted. I have one now, and it took me the better part of twelve programs to find it.</w:t>
      </w:r>
    </w:p>
    <w:p>
      <w:pPr>
        <w:pStyle w:val="Heading2"/>
        <w:keepNext/>
        <w:spacing w:after="160" w:before="480"/>
      </w:pPr>
      <w:r>
        <w:rPr>
          <w:rFonts w:ascii="Georgia" w:cs="Georgia" w:eastAsia="Georgia" w:hAnsi="Georgia"/>
          <w:b/>
          <w:bCs/>
          <w:sz w:val="28"/>
          <w:szCs w:val="28"/>
        </w:rPr>
        <w:t xml:space="preserve">The seat where indecision lands</w:t>
      </w:r>
    </w:p>
    <w:p>
      <w:pPr>
        <w:spacing w:after="160" w:line="300"/>
        <w:jc w:val="left"/>
      </w:pPr>
      <w:r>
        <w:rPr>
          <w:rFonts w:ascii="Georgia" w:cs="Georgia" w:eastAsia="Georgia" w:hAnsi="Georgia"/>
          <w:b w:val="false"/>
          <w:bCs w:val="false"/>
          <w:i w:val="false"/>
          <w:iCs w:val="false"/>
          <w:sz w:val="22"/>
          <w:szCs w:val="22"/>
        </w:rPr>
        <w:t xml:space="preserve">I’m a business analyst by trade, and I keep choosing to be one, which needs explaining, because I’ve sat in most of the other seats. I’ve been a project manager with a date on my name. I’ve run service delivery, which is where you find out what a go-live actually left behind. I’ve led teams and built them from the ground up, onshore and offshore, and I’ve built advisory practices from nothing for consulting firms that weren’t mine — one of them a Microsoft business applications practice that grew from a handful of consultants to </w:t>
      </w:r>
      <w:r>
        <w:rPr>
          <w:rFonts w:ascii="Georgia" w:cs="Georgia" w:eastAsia="Georgia" w:hAnsi="Georgia"/>
          <w:b w:val="false"/>
          <w:bCs w:val="false"/>
          <w:i w:val="false"/>
          <w:iCs w:val="false"/>
          <w:sz w:val="22"/>
          <w:szCs w:val="22"/>
          <w:highlight w:val="yellow"/>
        </w:rPr>
        <w:t xml:space="preserve">twenty-five</w:t>
      </w:r>
      <w:r>
        <w:rPr>
          <w:rFonts w:ascii="Georgia" w:cs="Georgia" w:eastAsia="Georgia" w:hAnsi="Georgia"/>
          <w:b w:val="false"/>
          <w:bCs w:val="false"/>
          <w:i w:val="false"/>
          <w:iCs w:val="false"/>
          <w:sz w:val="22"/>
          <w:szCs w:val="22"/>
        </w:rPr>
        <w:t xml:space="preserve"> and took the firm to Gold Partner status. None of that is this book, and I won’t rehearse it again. I mention it because every one of those seats has a view, and I know what each of them can see and what it can’t.</w:t>
      </w:r>
    </w:p>
    <w:p>
      <w:pPr>
        <w:spacing w:after="160" w:line="300"/>
        <w:jc w:val="left"/>
      </w:pPr>
      <w:r>
        <w:rPr>
          <w:rFonts w:ascii="Georgia" w:cs="Georgia" w:eastAsia="Georgia" w:hAnsi="Georgia"/>
          <w:b w:val="false"/>
          <w:bCs w:val="false"/>
          <w:i w:val="false"/>
          <w:iCs w:val="false"/>
          <w:sz w:val="22"/>
          <w:szCs w:val="22"/>
        </w:rPr>
        <w:t xml:space="preserve">The executive sees the steering pack. The vendor sees the contract. The program manager sees the plan, and I know how completely a plan can fill your field of vision, because for years it filled mine. The analyst sits between the person who is supposed to decide and the system that needs the decision, and watches the gap. It is not the seat most business books are written from, and I’ve come to think that’s a loss, because it is the one seat in a transformation from which you can watch a decision fail to be made. That is the seat I chose, and it is why I’ve stayed in it.</w:t>
      </w:r>
    </w:p>
    <w:p>
      <w:pPr>
        <w:spacing w:after="160" w:line="300"/>
        <w:jc w:val="left"/>
      </w:pPr>
      <w:r>
        <w:rPr>
          <w:rFonts w:ascii="Georgia" w:cs="Georgia" w:eastAsia="Georgia" w:hAnsi="Georgia"/>
          <w:b w:val="false"/>
          <w:bCs w:val="false"/>
          <w:i w:val="false"/>
          <w:iCs w:val="false"/>
          <w:sz w:val="22"/>
          <w:szCs w:val="22"/>
        </w:rPr>
        <w:t xml:space="preserve">Every decision an executive doesn’t make arrives, eventually, on an analyst’s desk disguised as a requirement.</w:t>
      </w:r>
    </w:p>
    <w:p>
      <w:pPr>
        <w:spacing w:after="160" w:line="300"/>
        <w:jc w:val="left"/>
      </w:pPr>
      <w:r>
        <w:rPr>
          <w:rFonts w:ascii="Georgia" w:cs="Georgia" w:eastAsia="Georgia" w:hAnsi="Georgia"/>
          <w:b w:val="false"/>
          <w:bCs w:val="false"/>
          <w:i w:val="false"/>
          <w:iCs w:val="false"/>
          <w:sz w:val="22"/>
          <w:szCs w:val="22"/>
        </w:rPr>
        <w:t xml:space="preserve">I have sat in that seat through twelve end-to-end enterprise programs: banks, logistics businesses, government agencies, retailers. Oracle, SAP, Dynamics, IFS and Salesforce. Service management, portfolio tooling, and the integration layers that hold them together. Some of those programs went live on time. Some went live late. A couple did not go live at all. What I’ve learnt, across all of them, is that the outcome had almost nothing to do with which of those categories they fell into. The technology was not once the reason an enterprise failed to move. Not once. The technology, I’ve found, is the one part of a transformation that reliably does what it’s told.</w:t>
      </w:r>
    </w:p>
    <w:p>
      <w:pPr>
        <w:spacing w:after="160" w:line="300"/>
        <w:jc w:val="left"/>
      </w:pPr>
      <w:r>
        <w:rPr>
          <w:rFonts w:ascii="Georgia" w:cs="Georgia" w:eastAsia="Georgia" w:hAnsi="Georgia"/>
          <w:b w:val="false"/>
          <w:bCs w:val="false"/>
          <w:i w:val="false"/>
          <w:iCs w:val="false"/>
          <w:sz w:val="22"/>
          <w:szCs w:val="22"/>
        </w:rPr>
        <w:t xml:space="preserve">What failed was upstream of it. A portfolio funded at sixty per cent across fourteen initiatives because nobody would rank them. A chart of accounts debated for eleven weeks because the question belonged to two executives and neither would own it. A pilot the board loved that consumed forty per cent of a sponsor’s attention and carried four per cent of the value. A vendor allowed to write the roadmap because the client had never written one. None of these are technology problems. All of them are decisions, and in every case the decision was available to be made, by a person with the authority to make it, and wasn’t.</w:t>
      </w:r>
    </w:p>
    <w:p>
      <w:pPr>
        <w:pStyle w:val="Heading2"/>
        <w:keepNext/>
        <w:spacing w:after="160" w:before="480"/>
      </w:pPr>
      <w:r>
        <w:rPr>
          <w:rFonts w:ascii="Georgia" w:cs="Georgia" w:eastAsia="Georgia" w:hAnsi="Georgia"/>
          <w:b/>
          <w:bCs/>
          <w:sz w:val="28"/>
          <w:szCs w:val="28"/>
        </w:rPr>
        <w:t xml:space="preserve">What this book is</w:t>
      </w:r>
    </w:p>
    <w:p>
      <w:pPr>
        <w:spacing w:after="160" w:line="300"/>
        <w:jc w:val="left"/>
      </w:pPr>
      <w:r>
        <w:rPr>
          <w:rFonts w:ascii="Georgia" w:cs="Georgia" w:eastAsia="Georgia" w:hAnsi="Georgia"/>
          <w:b w:val="false"/>
          <w:bCs w:val="false"/>
          <w:i w:val="false"/>
          <w:iCs w:val="false"/>
          <w:sz w:val="22"/>
          <w:szCs w:val="22"/>
        </w:rPr>
        <w:t xml:space="preserve">This is not a book about ERP. ERP is in it, because ERP is where I learnt this, and because an ERP program remains the most honest stress test I know of an enterprise’s ability to decide. It touches every function, spends every kind of resource, and cannot be finished without a hundred trade-offs that only someone senior can make. If you want to know whether an organisation can move, watch it try to replace its core systems. But the subject here is the moving, not the systems.</w:t>
      </w:r>
    </w:p>
    <w:p>
      <w:pPr>
        <w:spacing w:after="160" w:line="300"/>
        <w:jc w:val="left"/>
      </w:pPr>
      <w:r>
        <w:rPr>
          <w:rFonts w:ascii="Georgia" w:cs="Georgia" w:eastAsia="Georgia" w:hAnsi="Georgia"/>
          <w:b w:val="false"/>
          <w:bCs w:val="false"/>
          <w:i w:val="false"/>
          <w:iCs w:val="false"/>
          <w:sz w:val="22"/>
          <w:szCs w:val="22"/>
        </w:rPr>
        <w:t xml:space="preserve">The argument runs like this. Every transformation draws on six enterprise resources: capital, capacity, attention, data, architecture and risk. At any given moment one of the six is the constraint on everything else, and in my experience that constraint is almost never physical. It is a decision no one has made. The discipline this book describes, which I call DECIDE, is a way of finding that decision, making it, and making it hold. It is not a methodology. There is no certification program. It is a lens, a language and a discipline for the person at the top of the enterprise, and it asks more of that person than most frameworks are willing to.</w:t>
      </w:r>
    </w:p>
    <w:p>
      <w:pPr>
        <w:spacing w:after="160" w:line="300"/>
        <w:jc w:val="left"/>
      </w:pPr>
      <w:r>
        <w:rPr>
          <w:rFonts w:ascii="Georgia" w:cs="Georgia" w:eastAsia="Georgia" w:hAnsi="Georgia"/>
          <w:b w:val="false"/>
          <w:bCs w:val="false"/>
          <w:i w:val="false"/>
          <w:iCs w:val="false"/>
          <w:sz w:val="22"/>
          <w:szCs w:val="22"/>
        </w:rPr>
        <w:t xml:space="preserve">I have tried to write the case as I would make it to a client: plainly, with the strongest counter-argument given its hearing before I take my position. Where I say “most” or “never,” I mean it as testimony from the twelve programs I was in, and I have said so. Where I lean on someone else’s numbers, they’re in the notes. Where I lean on someone else’s thinking — and I do, from a shelf most of my readers will recognise — I’ve said so where it happens, in a line, and moved on.</w:t>
      </w:r>
    </w:p>
    <w:p>
      <w:pPr>
        <w:pStyle w:val="Heading2"/>
        <w:keepNext/>
        <w:spacing w:after="160" w:before="480"/>
      </w:pPr>
      <w:r>
        <w:rPr>
          <w:rFonts w:ascii="Georgia" w:cs="Georgia" w:eastAsia="Georgia" w:hAnsi="Georgia"/>
          <w:b/>
          <w:bCs/>
          <w:sz w:val="28"/>
          <w:szCs w:val="28"/>
        </w:rPr>
        <w:t xml:space="preserve">The shape of the argument</w:t>
      </w:r>
    </w:p>
    <w:p>
      <w:pPr>
        <w:spacing w:after="160" w:line="300"/>
        <w:jc w:val="left"/>
      </w:pPr>
      <w:r>
        <w:rPr>
          <w:rFonts w:ascii="Georgia" w:cs="Georgia" w:eastAsia="Georgia" w:hAnsi="Georgia"/>
          <w:b w:val="false"/>
          <w:bCs w:val="false"/>
          <w:i w:val="false"/>
          <w:iCs w:val="false"/>
          <w:sz w:val="22"/>
          <w:szCs w:val="22"/>
        </w:rPr>
        <w:t xml:space="preserve">The book has four parts, and they follow the order in which I learnt this.</w:t>
      </w:r>
    </w:p>
    <w:p>
      <w:pPr>
        <w:spacing w:after="160" w:line="300"/>
        <w:jc w:val="left"/>
      </w:pPr>
      <w:r>
        <w:rPr>
          <w:rFonts w:ascii="Georgia" w:cs="Georgia" w:eastAsia="Georgia" w:hAnsi="Georgia"/>
          <w:b/>
          <w:bCs/>
          <w:i w:val="false"/>
          <w:iCs w:val="false"/>
          <w:sz w:val="22"/>
          <w:szCs w:val="22"/>
        </w:rPr>
        <w:t xml:space="preserve">Part I, </w:t>
      </w:r>
      <w:r>
        <w:rPr>
          <w:rFonts w:ascii="Georgia" w:cs="Georgia" w:eastAsia="Georgia" w:hAnsi="Georgia"/>
          <w:b/>
          <w:bCs/>
          <w:i/>
          <w:iCs/>
          <w:sz w:val="22"/>
          <w:szCs w:val="22"/>
        </w:rPr>
        <w:t xml:space="preserve">Why It Keeps Failing</w:t>
      </w:r>
      <w:r>
        <w:rPr>
          <w:rFonts w:ascii="Georgia" w:cs="Georgia" w:eastAsia="Georgia" w:hAnsi="Georgia"/>
          <w:b/>
          <w:bCs/>
          <w:i w:val="false"/>
          <w:iCs w:val="false"/>
          <w:sz w:val="22"/>
          <w:szCs w:val="22"/>
        </w:rPr>
        <w:t xml:space="preserve">,</w:t>
      </w:r>
      <w:r>
        <w:rPr>
          <w:rFonts w:ascii="Georgia" w:cs="Georgia" w:eastAsia="Georgia" w:hAnsi="Georgia"/>
          <w:b w:val="false"/>
          <w:bCs w:val="false"/>
          <w:i w:val="false"/>
          <w:iCs w:val="false"/>
          <w:sz w:val="22"/>
          <w:szCs w:val="22"/>
        </w:rPr>
        <w:t xml:space="preserve"> is the diagnosis. It says that transformation fails at the leadership layer before it fails anywhere else; that a strategy is what you fund at the expense of something else, and most transformation strategies aren’t; and that delivery is not value, and the gap between them is where the money goes. Underneath all three sits a decision nobody is making.</w:t>
      </w:r>
    </w:p>
    <w:p>
      <w:pPr>
        <w:spacing w:after="160" w:line="300"/>
        <w:jc w:val="left"/>
      </w:pPr>
      <w:r>
        <w:rPr>
          <w:rFonts w:ascii="Georgia" w:cs="Georgia" w:eastAsia="Georgia" w:hAnsi="Georgia"/>
          <w:b/>
          <w:bCs/>
          <w:i w:val="false"/>
          <w:iCs w:val="false"/>
          <w:sz w:val="22"/>
          <w:szCs w:val="22"/>
        </w:rPr>
        <w:t xml:space="preserve">Part II, </w:t>
      </w:r>
      <w:r>
        <w:rPr>
          <w:rFonts w:ascii="Georgia" w:cs="Georgia" w:eastAsia="Georgia" w:hAnsi="Georgia"/>
          <w:b/>
          <w:bCs/>
          <w:i/>
          <w:iCs/>
          <w:sz w:val="22"/>
          <w:szCs w:val="22"/>
        </w:rPr>
        <w:t xml:space="preserve">What Leaders Must Own</w:t>
      </w:r>
      <w:r>
        <w:rPr>
          <w:rFonts w:ascii="Georgia" w:cs="Georgia" w:eastAsia="Georgia" w:hAnsi="Georgia"/>
          <w:b/>
          <w:bCs/>
          <w:i w:val="false"/>
          <w:iCs w:val="false"/>
          <w:sz w:val="22"/>
          <w:szCs w:val="22"/>
        </w:rPr>
        <w:t xml:space="preserve">,</w:t>
      </w:r>
      <w:r>
        <w:rPr>
          <w:rFonts w:ascii="Georgia" w:cs="Georgia" w:eastAsia="Georgia" w:hAnsi="Georgia"/>
          <w:b w:val="false"/>
          <w:bCs w:val="false"/>
          <w:i w:val="false"/>
          <w:iCs w:val="false"/>
          <w:sz w:val="22"/>
          <w:szCs w:val="22"/>
        </w:rPr>
        <w:t xml:space="preserve"> starts with what that decision is about: six resources every transformation draws on — capital, capacity, attention, data, architecture and risk — and, at any given moment, the one of them nobody is deciding about. It then takes the three that nobody manages, one at a time: the capacity of people to absorb change, the shape of your future costs, and attention. Of each it asks the only question that matters at the top of an enterprise: what part of this cannot be delegated? It ends with attention, because that is where I’ve watched most transformations actually stall, and because the person they stall in front of is usually the person reading this.</w:t>
      </w:r>
    </w:p>
    <w:p>
      <w:pPr>
        <w:spacing w:after="160" w:line="300"/>
        <w:jc w:val="left"/>
      </w:pPr>
      <w:r>
        <w:rPr>
          <w:rFonts w:ascii="Georgia" w:cs="Georgia" w:eastAsia="Georgia" w:hAnsi="Georgia"/>
          <w:b/>
          <w:bCs/>
          <w:i w:val="false"/>
          <w:iCs w:val="false"/>
          <w:sz w:val="22"/>
          <w:szCs w:val="22"/>
        </w:rPr>
        <w:t xml:space="preserve">Part III, </w:t>
      </w:r>
      <w:r>
        <w:rPr>
          <w:rFonts w:ascii="Georgia" w:cs="Georgia" w:eastAsia="Georgia" w:hAnsi="Georgia"/>
          <w:b/>
          <w:bCs/>
          <w:i/>
          <w:iCs/>
          <w:sz w:val="22"/>
          <w:szCs w:val="22"/>
        </w:rPr>
        <w:t xml:space="preserve">The Discipline</w:t>
      </w:r>
      <w:r>
        <w:rPr>
          <w:rFonts w:ascii="Georgia" w:cs="Georgia" w:eastAsia="Georgia" w:hAnsi="Georgia"/>
          <w:b/>
          <w:bCs/>
          <w:i w:val="false"/>
          <w:iCs w:val="false"/>
          <w:sz w:val="22"/>
          <w:szCs w:val="22"/>
        </w:rPr>
        <w:t xml:space="preserve">,</w:t>
      </w:r>
      <w:r>
        <w:rPr>
          <w:rFonts w:ascii="Georgia" w:cs="Georgia" w:eastAsia="Georgia" w:hAnsi="Georgia"/>
          <w:b w:val="false"/>
          <w:bCs w:val="false"/>
          <w:i w:val="false"/>
          <w:iCs w:val="false"/>
          <w:sz w:val="22"/>
          <w:szCs w:val="22"/>
        </w:rPr>
        <w:t xml:space="preserve"> is DECIDE, one chapter per step: declare the intent, expose the demand, constrain the load, invest fully, defend the decision, evaluate the value. It is short on ceremony and long on the moments where the discipline bites — the trade-off between two of your direct reports, the initiative everyone knows is dead, the vendor roadmap that has quietly become your strategy.</w:t>
      </w:r>
    </w:p>
    <w:p>
      <w:pPr>
        <w:spacing w:after="160" w:line="300"/>
        <w:jc w:val="left"/>
      </w:pPr>
      <w:r>
        <w:rPr>
          <w:rFonts w:ascii="Georgia" w:cs="Georgia" w:eastAsia="Georgia" w:hAnsi="Georgia"/>
          <w:b/>
          <w:bCs/>
          <w:i w:val="false"/>
          <w:iCs w:val="false"/>
          <w:sz w:val="22"/>
          <w:szCs w:val="22"/>
        </w:rPr>
        <w:t xml:space="preserve">Part IV, </w:t>
      </w:r>
      <w:r>
        <w:rPr>
          <w:rFonts w:ascii="Georgia" w:cs="Georgia" w:eastAsia="Georgia" w:hAnsi="Georgia"/>
          <w:b/>
          <w:bCs/>
          <w:i/>
          <w:iCs/>
          <w:sz w:val="22"/>
          <w:szCs w:val="22"/>
        </w:rPr>
        <w:t xml:space="preserve">The Enterprise That Moves</w:t>
      </w:r>
      <w:r>
        <w:rPr>
          <w:rFonts w:ascii="Georgia" w:cs="Georgia" w:eastAsia="Georgia" w:hAnsi="Georgia"/>
          <w:b/>
          <w:bCs/>
          <w:i w:val="false"/>
          <w:iCs w:val="false"/>
          <w:sz w:val="22"/>
          <w:szCs w:val="22"/>
        </w:rPr>
        <w:t xml:space="preserve">,</w:t>
      </w:r>
      <w:r>
        <w:rPr>
          <w:rFonts w:ascii="Georgia" w:cs="Georgia" w:eastAsia="Georgia" w:hAnsi="Georgia"/>
          <w:b w:val="false"/>
          <w:bCs w:val="false"/>
          <w:i w:val="false"/>
          <w:iCs w:val="false"/>
          <w:sz w:val="22"/>
          <w:szCs w:val="22"/>
        </w:rPr>
        <w:t xml:space="preserve"> is what it looks like when this holds: an enterprise that runs its systems of record — ERP, CRM, portfolio, analytics, AI — as one system of change, with no finish line, because change has become an operating condition rather than a program; in which AI multiplies discipline rather than exposing its absence; and which can change direction without chaos. The toolkit at the back holds the one-page version for your board and a starter path for the first ninety days.</w:t>
      </w:r>
    </w:p>
    <w:p>
      <w:pPr>
        <w:spacing w:after="160" w:line="300"/>
        <w:jc w:val="left"/>
      </w:pPr>
      <w:r>
        <w:rPr>
          <w:rFonts w:ascii="Georgia" w:cs="Georgia" w:eastAsia="Georgia" w:hAnsi="Georgia"/>
          <w:b w:val="false"/>
          <w:bCs w:val="false"/>
          <w:i w:val="false"/>
          <w:iCs w:val="false"/>
          <w:sz w:val="22"/>
          <w:szCs w:val="22"/>
        </w:rPr>
        <w:t xml:space="preserve">Each part opens with a scene from one engagement, told from the seat I described above. I’ve disguised it and, in places, combined it with others. The decisions in it are real.</w:t>
      </w:r>
    </w:p>
    <w:p>
      <w:pPr>
        <w:pStyle w:val="Heading2"/>
        <w:keepNext/>
        <w:spacing w:after="160" w:before="480"/>
      </w:pPr>
      <w:r>
        <w:rPr>
          <w:rFonts w:ascii="Georgia" w:cs="Georgia" w:eastAsia="Georgia" w:hAnsi="Georgia"/>
          <w:b/>
          <w:bCs/>
          <w:sz w:val="28"/>
          <w:szCs w:val="28"/>
        </w:rPr>
        <w:t xml:space="preserve">Who it’s for, and how to read it</w:t>
      </w:r>
    </w:p>
    <w:p>
      <w:pPr>
        <w:spacing w:after="160" w:line="300"/>
        <w:jc w:val="left"/>
      </w:pPr>
      <w:r>
        <w:rPr>
          <w:rFonts w:ascii="Georgia" w:cs="Georgia" w:eastAsia="Georgia" w:hAnsi="Georgia"/>
          <w:b w:val="false"/>
          <w:bCs w:val="false"/>
          <w:i w:val="false"/>
          <w:iCs w:val="false"/>
          <w:sz w:val="22"/>
          <w:szCs w:val="22"/>
        </w:rPr>
        <w:t xml:space="preserve">I’ve written this to the executive who owns the outcome: the chief operating officer, the chief information officer, the divisional head with a transformation on their name and a board that wants to know when. If that’s you, the book is an argument about what you personally cannot delegate.</w:t>
      </w:r>
    </w:p>
    <w:p>
      <w:pPr>
        <w:spacing w:after="160" w:line="300"/>
        <w:jc w:val="left"/>
      </w:pPr>
      <w:r>
        <w:rPr>
          <w:rFonts w:ascii="Georgia" w:cs="Georgia" w:eastAsia="Georgia" w:hAnsi="Georgia"/>
          <w:b w:val="false"/>
          <w:bCs w:val="false"/>
          <w:i w:val="false"/>
          <w:iCs w:val="false"/>
          <w:sz w:val="22"/>
          <w:szCs w:val="22"/>
        </w:rPr>
        <w:t xml:space="preserve">I expect it will also be read by the people who deliver: portfolio leads, program directors, project managers, architects, analysts. They already know most of what’s in here; they usually knew it before I arrived. They’ve been trying to say it upward for years, in language that keeps getting translated into a risk register. If that’s you, this is the case you’ve been trying to make, written to be handed to your boss. The one-page version for that purpose is at the back.</w:t>
      </w:r>
    </w:p>
    <w:p>
      <w:pPr>
        <w:spacing w:after="160" w:line="300"/>
        <w:jc w:val="left"/>
      </w:pPr>
      <w:r>
        <w:rPr>
          <w:rFonts w:ascii="Georgia" w:cs="Georgia" w:eastAsia="Georgia" w:hAnsi="Georgia"/>
          <w:b w:val="false"/>
          <w:bCs w:val="false"/>
          <w:i w:val="false"/>
          <w:iCs w:val="false"/>
          <w:sz w:val="22"/>
          <w:szCs w:val="22"/>
        </w:rPr>
        <w:t xml:space="preserve">Read it straight through, once. It is short enough to, and I’ve written it to be read that way: the argument builds, and the six resources make more sense in each other’s company than alone. Every chapter ends the same way. A few lines set apart, because they are the ones I hear repeated back to me. A canvas that holds the chapter’s argument on one page, in a shape you can put in front of your executive team without the chapter. And an exercise for that team — half an hour, no pre-work — that turns the argument into a decision. After that, the toolkit at the back gives you the paths by role and the exercises by chapter, and you can return to whichever part the week demands. I wrote it to be read. I’ve structured it to be returned to.</w:t>
      </w:r>
    </w:p>
    <w:p>
      <w:pPr>
        <w:pStyle w:val="Heading2"/>
        <w:keepNext/>
        <w:spacing w:after="160" w:before="480"/>
      </w:pPr>
      <w:r>
        <w:rPr>
          <w:rFonts w:ascii="Georgia" w:cs="Georgia" w:eastAsia="Georgia" w:hAnsi="Georgia"/>
          <w:b/>
          <w:bCs/>
          <w:sz w:val="28"/>
          <w:szCs w:val="28"/>
        </w:rPr>
        <w:t xml:space="preserve">What I say now</w:t>
      </w:r>
    </w:p>
    <w:p>
      <w:pPr>
        <w:spacing w:after="160" w:line="300"/>
        <w:jc w:val="left"/>
      </w:pPr>
      <w:r>
        <w:rPr>
          <w:rFonts w:ascii="Georgia" w:cs="Georgia" w:eastAsia="Georgia" w:hAnsi="Georgia"/>
          <w:b w:val="false"/>
          <w:bCs w:val="false"/>
          <w:i w:val="false"/>
          <w:iCs w:val="false"/>
          <w:sz w:val="22"/>
          <w:szCs w:val="22"/>
        </w:rPr>
        <w:t xml:space="preserve">I’ve stopped telling clients it will be easy. The system will go in; that part I can still promise, more or less. Whether the enterprise moves is a different question, and it isn’t a question about the system. It’s a question about the handful of decisions sitting in a queue in front of someone who has been too busy, too polite or too uncertain to make them.</w:t>
      </w:r>
    </w:p>
    <w:p>
      <w:pPr>
        <w:spacing w:after="160" w:line="300"/>
        <w:jc w:val="left"/>
      </w:pPr>
      <w:r>
        <w:rPr>
          <w:rFonts w:ascii="Georgia" w:cs="Georgia" w:eastAsia="Georgia" w:hAnsi="Georgia"/>
          <w:b w:val="false"/>
          <w:bCs w:val="false"/>
          <w:i w:val="false"/>
          <w:iCs w:val="false"/>
          <w:sz w:val="22"/>
          <w:szCs w:val="22"/>
        </w:rPr>
        <w:t xml:space="preserve">None of this is easy. All of it is decidable.</w:t>
      </w:r>
    </w:p>
    <w:p>
      <w:r>
        <w:br w:type="page"/>
      </w:r>
    </w:p>
    <w:p>
      <w:pPr>
        <w:spacing w:after="240" w:before="4800"/>
        <w:jc w:val="center"/>
      </w:pPr>
      <w:r>
        <w:rPr>
          <w:rFonts w:ascii="Georgia" w:cs="Georgia" w:eastAsia="Georgia" w:hAnsi="Georgia"/>
          <w:color w:val="595959"/>
          <w:spacing w:val="80"/>
          <w:sz w:val="24"/>
          <w:szCs w:val="24"/>
        </w:rPr>
        <w:t xml:space="preserve">PART I</w:t>
      </w:r>
    </w:p>
    <w:p>
      <w:pPr>
        <w:pStyle w:val="Heading1"/>
        <w:spacing w:after="0"/>
        <w:jc w:val="center"/>
      </w:pPr>
      <w:r>
        <w:rPr>
          <w:rFonts w:ascii="Georgia" w:cs="Georgia" w:eastAsia="Georgia" w:hAnsi="Georgia"/>
          <w:b/>
          <w:bCs/>
          <w:sz w:val="60"/>
          <w:szCs w:val="60"/>
        </w:rPr>
        <w:t xml:space="preserve">Why It Keeps Failing</w:t>
      </w:r>
    </w:p>
    <w:p>
      <w:r>
        <w:br w:type="page"/>
      </w:r>
    </w:p>
    <w:p>
      <w:pPr>
        <w:spacing w:after="120" w:before="2400"/>
      </w:pPr>
      <w:r>
        <w:rPr>
          <w:rFonts w:ascii="Georgia" w:cs="Georgia" w:eastAsia="Georgia" w:hAnsi="Georgia"/>
          <w:color w:val="595959"/>
          <w:spacing w:val="60"/>
          <w:sz w:val="20"/>
          <w:szCs w:val="20"/>
        </w:rPr>
        <w:t xml:space="preserve">SCENE 1 · PART I OPENER</w:t>
      </w:r>
    </w:p>
    <w:p>
      <w:pPr>
        <w:pStyle w:val="Heading1"/>
        <w:pBdr>
          <w:bottom w:val="single" w:color="BFBFBF" w:sz="6" w:space="8"/>
        </w:pBdr>
        <w:spacing w:after="200" w:before="0"/>
      </w:pPr>
      <w:r>
        <w:rPr>
          <w:rFonts w:ascii="Georgia" w:cs="Georgia" w:eastAsia="Georgia" w:hAnsi="Georgia"/>
          <w:b/>
          <w:bCs/>
          <w:sz w:val="48"/>
          <w:szCs w:val="48"/>
        </w:rPr>
        <w:t xml:space="preserve">Kickoff</w:t>
      </w:r>
    </w:p>
    <w:p>
      <w:pPr>
        <w:spacing w:after="160" w:line="300"/>
        <w:jc w:val="left"/>
      </w:pPr>
      <w:r>
        <w:rPr>
          <w:rFonts w:ascii="Georgia" w:cs="Georgia" w:eastAsia="Georgia" w:hAnsi="Georgia"/>
          <w:b w:val="false"/>
          <w:bCs w:val="false"/>
          <w:i w:val="false"/>
          <w:iCs w:val="false"/>
          <w:sz w:val="22"/>
          <w:szCs w:val="22"/>
        </w:rPr>
        <w:t xml:space="preserve">The wall of the program office is covered in initiatives, and the chief operating officer is proud of it.</w:t>
      </w:r>
    </w:p>
    <w:p>
      <w:pPr>
        <w:spacing w:after="160" w:line="300"/>
        <w:jc w:val="left"/>
      </w:pPr>
      <w:r>
        <w:rPr>
          <w:rFonts w:ascii="Georgia" w:cs="Georgia" w:eastAsia="Georgia" w:hAnsi="Georgia"/>
          <w:b w:val="false"/>
          <w:bCs w:val="false"/>
          <w:i w:val="false"/>
          <w:iCs w:val="false"/>
          <w:sz w:val="22"/>
          <w:szCs w:val="22"/>
          <w:highlight w:val="yellow"/>
        </w:rPr>
        <w:t xml:space="preserve">Fourteen</w:t>
      </w:r>
      <w:r>
        <w:rPr>
          <w:rFonts w:ascii="Georgia" w:cs="Georgia" w:eastAsia="Georgia" w:hAnsi="Georgia"/>
          <w:b w:val="false"/>
          <w:bCs w:val="false"/>
          <w:i w:val="false"/>
          <w:iCs w:val="false"/>
          <w:sz w:val="22"/>
          <w:szCs w:val="22"/>
        </w:rPr>
        <w:t xml:space="preserve"> of them, each on its own A3 sheet, each with a sponsor’s name, a traffic light and a go-live date, arranged in three rows under a banner that carries the program’s name and, beneath it in smaller type, the word </w:t>
      </w:r>
      <w:r>
        <w:rPr>
          <w:rFonts w:ascii="Georgia" w:cs="Georgia" w:eastAsia="Georgia" w:hAnsi="Georgia"/>
          <w:b w:val="false"/>
          <w:bCs w:val="false"/>
          <w:i/>
          <w:iCs/>
          <w:sz w:val="22"/>
          <w:szCs w:val="22"/>
        </w:rPr>
        <w:t xml:space="preserve">Momentum</w:t>
      </w:r>
      <w:r>
        <w:rPr>
          <w:rFonts w:ascii="Georgia" w:cs="Georgia" w:eastAsia="Georgia" w:hAnsi="Georgia"/>
          <w:b w:val="false"/>
          <w:bCs w:val="false"/>
          <w:i w:val="false"/>
          <w:iCs w:val="false"/>
          <w:sz w:val="22"/>
          <w:szCs w:val="22"/>
        </w:rPr>
        <w:t xml:space="preserve">. He walks me along it the way you’d walk a visitor along a trophy cabinet. I’ll call him </w:t>
      </w:r>
      <w:r>
        <w:rPr>
          <w:rFonts w:ascii="Georgia" w:cs="Georgia" w:eastAsia="Georgia" w:hAnsi="Georgia"/>
          <w:b w:val="false"/>
          <w:bCs w:val="false"/>
          <w:i w:val="false"/>
          <w:iCs w:val="false"/>
          <w:sz w:val="22"/>
          <w:szCs w:val="22"/>
          <w:highlight w:val="yellow"/>
        </w:rPr>
        <w:t xml:space="preserve">Marcus</w:t>
      </w:r>
      <w:r>
        <w:rPr>
          <w:rFonts w:ascii="Georgia" w:cs="Georgia" w:eastAsia="Georgia" w:hAnsi="Georgia"/>
          <w:b w:val="false"/>
          <w:bCs w:val="false"/>
          <w:i w:val="false"/>
          <w:iCs w:val="false"/>
          <w:sz w:val="22"/>
          <w:szCs w:val="22"/>
        </w:rPr>
        <w:t xml:space="preserve">. He isn’t one person and that isn’t his name, but the wall is real, and so is the pride.</w:t>
      </w:r>
    </w:p>
    <w:p>
      <w:pPr>
        <w:spacing w:after="160" w:line="300"/>
        <w:jc w:val="left"/>
      </w:pPr>
      <w:r>
        <w:rPr>
          <w:rFonts w:ascii="Georgia" w:cs="Georgia" w:eastAsia="Georgia" w:hAnsi="Georgia"/>
          <w:b w:val="false"/>
          <w:bCs w:val="false"/>
          <w:i w:val="false"/>
          <w:iCs w:val="false"/>
          <w:sz w:val="22"/>
          <w:szCs w:val="22"/>
        </w:rPr>
        <w:t xml:space="preserve">“Two years of work,” he says. “When I got here there was no portfolio. Nobody could tell you what was in flight. Now it’s all here.”</w:t>
      </w:r>
    </w:p>
    <w:p>
      <w:pPr>
        <w:spacing w:after="160" w:line="300"/>
        <w:jc w:val="left"/>
      </w:pPr>
      <w:r>
        <w:rPr>
          <w:rFonts w:ascii="Georgia" w:cs="Georgia" w:eastAsia="Georgia" w:hAnsi="Georgia"/>
          <w:b w:val="false"/>
          <w:bCs w:val="false"/>
          <w:i w:val="false"/>
          <w:iCs w:val="false"/>
          <w:sz w:val="22"/>
          <w:szCs w:val="22"/>
        </w:rPr>
        <w:t xml:space="preserve">It is all there. I count, because counting is what I do in a first week: </w:t>
      </w:r>
      <w:r>
        <w:rPr>
          <w:rFonts w:ascii="Georgia" w:cs="Georgia" w:eastAsia="Georgia" w:hAnsi="Georgia"/>
          <w:b w:val="false"/>
          <w:bCs w:val="false"/>
          <w:i w:val="false"/>
          <w:iCs w:val="false"/>
          <w:sz w:val="22"/>
          <w:szCs w:val="22"/>
          <w:highlight w:val="yellow"/>
        </w:rPr>
        <w:t xml:space="preserve">fourteen initiatives, eleven vendors, four platforms that haven’t been chosen yet, one ERP replacement with a go-live nine months out</w:t>
      </w:r>
      <w:r>
        <w:rPr>
          <w:rFonts w:ascii="Georgia" w:cs="Georgia" w:eastAsia="Georgia" w:hAnsi="Georgia"/>
          <w:b w:val="false"/>
          <w:bCs w:val="false"/>
          <w:i w:val="false"/>
          <w:iCs w:val="false"/>
          <w:sz w:val="22"/>
          <w:szCs w:val="22"/>
        </w:rPr>
        <w:t xml:space="preserve"> that everyone in the building calls “the date,” and one artificial-intelligence pilot in the top row with a green light and a sponsor’s name that is also the chief executive’s.</w:t>
      </w:r>
    </w:p>
    <w:p>
      <w:pPr>
        <w:spacing w:after="160" w:line="300"/>
        <w:jc w:val="left"/>
      </w:pPr>
      <w:r>
        <w:rPr>
          <w:rFonts w:ascii="Georgia" w:cs="Georgia" w:eastAsia="Georgia" w:hAnsi="Georgia"/>
          <w:b w:val="false"/>
          <w:bCs w:val="false"/>
          <w:i w:val="false"/>
          <w:iCs w:val="false"/>
          <w:sz w:val="22"/>
          <w:szCs w:val="22"/>
        </w:rPr>
        <w:t xml:space="preserve">I’ve been brought in to run the analysis on the ERP. That is the brief on paper. The brief in the room, which Marcus gives me standing in front of the wall, is different. “The board has given us </w:t>
      </w:r>
      <w:r>
        <w:rPr>
          <w:rFonts w:ascii="Georgia" w:cs="Georgia" w:eastAsia="Georgia" w:hAnsi="Georgia"/>
          <w:b w:val="false"/>
          <w:bCs w:val="false"/>
          <w:i w:val="false"/>
          <w:iCs w:val="false"/>
          <w:sz w:val="22"/>
          <w:szCs w:val="22"/>
          <w:highlight w:val="yellow"/>
        </w:rPr>
        <w:t xml:space="preserve">two quarters</w:t>
      </w:r>
      <w:r>
        <w:rPr>
          <w:rFonts w:ascii="Georgia" w:cs="Georgia" w:eastAsia="Georgia" w:hAnsi="Georgia"/>
          <w:b w:val="false"/>
          <w:bCs w:val="false"/>
          <w:i w:val="false"/>
          <w:iCs w:val="false"/>
          <w:sz w:val="22"/>
          <w:szCs w:val="22"/>
        </w:rPr>
        <w:t xml:space="preserve">,” he says. “They want to see the enterprise move. Not the program. The enterprise. I need someone who can tell me where it’s stuck.”</w:t>
      </w:r>
    </w:p>
    <w:p>
      <w:pPr>
        <w:spacing w:after="160" w:line="300"/>
        <w:jc w:val="left"/>
      </w:pPr>
      <w:r>
        <w:rPr>
          <w:rFonts w:ascii="Georgia" w:cs="Georgia" w:eastAsia="Georgia" w:hAnsi="Georgia"/>
          <w:b w:val="false"/>
          <w:bCs w:val="false"/>
          <w:i w:val="false"/>
          <w:iCs w:val="false"/>
          <w:sz w:val="22"/>
          <w:szCs w:val="22"/>
        </w:rPr>
        <w:t xml:space="preserve">I ask him where he thinks it’s stuck.</w:t>
      </w:r>
    </w:p>
    <w:p>
      <w:pPr>
        <w:spacing w:after="160" w:line="300"/>
        <w:jc w:val="left"/>
      </w:pPr>
      <w:r>
        <w:rPr>
          <w:rFonts w:ascii="Georgia" w:cs="Georgia" w:eastAsia="Georgia" w:hAnsi="Georgia"/>
          <w:b w:val="false"/>
          <w:bCs w:val="false"/>
          <w:i w:val="false"/>
          <w:iCs w:val="false"/>
          <w:sz w:val="22"/>
          <w:szCs w:val="22"/>
        </w:rPr>
        <w:t xml:space="preserve">“Nowhere in particular,” he says. “That’s the problem. Everything’s green.”</w:t>
      </w:r>
    </w:p>
    <w:p>
      <w:pPr>
        <w:spacing w:after="160" w:line="300"/>
        <w:jc w:val="left"/>
      </w:pPr>
      <w:r>
        <w:rPr>
          <w:rFonts w:ascii="Georgia" w:cs="Georgia" w:eastAsia="Georgia" w:hAnsi="Georgia"/>
          <w:b w:val="false"/>
          <w:bCs w:val="false"/>
          <w:i w:val="false"/>
          <w:iCs w:val="false"/>
          <w:sz w:val="22"/>
          <w:szCs w:val="22"/>
        </w:rPr>
        <w:t xml:space="preserve">On the Tuesday the vendor comes in to present the roadmap.</w:t>
      </w:r>
    </w:p>
    <w:p>
      <w:pPr>
        <w:spacing w:after="160" w:line="300"/>
        <w:jc w:val="left"/>
      </w:pPr>
      <w:r>
        <w:rPr>
          <w:rFonts w:ascii="Georgia" w:cs="Georgia" w:eastAsia="Georgia" w:hAnsi="Georgia"/>
          <w:b w:val="false"/>
          <w:bCs w:val="false"/>
          <w:i w:val="false"/>
          <w:iCs w:val="false"/>
          <w:sz w:val="22"/>
          <w:szCs w:val="22"/>
        </w:rPr>
        <w:t xml:space="preserve">You know the session. The account director opens it, the solution architect runs it, and somewhere on slide four a diagram appears with three horizons and a curve going up and to the right. This one has </w:t>
      </w:r>
      <w:r>
        <w:rPr>
          <w:rFonts w:ascii="Georgia" w:cs="Georgia" w:eastAsia="Georgia" w:hAnsi="Georgia"/>
          <w:b w:val="false"/>
          <w:bCs w:val="false"/>
          <w:i w:val="false"/>
          <w:iCs w:val="false"/>
          <w:sz w:val="22"/>
          <w:szCs w:val="22"/>
          <w:highlight w:val="yellow"/>
        </w:rPr>
        <w:t xml:space="preserve">eighteen months</w:t>
      </w:r>
      <w:r>
        <w:rPr>
          <w:rFonts w:ascii="Georgia" w:cs="Georgia" w:eastAsia="Georgia" w:hAnsi="Georgia"/>
          <w:b w:val="false"/>
          <w:bCs w:val="false"/>
          <w:i w:val="false"/>
          <w:iCs w:val="false"/>
          <w:sz w:val="22"/>
          <w:szCs w:val="22"/>
        </w:rPr>
        <w:t xml:space="preserve"> on it. Phase one is the date. Phase two is “extended capabilities,” which on inspection means the modules the business hasn’t bought yet. Phase three is “intelligent operations,” which means the AI features the vendor is going to release next year and would like the client to be first to adopt.</w:t>
      </w:r>
    </w:p>
    <w:p>
      <w:pPr>
        <w:spacing w:after="160" w:line="300"/>
        <w:jc w:val="left"/>
      </w:pPr>
      <w:r>
        <w:rPr>
          <w:rFonts w:ascii="Georgia" w:cs="Georgia" w:eastAsia="Georgia" w:hAnsi="Georgia"/>
          <w:b w:val="false"/>
          <w:bCs w:val="false"/>
          <w:i w:val="false"/>
          <w:iCs w:val="false"/>
          <w:sz w:val="22"/>
          <w:szCs w:val="22"/>
        </w:rPr>
        <w:t xml:space="preserve">I looked at the vendor’s public product calendar last week. The roadmap’s phase boundaries match its release dates to the quarter.</w:t>
      </w:r>
    </w:p>
    <w:p>
      <w:pPr>
        <w:spacing w:after="160" w:line="300"/>
        <w:jc w:val="left"/>
      </w:pPr>
      <w:r>
        <w:rPr>
          <w:rFonts w:ascii="Georgia" w:cs="Georgia" w:eastAsia="Georgia" w:hAnsi="Georgia"/>
          <w:b w:val="false"/>
          <w:bCs w:val="false"/>
          <w:i w:val="false"/>
          <w:iCs w:val="false"/>
          <w:sz w:val="22"/>
          <w:szCs w:val="22"/>
        </w:rPr>
        <w:t xml:space="preserve">There are </w:t>
      </w:r>
      <w:r>
        <w:rPr>
          <w:rFonts w:ascii="Georgia" w:cs="Georgia" w:eastAsia="Georgia" w:hAnsi="Georgia"/>
          <w:b w:val="false"/>
          <w:bCs w:val="false"/>
          <w:i w:val="false"/>
          <w:iCs w:val="false"/>
          <w:sz w:val="22"/>
          <w:szCs w:val="22"/>
          <w:highlight w:val="yellow"/>
        </w:rPr>
        <w:t xml:space="preserve">nine</w:t>
      </w:r>
      <w:r>
        <w:rPr>
          <w:rFonts w:ascii="Georgia" w:cs="Georgia" w:eastAsia="Georgia" w:hAnsi="Georgia"/>
          <w:b w:val="false"/>
          <w:bCs w:val="false"/>
          <w:i w:val="false"/>
          <w:iCs w:val="false"/>
          <w:sz w:val="22"/>
          <w:szCs w:val="22"/>
        </w:rPr>
        <w:t xml:space="preserve"> people from the business in the room. Not one of them asks what the enterprise will stop doing in order to do any of it. Two ask whether phase two can be brought forward. Marcus thanks the vendor for “a really clear plan,” and I understand, watching him, that he means it. It is the clearest plan anyone has shown him in two years, and it belongs to somebody else.</w:t>
      </w:r>
    </w:p>
    <w:p>
      <w:pPr>
        <w:spacing w:after="160" w:line="300"/>
        <w:jc w:val="left"/>
      </w:pPr>
      <w:r>
        <w:rPr>
          <w:rFonts w:ascii="Georgia" w:cs="Georgia" w:eastAsia="Georgia" w:hAnsi="Georgia"/>
          <w:b w:val="false"/>
          <w:bCs w:val="false"/>
          <w:i w:val="false"/>
          <w:iCs w:val="false"/>
          <w:sz w:val="22"/>
          <w:szCs w:val="22"/>
        </w:rPr>
        <w:t xml:space="preserve">I write two things in my notebook that afternoon. The first is </w:t>
      </w:r>
      <w:r>
        <w:rPr>
          <w:rFonts w:ascii="Georgia" w:cs="Georgia" w:eastAsia="Georgia" w:hAnsi="Georgia"/>
          <w:b w:val="false"/>
          <w:bCs w:val="false"/>
          <w:i/>
          <w:iCs/>
          <w:sz w:val="22"/>
          <w:szCs w:val="22"/>
        </w:rPr>
        <w:t xml:space="preserve">who owns the roadmap?</w:t>
      </w:r>
      <w:r>
        <w:rPr>
          <w:rFonts w:ascii="Georgia" w:cs="Georgia" w:eastAsia="Georgia" w:hAnsi="Georgia"/>
          <w:b w:val="false"/>
          <w:bCs w:val="false"/>
          <w:i w:val="false"/>
          <w:iCs w:val="false"/>
          <w:sz w:val="22"/>
          <w:szCs w:val="22"/>
        </w:rPr>
        <w:t xml:space="preserve"> The second is the name of the account director, because I have a feeling I’ll be writing it again.</w:t>
      </w:r>
    </w:p>
    <w:p>
      <w:pPr>
        <w:spacing w:after="160" w:line="300"/>
        <w:jc w:val="left"/>
      </w:pPr>
      <w:r>
        <w:rPr>
          <w:rFonts w:ascii="Georgia" w:cs="Georgia" w:eastAsia="Georgia" w:hAnsi="Georgia"/>
          <w:b w:val="false"/>
          <w:bCs w:val="false"/>
          <w:i w:val="false"/>
          <w:iCs w:val="false"/>
          <w:sz w:val="22"/>
          <w:szCs w:val="22"/>
        </w:rPr>
        <w:t xml:space="preserve">Wednesday is the steering committee, and the question I ask in it is the one that gets me the engagement, though I don’t know that yet.</w:t>
      </w:r>
    </w:p>
    <w:p>
      <w:pPr>
        <w:spacing w:after="160" w:line="300"/>
        <w:jc w:val="left"/>
      </w:pPr>
      <w:r>
        <w:rPr>
          <w:rFonts w:ascii="Georgia" w:cs="Georgia" w:eastAsia="Georgia" w:hAnsi="Georgia"/>
          <w:b w:val="false"/>
          <w:bCs w:val="false"/>
          <w:i w:val="false"/>
          <w:iCs w:val="false"/>
          <w:sz w:val="22"/>
          <w:szCs w:val="22"/>
        </w:rPr>
        <w:t xml:space="preserve">It is a well-run meeting. The pack arrived on time. The program director takes the room through the fourteen sheets in the order they hang on the wall, and the room agrees with each of them. Then the date comes up, as it does every fortnight, and the ERP lead says what ERP leads say nine months out: on track, some risks, mitigations in hand. Marcus asks whether there is anything the committee needs to decide. There isn’t.</w:t>
      </w:r>
    </w:p>
    <w:p>
      <w:pPr>
        <w:spacing w:after="160" w:line="300"/>
        <w:jc w:val="left"/>
      </w:pPr>
      <w:r>
        <w:rPr>
          <w:rFonts w:ascii="Georgia" w:cs="Georgia" w:eastAsia="Georgia" w:hAnsi="Georgia"/>
          <w:b w:val="false"/>
          <w:bCs w:val="false"/>
          <w:i w:val="false"/>
          <w:iCs w:val="false"/>
          <w:sz w:val="22"/>
          <w:szCs w:val="22"/>
        </w:rPr>
        <w:t xml:space="preserve">I ask if I can ask one question. Marcus nods, the way you nod at a new consultant.</w:t>
      </w:r>
    </w:p>
    <w:p>
      <w:pPr>
        <w:spacing w:after="160" w:line="300"/>
        <w:jc w:val="left"/>
      </w:pPr>
      <w:r>
        <w:rPr>
          <w:rFonts w:ascii="Georgia" w:cs="Georgia" w:eastAsia="Georgia" w:hAnsi="Georgia"/>
          <w:b w:val="false"/>
          <w:bCs w:val="false"/>
          <w:i w:val="false"/>
          <w:iCs w:val="false"/>
          <w:sz w:val="22"/>
          <w:szCs w:val="22"/>
        </w:rPr>
        <w:t xml:space="preserve">“If the date slips,” I say, “which of these fourteen do you stop to save it?”</w:t>
      </w:r>
    </w:p>
    <w:p>
      <w:pPr>
        <w:spacing w:after="160" w:line="300"/>
        <w:jc w:val="left"/>
      </w:pPr>
      <w:r>
        <w:rPr>
          <w:rFonts w:ascii="Georgia" w:cs="Georgia" w:eastAsia="Georgia" w:hAnsi="Georgia"/>
          <w:b w:val="false"/>
          <w:bCs w:val="false"/>
          <w:i w:val="false"/>
          <w:iCs w:val="false"/>
          <w:sz w:val="22"/>
          <w:szCs w:val="22"/>
        </w:rPr>
        <w:t xml:space="preserve">The silence has a texture to it. It isn’t hostile. It is the silence of a room that has never been asked, and is working out, individually, whether the question is rude.</w:t>
      </w:r>
    </w:p>
    <w:p>
      <w:pPr>
        <w:spacing w:after="160" w:line="300"/>
        <w:jc w:val="left"/>
      </w:pPr>
      <w:r>
        <w:rPr>
          <w:rFonts w:ascii="Georgia" w:cs="Georgia" w:eastAsia="Georgia" w:hAnsi="Georgia"/>
          <w:b w:val="false"/>
          <w:bCs w:val="false"/>
          <w:i w:val="false"/>
          <w:iCs w:val="false"/>
          <w:sz w:val="22"/>
          <w:szCs w:val="22"/>
        </w:rPr>
        <w:t xml:space="preserve">The program director answers first, because that is his job. “We wouldn’t need to. The PMO exists so we don’t have to choose. We resource across the portfolio.”</w:t>
      </w:r>
    </w:p>
    <w:p>
      <w:pPr>
        <w:spacing w:after="160" w:line="300"/>
        <w:jc w:val="left"/>
      </w:pPr>
      <w:r>
        <w:rPr>
          <w:rFonts w:ascii="Georgia" w:cs="Georgia" w:eastAsia="Georgia" w:hAnsi="Georgia"/>
          <w:b w:val="false"/>
          <w:bCs w:val="false"/>
          <w:i w:val="false"/>
          <w:iCs w:val="false"/>
          <w:sz w:val="22"/>
          <w:szCs w:val="22"/>
        </w:rPr>
        <w:t xml:space="preserve">“Resource with what?” I say. “The same finance team is on the ledger design and the two reporting initiatives. The same architects are on four of these. The same change lead is on six.”</w:t>
      </w:r>
    </w:p>
    <w:p>
      <w:pPr>
        <w:spacing w:after="160" w:line="300"/>
        <w:jc w:val="left"/>
      </w:pPr>
      <w:r>
        <w:rPr>
          <w:rFonts w:ascii="Georgia" w:cs="Georgia" w:eastAsia="Georgia" w:hAnsi="Georgia"/>
          <w:b w:val="false"/>
          <w:bCs w:val="false"/>
          <w:i w:val="false"/>
          <w:iCs w:val="false"/>
          <w:sz w:val="22"/>
          <w:szCs w:val="22"/>
        </w:rPr>
        <w:t xml:space="preserve">“We’d re-phase.”</w:t>
      </w:r>
    </w:p>
    <w:p>
      <w:pPr>
        <w:spacing w:after="160" w:line="300"/>
        <w:jc w:val="left"/>
      </w:pPr>
      <w:r>
        <w:rPr>
          <w:rFonts w:ascii="Georgia" w:cs="Georgia" w:eastAsia="Georgia" w:hAnsi="Georgia"/>
          <w:b w:val="false"/>
          <w:bCs w:val="false"/>
          <w:i w:val="false"/>
          <w:iCs w:val="false"/>
          <w:sz w:val="22"/>
          <w:szCs w:val="22"/>
        </w:rPr>
        <w:t xml:space="preserve">“Re-phase which one?”</w:t>
      </w:r>
    </w:p>
    <w:p>
      <w:pPr>
        <w:spacing w:after="160" w:line="300"/>
        <w:jc w:val="left"/>
      </w:pPr>
      <w:r>
        <w:rPr>
          <w:rFonts w:ascii="Georgia" w:cs="Georgia" w:eastAsia="Georgia" w:hAnsi="Georgia"/>
          <w:b w:val="false"/>
          <w:bCs w:val="false"/>
          <w:i w:val="false"/>
          <w:iCs w:val="false"/>
          <w:sz w:val="22"/>
          <w:szCs w:val="22"/>
        </w:rPr>
        <w:t xml:space="preserve">He looks at Marcus. Marcus looks at the wall. And Marcus, to his credit, says the honest thing, which is “I’d need to think about that.”</w:t>
      </w:r>
    </w:p>
    <w:p>
      <w:pPr>
        <w:spacing w:after="160" w:line="300"/>
        <w:jc w:val="left"/>
      </w:pPr>
      <w:r>
        <w:rPr>
          <w:rFonts w:ascii="Georgia" w:cs="Georgia" w:eastAsia="Georgia" w:hAnsi="Georgia"/>
          <w:b w:val="false"/>
          <w:bCs w:val="false"/>
          <w:i w:val="false"/>
          <w:iCs w:val="false"/>
          <w:sz w:val="22"/>
          <w:szCs w:val="22"/>
        </w:rPr>
        <w:t xml:space="preserve">Then the meeting moves on, and the AI pilot gets its update, and the room warms up again, because the pilot is everyone’s favourite child. It has a demo. It has the chief executive’s name on the sheet. It has, though I don’t know it yet, a share of the executive team’s attention that bears no relationship to what it is worth, but that is a later chapter. On the Wednesday it is simply the only initiative in the room anyone seems happy to talk about.</w:t>
      </w:r>
    </w:p>
    <w:p>
      <w:pPr>
        <w:spacing w:after="160" w:line="300"/>
        <w:jc w:val="left"/>
      </w:pPr>
      <w:r>
        <w:rPr>
          <w:rFonts w:ascii="Georgia" w:cs="Georgia" w:eastAsia="Georgia" w:hAnsi="Georgia"/>
          <w:b w:val="false"/>
          <w:bCs w:val="false"/>
          <w:i w:val="false"/>
          <w:iCs w:val="false"/>
          <w:sz w:val="22"/>
          <w:szCs w:val="22"/>
        </w:rPr>
        <w:t xml:space="preserve">The chief financial officer catches me in the corridor afterwards. I’ll call her </w:t>
      </w:r>
      <w:r>
        <w:rPr>
          <w:rFonts w:ascii="Georgia" w:cs="Georgia" w:eastAsia="Georgia" w:hAnsi="Georgia"/>
          <w:b w:val="false"/>
          <w:bCs w:val="false"/>
          <w:i w:val="false"/>
          <w:iCs w:val="false"/>
          <w:sz w:val="22"/>
          <w:szCs w:val="22"/>
          <w:highlight w:val="yellow"/>
        </w:rPr>
        <w:t xml:space="preserve">Elena</w:t>
      </w:r>
      <w:r>
        <w:rPr>
          <w:rFonts w:ascii="Georgia" w:cs="Georgia" w:eastAsia="Georgia" w:hAnsi="Georgia"/>
          <w:b w:val="false"/>
          <w:bCs w:val="false"/>
          <w:i w:val="false"/>
          <w:iCs w:val="false"/>
          <w:sz w:val="22"/>
          <w:szCs w:val="22"/>
        </w:rPr>
        <w:t xml:space="preserve">, with the same caveat.</w:t>
      </w:r>
    </w:p>
    <w:p>
      <w:pPr>
        <w:spacing w:after="160" w:line="300"/>
        <w:jc w:val="left"/>
      </w:pPr>
      <w:r>
        <w:rPr>
          <w:rFonts w:ascii="Georgia" w:cs="Georgia" w:eastAsia="Georgia" w:hAnsi="Georgia"/>
          <w:b w:val="false"/>
          <w:bCs w:val="false"/>
          <w:i w:val="false"/>
          <w:iCs w:val="false"/>
          <w:sz w:val="22"/>
          <w:szCs w:val="22"/>
        </w:rPr>
        <w:t xml:space="preserve">“You asked the right question,” she says. “I’ve been asking it for a year. I get the same answer.”</w:t>
      </w:r>
    </w:p>
    <w:p>
      <w:pPr>
        <w:spacing w:after="160" w:line="300"/>
        <w:jc w:val="left"/>
      </w:pPr>
      <w:r>
        <w:rPr>
          <w:rFonts w:ascii="Georgia" w:cs="Georgia" w:eastAsia="Georgia" w:hAnsi="Georgia"/>
          <w:b w:val="false"/>
          <w:bCs w:val="false"/>
          <w:i w:val="false"/>
          <w:iCs w:val="false"/>
          <w:sz w:val="22"/>
          <w:szCs w:val="22"/>
        </w:rPr>
        <w:t xml:space="preserve">I ask her what she thinks the answer is.</w:t>
      </w:r>
    </w:p>
    <w:p>
      <w:pPr>
        <w:spacing w:after="160" w:line="300"/>
        <w:jc w:val="left"/>
      </w:pPr>
      <w:r>
        <w:rPr>
          <w:rFonts w:ascii="Georgia" w:cs="Georgia" w:eastAsia="Georgia" w:hAnsi="Georgia"/>
          <w:b w:val="false"/>
          <w:bCs w:val="false"/>
          <w:i w:val="false"/>
          <w:iCs w:val="false"/>
          <w:sz w:val="22"/>
          <w:szCs w:val="22"/>
        </w:rPr>
        <w:t xml:space="preserve">“Half of them. We fund all fourteen and we finish none of them. I sign the releases. I know what we’ve spent and I know what’s landed.” She says a number for what has landed. It is small. “The board’s two quarters aren’t about the program. They’ve seen the program. They want to know whether this business can do something different from what it did last year, and right now I couldn’t tell them yes.”</w:t>
      </w:r>
    </w:p>
    <w:p>
      <w:pPr>
        <w:spacing w:after="160" w:line="300"/>
        <w:jc w:val="left"/>
      </w:pPr>
      <w:r>
        <w:rPr>
          <w:rFonts w:ascii="Georgia" w:cs="Georgia" w:eastAsia="Georgia" w:hAnsi="Georgia"/>
          <w:b w:val="false"/>
          <w:bCs w:val="false"/>
          <w:i w:val="false"/>
          <w:iCs w:val="false"/>
          <w:sz w:val="22"/>
          <w:szCs w:val="22"/>
        </w:rPr>
        <w:t xml:space="preserve">I give her the answer I’ve learnt to give: the system will go in; whether the enterprise moves is a different question. She has heard the first half before, from vendors. The second half she hasn’t.</w:t>
      </w:r>
    </w:p>
    <w:p>
      <w:pPr>
        <w:spacing w:after="160" w:line="300"/>
        <w:jc w:val="left"/>
      </w:pPr>
      <w:r>
        <w:rPr>
          <w:rFonts w:ascii="Georgia" w:cs="Georgia" w:eastAsia="Georgia" w:hAnsi="Georgia"/>
          <w:b w:val="false"/>
          <w:bCs w:val="false"/>
          <w:i w:val="false"/>
          <w:iCs w:val="false"/>
          <w:sz w:val="22"/>
          <w:szCs w:val="22"/>
        </w:rPr>
        <w:t xml:space="preserve">“A different question about what?”</w:t>
      </w:r>
    </w:p>
    <w:p>
      <w:pPr>
        <w:spacing w:after="160" w:line="300"/>
        <w:jc w:val="left"/>
      </w:pPr>
      <w:r>
        <w:rPr>
          <w:rFonts w:ascii="Georgia" w:cs="Georgia" w:eastAsia="Georgia" w:hAnsi="Georgia"/>
          <w:b w:val="false"/>
          <w:bCs w:val="false"/>
          <w:i w:val="false"/>
          <w:iCs w:val="false"/>
          <w:sz w:val="22"/>
          <w:szCs w:val="22"/>
        </w:rPr>
        <w:t xml:space="preserve">“About the </w:t>
      </w:r>
      <w:r>
        <w:rPr>
          <w:rFonts w:ascii="Georgia" w:cs="Georgia" w:eastAsia="Georgia" w:hAnsi="Georgia"/>
          <w:b w:val="false"/>
          <w:bCs w:val="false"/>
          <w:i w:val="false"/>
          <w:iCs w:val="false"/>
          <w:sz w:val="22"/>
          <w:szCs w:val="22"/>
          <w:highlight w:val="yellow"/>
        </w:rPr>
        <w:t xml:space="preserve">nine decisions</w:t>
      </w:r>
      <w:r>
        <w:rPr>
          <w:rFonts w:ascii="Georgia" w:cs="Georgia" w:eastAsia="Georgia" w:hAnsi="Georgia"/>
          <w:b w:val="false"/>
          <w:bCs w:val="false"/>
          <w:i w:val="false"/>
          <w:iCs w:val="false"/>
          <w:sz w:val="22"/>
          <w:szCs w:val="22"/>
        </w:rPr>
        <w:t xml:space="preserve"> on Marcus’s desk that nobody’s made.”</w:t>
      </w:r>
    </w:p>
    <w:p>
      <w:pPr>
        <w:spacing w:after="160" w:line="300"/>
        <w:jc w:val="left"/>
      </w:pPr>
      <w:r>
        <w:rPr>
          <w:rFonts w:ascii="Georgia" w:cs="Georgia" w:eastAsia="Georgia" w:hAnsi="Georgia"/>
          <w:b w:val="false"/>
          <w:bCs w:val="false"/>
          <w:i w:val="false"/>
          <w:iCs w:val="false"/>
          <w:sz w:val="22"/>
          <w:szCs w:val="22"/>
        </w:rPr>
        <w:t xml:space="preserve">She asks how I know it’s nine. I tell her I’ve counted. It’s Wednesday.</w:t>
      </w:r>
    </w:p>
    <w:p>
      <w:pPr>
        <w:spacing w:after="160" w:line="300"/>
        <w:jc w:val="left"/>
      </w:pPr>
      <w:r>
        <w:rPr>
          <w:rFonts w:ascii="Georgia" w:cs="Georgia" w:eastAsia="Georgia" w:hAnsi="Georgia"/>
          <w:b w:val="false"/>
          <w:bCs w:val="false"/>
          <w:i w:val="false"/>
          <w:iCs w:val="false"/>
          <w:sz w:val="22"/>
          <w:szCs w:val="22"/>
        </w:rPr>
        <w:t xml:space="preserve">By Friday I have a page.</w:t>
      </w:r>
    </w:p>
    <w:p>
      <w:pPr>
        <w:spacing w:after="160" w:line="300"/>
        <w:jc w:val="left"/>
      </w:pPr>
      <w:r>
        <w:rPr>
          <w:rFonts w:ascii="Georgia" w:cs="Georgia" w:eastAsia="Georgia" w:hAnsi="Georgia"/>
          <w:b w:val="false"/>
          <w:bCs w:val="false"/>
          <w:i w:val="false"/>
          <w:iCs w:val="false"/>
          <w:sz w:val="22"/>
          <w:szCs w:val="22"/>
        </w:rPr>
        <w:t xml:space="preserve">Nine decisions are waiting on the chief operating officer. Some have been waiting for weeks; the oldest, on which of two order-to-cash processes the new ledger will follow, was raised in a workshop </w:t>
      </w:r>
      <w:r>
        <w:rPr>
          <w:rFonts w:ascii="Georgia" w:cs="Georgia" w:eastAsia="Georgia" w:hAnsi="Georgia"/>
          <w:b w:val="false"/>
          <w:bCs w:val="false"/>
          <w:i w:val="false"/>
          <w:iCs w:val="false"/>
          <w:sz w:val="22"/>
          <w:szCs w:val="22"/>
          <w:highlight w:val="yellow"/>
        </w:rPr>
        <w:t xml:space="preserve">four months</w:t>
      </w:r>
      <w:r>
        <w:rPr>
          <w:rFonts w:ascii="Georgia" w:cs="Georgia" w:eastAsia="Georgia" w:hAnsi="Georgia"/>
          <w:b w:val="false"/>
          <w:bCs w:val="false"/>
          <w:i w:val="false"/>
          <w:iCs w:val="false"/>
          <w:sz w:val="22"/>
          <w:szCs w:val="22"/>
        </w:rPr>
        <w:t xml:space="preserve"> before I arrived and has a comment thread </w:t>
      </w:r>
      <w:r>
        <w:rPr>
          <w:rFonts w:ascii="Georgia" w:cs="Georgia" w:eastAsia="Georgia" w:hAnsi="Georgia"/>
          <w:b w:val="false"/>
          <w:bCs w:val="false"/>
          <w:i w:val="false"/>
          <w:iCs w:val="false"/>
          <w:sz w:val="22"/>
          <w:szCs w:val="22"/>
          <w:highlight w:val="yellow"/>
        </w:rPr>
        <w:t xml:space="preserve">thirty entries</w:t>
      </w:r>
      <w:r>
        <w:rPr>
          <w:rFonts w:ascii="Georgia" w:cs="Georgia" w:eastAsia="Georgia" w:hAnsi="Georgia"/>
          <w:b w:val="false"/>
          <w:bCs w:val="false"/>
          <w:i w:val="false"/>
          <w:iCs w:val="false"/>
          <w:sz w:val="22"/>
          <w:szCs w:val="22"/>
        </w:rPr>
        <w:t xml:space="preserve"> long. Fourteen initiatives are drawing on the same three scarce teams. Eleven vendors hold between them more of the roadmap than the enterprise does. One pilot holds more of the executive’s calendar than the ledger that everything else depends on. And the enterprise has two quarters to show the board it can move.</w:t>
      </w:r>
    </w:p>
    <w:p>
      <w:pPr>
        <w:spacing w:after="160" w:line="300"/>
        <w:jc w:val="left"/>
      </w:pPr>
      <w:r>
        <w:rPr>
          <w:rFonts w:ascii="Georgia" w:cs="Georgia" w:eastAsia="Georgia" w:hAnsi="Georgia"/>
          <w:b w:val="false"/>
          <w:bCs w:val="false"/>
          <w:i w:val="false"/>
          <w:iCs w:val="false"/>
          <w:sz w:val="22"/>
          <w:szCs w:val="22"/>
        </w:rPr>
        <w:t xml:space="preserve">There isn’t a technology problem on the page. I want to be fair to the people on the wall: the platforms are good ones, the vendors competent, the program director conscientious. The problem is that the wall is an inventory of intentions, and an inventory of intentions is not a strategy, whatever the banner says.</w:t>
      </w:r>
    </w:p>
    <w:p>
      <w:pPr>
        <w:spacing w:after="160" w:line="300"/>
        <w:jc w:val="left"/>
      </w:pPr>
      <w:r>
        <w:rPr>
          <w:rFonts w:ascii="Georgia" w:cs="Georgia" w:eastAsia="Georgia" w:hAnsi="Georgia"/>
          <w:b w:val="false"/>
          <w:bCs w:val="false"/>
          <w:i w:val="false"/>
          <w:iCs w:val="false"/>
          <w:sz w:val="22"/>
          <w:szCs w:val="22"/>
        </w:rPr>
        <w:t xml:space="preserve">I go to see Marcus at the end of the day and put the page in front of him.</w:t>
      </w:r>
    </w:p>
    <w:p>
      <w:pPr>
        <w:spacing w:after="160" w:line="300"/>
        <w:jc w:val="left"/>
      </w:pPr>
      <w:r>
        <w:rPr>
          <w:rFonts w:ascii="Georgia" w:cs="Georgia" w:eastAsia="Georgia" w:hAnsi="Georgia"/>
          <w:b w:val="false"/>
          <w:bCs w:val="false"/>
          <w:i w:val="false"/>
          <w:iCs w:val="false"/>
          <w:sz w:val="22"/>
          <w:szCs w:val="22"/>
        </w:rPr>
        <w:t xml:space="preserve">He reads it twice. Then he says: “So what do I do?”</w:t>
      </w:r>
    </w:p>
    <w:p>
      <w:pPr>
        <w:spacing w:after="160" w:line="300"/>
        <w:jc w:val="left"/>
      </w:pPr>
      <w:r>
        <w:rPr>
          <w:rFonts w:ascii="Georgia" w:cs="Georgia" w:eastAsia="Georgia" w:hAnsi="Georgia"/>
          <w:b w:val="false"/>
          <w:bCs w:val="false"/>
          <w:i w:val="false"/>
          <w:iCs w:val="false"/>
          <w:sz w:val="22"/>
          <w:szCs w:val="22"/>
        </w:rPr>
        <w:t xml:space="preserve">I say: “Decide. Starting with the oldest.”</w:t>
      </w:r>
    </w:p>
    <w:p>
      <w:pPr>
        <w:spacing w:after="160" w:line="300"/>
        <w:jc w:val="left"/>
      </w:pPr>
      <w:r>
        <w:rPr>
          <w:rFonts w:ascii="Georgia" w:cs="Georgia" w:eastAsia="Georgia" w:hAnsi="Georgia"/>
          <w:b w:val="false"/>
          <w:bCs w:val="false"/>
          <w:i w:val="false"/>
          <w:iCs w:val="false"/>
          <w:sz w:val="22"/>
          <w:szCs w:val="22"/>
        </w:rPr>
        <w:t xml:space="preserve">He says what they all say, and what I would have said in his chair. “It’s not that simple. You’ve seen what we’re dealing with. The platforms. The vendors. The data.”</w:t>
      </w:r>
    </w:p>
    <w:p>
      <w:pPr>
        <w:spacing w:after="160" w:line="300"/>
        <w:jc w:val="left"/>
      </w:pPr>
      <w:r>
        <w:rPr>
          <w:rFonts w:ascii="Georgia" w:cs="Georgia" w:eastAsia="Georgia" w:hAnsi="Georgia"/>
          <w:b w:val="false"/>
          <w:bCs w:val="false"/>
          <w:i w:val="false"/>
          <w:iCs w:val="false"/>
          <w:sz w:val="22"/>
          <w:szCs w:val="22"/>
        </w:rPr>
        <w:t xml:space="preserve">It isn’t simple. But it is that.</w:t>
      </w:r>
    </w:p>
    <w:p>
      <w:r>
        <w:br w:type="page"/>
      </w:r>
    </w:p>
    <w:p>
      <w:pPr>
        <w:spacing w:after="120" w:before="2400"/>
      </w:pPr>
      <w:r>
        <w:rPr>
          <w:rFonts w:ascii="Georgia" w:cs="Georgia" w:eastAsia="Georgia" w:hAnsi="Georgia"/>
          <w:color w:val="595959"/>
          <w:spacing w:val="60"/>
          <w:sz w:val="20"/>
          <w:szCs w:val="20"/>
        </w:rPr>
        <w:t xml:space="preserve">CHAPTER 1</w:t>
      </w:r>
    </w:p>
    <w:p>
      <w:pPr>
        <w:pStyle w:val="Heading1"/>
        <w:pBdr>
          <w:bottom w:val="single" w:color="BFBFBF" w:sz="6" w:space="8"/>
        </w:pBdr>
        <w:spacing w:after="200" w:before="0"/>
      </w:pPr>
      <w:r>
        <w:rPr>
          <w:rFonts w:ascii="Georgia" w:cs="Georgia" w:eastAsia="Georgia" w:hAnsi="Georgia"/>
          <w:b/>
          <w:bCs/>
          <w:sz w:val="48"/>
          <w:szCs w:val="48"/>
        </w:rPr>
        <w:t xml:space="preserve">Transformation Theatre</w:t>
      </w:r>
    </w:p>
    <w:p>
      <w:pPr>
        <w:spacing w:after="480" w:before="120"/>
      </w:pPr>
      <w:r>
        <w:rPr>
          <w:rFonts w:ascii="Georgia" w:cs="Georgia" w:eastAsia="Georgia" w:hAnsi="Georgia"/>
          <w:b w:val="false"/>
          <w:bCs w:val="false"/>
          <w:i/>
          <w:iCs/>
          <w:color w:val="595959"/>
          <w:sz w:val="22"/>
          <w:szCs w:val="22"/>
        </w:rPr>
        <w:t xml:space="preserve">Digital isn’t the problem. Leadership is.</w:t>
      </w:r>
    </w:p>
    <w:p>
      <w:pPr>
        <w:spacing w:after="160" w:line="300"/>
        <w:jc w:val="left"/>
      </w:pPr>
      <w:r>
        <w:rPr>
          <w:rFonts w:ascii="Georgia" w:cs="Georgia" w:eastAsia="Georgia" w:hAnsi="Georgia"/>
          <w:b w:val="false"/>
          <w:bCs w:val="false"/>
          <w:i w:val="false"/>
          <w:iCs w:val="false"/>
          <w:sz w:val="22"/>
          <w:szCs w:val="22"/>
        </w:rPr>
        <w:t xml:space="preserve">The post-implementation review had one slide for root causes, and I could have written it before I walked in.</w:t>
      </w:r>
    </w:p>
    <w:p>
      <w:pPr>
        <w:spacing w:after="160" w:line="300"/>
        <w:jc w:val="left"/>
      </w:pPr>
      <w:r>
        <w:rPr>
          <w:rFonts w:ascii="Georgia" w:cs="Georgia" w:eastAsia="Georgia" w:hAnsi="Georgia"/>
          <w:b w:val="false"/>
          <w:bCs w:val="false"/>
          <w:i/>
          <w:iCs/>
          <w:sz w:val="22"/>
          <w:szCs w:val="22"/>
        </w:rPr>
        <w:t xml:space="preserve">Technology complexity underestimated. Vendor performance below expectation. Organisational readiness lower than assessed.</w:t>
      </w:r>
      <w:r>
        <w:rPr>
          <w:rFonts w:ascii="Georgia" w:cs="Georgia" w:eastAsia="Georgia" w:hAnsi="Georgia"/>
          <w:b w:val="false"/>
          <w:bCs w:val="false"/>
          <w:i w:val="false"/>
          <w:iCs w:val="false"/>
          <w:sz w:val="22"/>
          <w:szCs w:val="22"/>
        </w:rPr>
        <w:t xml:space="preserve"> Three lines, three passive constructions, nobody’s name on any of them.</w:t>
      </w:r>
    </w:p>
    <w:p>
      <w:pPr>
        <w:spacing w:after="160" w:line="300"/>
        <w:jc w:val="left"/>
      </w:pPr>
      <w:r>
        <w:rPr>
          <w:rFonts w:ascii="Georgia" w:cs="Georgia" w:eastAsia="Georgia" w:hAnsi="Georgia"/>
          <w:b w:val="false"/>
          <w:bCs w:val="false"/>
          <w:i w:val="false"/>
          <w:iCs w:val="false"/>
          <w:sz w:val="22"/>
          <w:szCs w:val="22"/>
        </w:rPr>
        <w:t xml:space="preserve">You’ve sat through that review. Depending on your seat, you may have presented it. You know the slide I mean: the one where every cause is a noun and nobody is a subject. The program had run two years over, cost close to double the business case, and delivered a platform the business was quietly working around. Forty people nodded, because the slide was true in the way a horoscope is true. It described everything and blamed nothing.</w:t>
      </w:r>
    </w:p>
    <w:p>
      <w:pPr>
        <w:spacing w:after="160" w:line="300"/>
        <w:jc w:val="left"/>
      </w:pPr>
      <w:r>
        <w:rPr>
          <w:rFonts w:ascii="Georgia" w:cs="Georgia" w:eastAsia="Georgia" w:hAnsi="Georgia"/>
          <w:b w:val="false"/>
          <w:bCs w:val="false"/>
          <w:i w:val="false"/>
          <w:iCs w:val="false"/>
          <w:sz w:val="22"/>
          <w:szCs w:val="22"/>
        </w:rPr>
        <w:t xml:space="preserve">I’d spent eighteen months on that program as the analyst between the executives and the system, and I knew where it had actually broken. It broke in month four, when two general managers could not agree on whose order-to-cash process would become the standard, and the sponsor decided not to decide. Everything after that, the dual configuration, the integration rework, the vendor change requests, the “readiness gap,” was the cost of one absent decision, compounding. None of it was on the slide. It couldn’t be. You cannot write </w:t>
      </w:r>
      <w:r>
        <w:rPr>
          <w:rFonts w:ascii="Georgia" w:cs="Georgia" w:eastAsia="Georgia" w:hAnsi="Georgia"/>
          <w:b w:val="false"/>
          <w:bCs w:val="false"/>
          <w:i/>
          <w:iCs/>
          <w:sz w:val="22"/>
          <w:szCs w:val="22"/>
        </w:rPr>
        <w:t xml:space="preserve">the sponsor avoided a fight</w:t>
      </w:r>
      <w:r>
        <w:rPr>
          <w:rFonts w:ascii="Georgia" w:cs="Georgia" w:eastAsia="Georgia" w:hAnsi="Georgia"/>
          <w:b w:val="false"/>
          <w:bCs w:val="false"/>
          <w:i w:val="false"/>
          <w:iCs w:val="false"/>
          <w:sz w:val="22"/>
          <w:szCs w:val="22"/>
        </w:rPr>
        <w:t xml:space="preserve"> into a root-cause analysis and expect to be invited to the next one.</w:t>
      </w:r>
    </w:p>
    <w:p>
      <w:pPr>
        <w:spacing w:after="160" w:line="300"/>
        <w:jc w:val="left"/>
      </w:pPr>
      <w:r>
        <w:rPr>
          <w:rFonts w:ascii="Georgia" w:cs="Georgia" w:eastAsia="Georgia" w:hAnsi="Georgia"/>
          <w:b w:val="false"/>
          <w:bCs w:val="false"/>
          <w:i w:val="false"/>
          <w:iCs w:val="false"/>
          <w:sz w:val="22"/>
          <w:szCs w:val="22"/>
        </w:rPr>
        <w:t xml:space="preserve">You’ve heard the sentences that go with that slide. </w:t>
      </w:r>
      <w:r>
        <w:rPr>
          <w:rFonts w:ascii="Georgia" w:cs="Georgia" w:eastAsia="Georgia" w:hAnsi="Georgia"/>
          <w:b w:val="false"/>
          <w:bCs w:val="false"/>
          <w:i/>
          <w:iCs/>
          <w:sz w:val="22"/>
          <w:szCs w:val="22"/>
        </w:rPr>
        <w:t xml:space="preserve">Digital is hard. AI is moving too fast. The technology is too complex. The organisation isn’t ready.</w:t>
      </w:r>
      <w:r>
        <w:rPr>
          <w:rFonts w:ascii="Georgia" w:cs="Georgia" w:eastAsia="Georgia" w:hAnsi="Georgia"/>
          <w:b w:val="false"/>
          <w:bCs w:val="false"/>
          <w:i w:val="false"/>
          <w:iCs w:val="false"/>
          <w:sz w:val="22"/>
          <w:szCs w:val="22"/>
        </w:rPr>
        <w:t xml:space="preserve"> If you’re honest, you’ve said at least one of them in the last year. I have too, in rooms where saying the true thing would have cost me the engagement. I’ve come to hear them as a single sentence with four endings, and the sentence is: it wasn’t us.</w:t>
      </w:r>
    </w:p>
    <w:p>
      <w:pPr>
        <w:pStyle w:val="Heading2"/>
        <w:keepNext/>
        <w:spacing w:after="160" w:before="480"/>
      </w:pPr>
      <w:r>
        <w:rPr>
          <w:rFonts w:ascii="Georgia" w:cs="Georgia" w:eastAsia="Georgia" w:hAnsi="Georgia"/>
          <w:b/>
          <w:bCs/>
          <w:sz w:val="28"/>
          <w:szCs w:val="28"/>
        </w:rPr>
        <w:t xml:space="preserve">Why we blame the technology</w:t>
      </w:r>
    </w:p>
    <w:p>
      <w:pPr>
        <w:spacing w:after="160" w:line="300"/>
        <w:jc w:val="left"/>
      </w:pPr>
      <w:r>
        <w:rPr>
          <w:rFonts w:ascii="Georgia" w:cs="Georgia" w:eastAsia="Georgia" w:hAnsi="Georgia"/>
          <w:b w:val="false"/>
          <w:bCs w:val="false"/>
          <w:i w:val="false"/>
          <w:iCs w:val="false"/>
          <w:sz w:val="22"/>
          <w:szCs w:val="22"/>
        </w:rPr>
        <w:t xml:space="preserve">What’s hard is not the technology. What’s hard is leadership at scale: making clear decisions when everything feels important, political and urgent; saying no when every executive at the table has a “strategic” initiative; owning trade-offs in a culture that rewards activity over outcomes. You know how hard that is. You’ve had the conversation with a peer where you both knew one of your programs had to go, and you both left the room with both programs intact. That is the hardest thing I’ve watched senior people try to do, and most of us, most of the time, find a way not to.</w:t>
      </w:r>
    </w:p>
    <w:p>
      <w:pPr>
        <w:spacing w:after="160" w:line="300"/>
        <w:jc w:val="left"/>
      </w:pPr>
      <w:r>
        <w:rPr>
          <w:rFonts w:ascii="Georgia" w:cs="Georgia" w:eastAsia="Georgia" w:hAnsi="Georgia"/>
          <w:b w:val="false"/>
          <w:bCs w:val="false"/>
          <w:i w:val="false"/>
          <w:iCs w:val="false"/>
          <w:sz w:val="22"/>
          <w:szCs w:val="22"/>
        </w:rPr>
        <w:t xml:space="preserve">So we blame the technology, because a platform doesn’t defend itself in a steering committee. A vendor, at least, can be blamed in a contract dispute. But the executive who didn’t make the call in month four is still in the room, still senior, and still needed for the next program. Digital transformation only looks like a technology problem because technology is where poor leadership finally becomes visible.</w:t>
      </w:r>
    </w:p>
    <w:p>
      <w:pPr>
        <w:spacing w:after="160" w:line="300"/>
        <w:jc w:val="left"/>
      </w:pPr>
      <w:r>
        <w:rPr>
          <w:rFonts w:ascii="Georgia" w:cs="Georgia" w:eastAsia="Georgia" w:hAnsi="Georgia"/>
          <w:b w:val="false"/>
          <w:bCs w:val="false"/>
          <w:i w:val="false"/>
          <w:iCs w:val="false"/>
          <w:sz w:val="22"/>
          <w:szCs w:val="22"/>
        </w:rPr>
        <w:t xml:space="preserve">In my experience enterprises don’t fail because they lack capability. I have never worked in one that couldn’t, on paper, do what it set out to do, and I doubt you have either. They fail because they avoid clarity: choosing what truly matters, protecting capacity, making prioritisation explicit, owning consequences. And because avoiding clarity feels like nothing at the time, it never appears as a cause. It appears later, wearing the shape of whatever got built on top of it.</w:t>
      </w:r>
    </w:p>
    <w:p>
      <w:pPr>
        <w:spacing w:after="160" w:line="300"/>
        <w:jc w:val="left"/>
      </w:pPr>
      <w:r>
        <w:rPr>
          <w:rFonts w:ascii="Georgia" w:cs="Georgia" w:eastAsia="Georgia" w:hAnsi="Georgia"/>
          <w:b w:val="false"/>
          <w:bCs w:val="false"/>
          <w:i w:val="false"/>
          <w:iCs w:val="false"/>
          <w:sz w:val="22"/>
          <w:szCs w:val="22"/>
        </w:rPr>
        <w:t xml:space="preserve">If you want to know why your transformation stalled, don’t look at the architecture diagram. Look at how funding was decided, how priorities were negotiated, how conflict was avoided and how accountability was diluted. The technology is a mirror, and AI has made it a less forgiving one. Before AI, an organisation could survive duplicate systems, messy data and confused ownership, because the cost arrived slowly and could be managed by hand. AI removes that buffer. It is not a product, a project or a program; it is an amplifier of whatever discipline the enterprise already has. Where that discipline is weak it magnifies the weakness; where it is strong it compounds the advantage. In the past, bad decisions were expensive. Today they are exponential. </w:t>
      </w:r>
      <w:r>
        <w:rPr>
          <w:rFonts w:ascii="Georgia" w:cs="Georgia" w:eastAsia="Georgia" w:hAnsi="Georgia"/>
          <w:b/>
          <w:bCs/>
          <w:i w:val="false"/>
          <w:iCs w:val="false"/>
          <w:sz w:val="22"/>
          <w:szCs w:val="22"/>
          <w:highlight w:val="yellow"/>
        </w:rPr>
        <w:t xml:space="preserve">[Citation slot: transformation/AI failure-rate statistic.]</w:t>
      </w:r>
      <w:r>
        <w:rPr>
          <w:rFonts w:ascii="Georgia" w:cs="Georgia" w:eastAsia="Georgia" w:hAnsi="Georgia"/>
          <w:b w:val="false"/>
          <w:bCs w:val="false"/>
          <w:i w:val="false"/>
          <w:iCs w:val="false"/>
          <w:sz w:val="22"/>
          <w:szCs w:val="22"/>
        </w:rPr>
        <w:t xml:space="preserve"> So the question I now put to leadership teams is not how they will adopt AI, but what kind of enterprise they are building that AI will operate inside. AI does not adapt to dysfunction. It exploits it.</w:t>
      </w:r>
    </w:p>
    <w:p>
      <w:pPr>
        <w:spacing w:after="160" w:line="300"/>
        <w:jc w:val="left"/>
      </w:pPr>
      <w:r>
        <w:rPr>
          <w:rFonts w:ascii="Georgia" w:cs="Georgia" w:eastAsia="Georgia" w:hAnsi="Georgia"/>
          <w:b w:val="false"/>
          <w:bCs w:val="false"/>
          <w:i w:val="false"/>
          <w:iCs w:val="false"/>
          <w:sz w:val="22"/>
          <w:szCs w:val="22"/>
        </w:rPr>
        <w:t xml:space="preserve">Technology can’t argue back. That is the whole reason it gets blamed.</w:t>
      </w:r>
    </w:p>
    <w:p>
      <w:pPr>
        <w:pStyle w:val="Heading2"/>
        <w:keepNext/>
        <w:spacing w:after="160" w:before="480"/>
      </w:pPr>
      <w:r>
        <w:rPr>
          <w:rFonts w:ascii="Georgia" w:cs="Georgia" w:eastAsia="Georgia" w:hAnsi="Georgia"/>
          <w:b/>
          <w:bCs/>
          <w:sz w:val="28"/>
          <w:szCs w:val="28"/>
        </w:rPr>
        <w:t xml:space="preserve">Over-governed and under-decided</w:t>
      </w:r>
    </w:p>
    <w:p>
      <w:pPr>
        <w:spacing w:after="160" w:line="300"/>
        <w:jc w:val="left"/>
      </w:pPr>
      <w:r>
        <w:rPr>
          <w:rFonts w:ascii="Georgia" w:cs="Georgia" w:eastAsia="Georgia" w:hAnsi="Georgia"/>
          <w:b w:val="false"/>
          <w:bCs w:val="false"/>
          <w:i w:val="false"/>
          <w:iCs w:val="false"/>
          <w:sz w:val="22"/>
          <w:szCs w:val="22"/>
        </w:rPr>
        <w:t xml:space="preserve">You know the meeting. The pack lands the night before, ninety pages, with a decision requested on page seventy-one that nobody will reach. The first forty minutes are status. The chair asks if there are any concerns. There are none, because the concerns were settled in the corridor beforehand, and the corridor settled them by agreeing to raise them next time. Everyone leaves with an action to “socialise” something.</w:t>
      </w:r>
    </w:p>
    <w:p>
      <w:pPr>
        <w:spacing w:after="160" w:line="300"/>
        <w:jc w:val="left"/>
      </w:pPr>
      <w:r>
        <w:rPr>
          <w:rFonts w:ascii="Georgia" w:cs="Georgia" w:eastAsia="Georgia" w:hAnsi="Georgia"/>
          <w:b w:val="false"/>
          <w:bCs w:val="false"/>
          <w:i w:val="false"/>
          <w:iCs w:val="false"/>
          <w:sz w:val="22"/>
          <w:szCs w:val="22"/>
        </w:rPr>
        <w:t xml:space="preserve">I want to give governance its due before I go after it, because I’ve built a fair amount of it. Steering committees, stage gates, business cases, portfolio tools, investment frameworks: these exist for good reasons. Boards need auditability. Capital needs discipline. Large organisations cannot run on a handshake, and nothing in this book argues for less governance in that sense.</w:t>
      </w:r>
    </w:p>
    <w:p>
      <w:pPr>
        <w:spacing w:after="160" w:line="300"/>
        <w:jc w:val="left"/>
      </w:pPr>
      <w:r>
        <w:rPr>
          <w:rFonts w:ascii="Georgia" w:cs="Georgia" w:eastAsia="Georgia" w:hAnsi="Georgia"/>
          <w:b w:val="false"/>
          <w:bCs w:val="false"/>
          <w:i w:val="false"/>
          <w:iCs w:val="false"/>
          <w:sz w:val="22"/>
          <w:szCs w:val="22"/>
        </w:rPr>
        <w:t xml:space="preserve">But I have watched those same structures become the mechanism by which decisions are avoided rather than made. Most organisations I’ve worked in are over-governed and under-decided. They have every forum a decision could be made in, and no one accountable for the quality of the decisions made across the transformation. So governance becomes theatre. Meetings multiply. Documents grow. Clarity shrinks. And leadership calls it “complexity.”</w:t>
      </w:r>
    </w:p>
    <w:p>
      <w:pPr>
        <w:spacing w:after="160" w:line="300"/>
        <w:jc w:val="left"/>
      </w:pPr>
      <w:r>
        <w:rPr>
          <w:rFonts w:ascii="Georgia" w:cs="Georgia" w:eastAsia="Georgia" w:hAnsi="Georgia"/>
          <w:b w:val="false"/>
          <w:bCs w:val="false"/>
          <w:i w:val="false"/>
          <w:iCs w:val="false"/>
          <w:sz w:val="22"/>
          <w:szCs w:val="22"/>
        </w:rPr>
        <w:t xml:space="preserve">On one program I kept a private tally. Over two years the portfolio board met twenty-three times, reviewed several hundred slides, and made no stop decisions. Not one initiative was cancelled, paused or descoped in two years, during which the enterprise’s delivery capacity roughly halved under the weight of what the same board had approved. Every meeting was well run. Every pack was on time. By any procedural measure the board was functioning. It just wasn’t deciding.</w:t>
      </w:r>
    </w:p>
    <w:p>
      <w:pPr>
        <w:spacing w:after="160" w:line="300"/>
        <w:jc w:val="left"/>
      </w:pPr>
      <w:r>
        <w:rPr>
          <w:rFonts w:ascii="Georgia" w:cs="Georgia" w:eastAsia="Georgia" w:hAnsi="Georgia"/>
          <w:b w:val="false"/>
          <w:bCs w:val="false"/>
          <w:i w:val="false"/>
          <w:iCs w:val="false"/>
          <w:sz w:val="22"/>
          <w:szCs w:val="22"/>
        </w:rPr>
        <w:t xml:space="preserve">Ask yourself when your portfolio board last stopped something. Not descoped. Not “paused pending review.” Stopped, with the money and the people reassigned. If you have to think about it, you have your answer.</w:t>
      </w:r>
    </w:p>
    <w:p>
      <w:pPr>
        <w:spacing w:after="160" w:line="300"/>
        <w:jc w:val="left"/>
      </w:pPr>
      <w:r>
        <w:rPr>
          <w:rFonts w:ascii="Georgia" w:cs="Georgia" w:eastAsia="Georgia" w:hAnsi="Georgia"/>
          <w:b w:val="false"/>
          <w:bCs w:val="false"/>
          <w:i w:val="false"/>
          <w:iCs w:val="false"/>
          <w:sz w:val="22"/>
          <w:szCs w:val="22"/>
        </w:rPr>
        <w:t xml:space="preserve">It isn’t complexity. It’s indecision wearing a process costume.</w:t>
      </w:r>
    </w:p>
    <w:p>
      <w:pPr>
        <w:pBdr>
          <w:top w:val="dashed" w:color="BFBFBF" w:sz="6" w:space="6"/>
          <w:bottom w:val="dashed" w:color="BFBFBF" w:sz="6" w:space="6"/>
          <w:left w:val="dashed" w:color="BFBFBF" w:sz="6" w:space="6"/>
          <w:right w:val="dashed" w:color="BFBFBF" w:sz="6" w:space="6"/>
        </w:pBdr>
        <w:spacing w:after="360" w:before="240"/>
        <w:jc w:val="center"/>
      </w:pPr>
      <w:r>
        <w:rPr>
          <w:rFonts w:ascii="Georgia" w:cs="Georgia" w:eastAsia="Georgia" w:hAnsi="Georgia"/>
          <w:i/>
          <w:iCs/>
          <w:color w:val="595959"/>
          <w:sz w:val="20"/>
          <w:szCs w:val="20"/>
        </w:rPr>
        <w:t xml:space="preserve">[Figure 1 — The Mirror of Transformation: Theatre vs Reality — figure to be placed]</w:t>
      </w:r>
    </w:p>
    <w:p>
      <w:pPr>
        <w:pStyle w:val="Heading2"/>
        <w:keepNext/>
        <w:spacing w:after="160" w:before="480"/>
      </w:pPr>
      <w:r>
        <w:rPr>
          <w:rFonts w:ascii="Georgia" w:cs="Georgia" w:eastAsia="Georgia" w:hAnsi="Georgia"/>
          <w:b/>
          <w:bCs/>
          <w:sz w:val="28"/>
          <w:szCs w:val="28"/>
        </w:rPr>
        <w:t xml:space="preserve">Negligent, not ambitious</w:t>
      </w:r>
    </w:p>
    <w:p>
      <w:pPr>
        <w:spacing w:after="160" w:line="300"/>
        <w:jc w:val="left"/>
      </w:pPr>
      <w:r>
        <w:rPr>
          <w:rFonts w:ascii="Georgia" w:cs="Georgia" w:eastAsia="Georgia" w:hAnsi="Georgia"/>
          <w:b w:val="false"/>
          <w:bCs w:val="false"/>
          <w:i w:val="false"/>
          <w:iCs w:val="false"/>
          <w:sz w:val="22"/>
          <w:szCs w:val="22"/>
        </w:rPr>
        <w:t xml:space="preserve">You’ve said “let’s run it in parallel.” So have I. It is the most reasonable-sounding sentence in the room, and it is the one I most want you to hear differently by the end of this chapter.</w:t>
      </w:r>
    </w:p>
    <w:p>
      <w:pPr>
        <w:spacing w:after="160" w:line="300"/>
        <w:jc w:val="left"/>
      </w:pPr>
      <w:r>
        <w:rPr>
          <w:rFonts w:ascii="Georgia" w:cs="Georgia" w:eastAsia="Georgia" w:hAnsi="Georgia"/>
          <w:b w:val="false"/>
          <w:bCs w:val="false"/>
          <w:i w:val="false"/>
          <w:iCs w:val="false"/>
          <w:sz w:val="22"/>
          <w:szCs w:val="22"/>
        </w:rPr>
        <w:t xml:space="preserve">Every time you approve an initiative without removing another one, you are not being ambitious. You are being negligent. I know how that sounds, and I’ve had a hard time landing it in boardrooms, because it sounds like an insult and is meant as arithmetic. Capacity is not theoretical. It is brutally finite. There are only so many skilled delivery people, business subject-matter experts, architects, change leads and, above all, executive decision hours, and you know roughly how many of each you have. Yet enterprises plan transformation as if capacity were elastic, as if people were an infinite resource, attention replenished overnight, and governance created capacity. It doesn’t. Governance without prioritisation just distributes the overload more evenly.</w:t>
      </w:r>
    </w:p>
    <w:p>
      <w:pPr>
        <w:spacing w:after="160" w:line="300"/>
        <w:jc w:val="left"/>
      </w:pPr>
      <w:r>
        <w:rPr>
          <w:rFonts w:ascii="Georgia" w:cs="Georgia" w:eastAsia="Georgia" w:hAnsi="Georgia"/>
          <w:b w:val="false"/>
          <w:bCs w:val="false"/>
          <w:i w:val="false"/>
          <w:iCs w:val="false"/>
          <w:sz w:val="22"/>
          <w:szCs w:val="22"/>
        </w:rPr>
        <w:t xml:space="preserve">Parallel to what? Parallel to exhausted teams? Parallel to a fragile architecture? Parallel to a portfolio that was already too big? “Parallel” is almost always code for “we don’t want to choose.” And not choosing is still a decision. It just happens to be the worst one available.</w:t>
      </w:r>
    </w:p>
    <w:p>
      <w:pPr>
        <w:spacing w:after="160" w:line="300"/>
        <w:jc w:val="left"/>
      </w:pPr>
      <w:r>
        <w:rPr>
          <w:rFonts w:ascii="Georgia" w:cs="Georgia" w:eastAsia="Georgia" w:hAnsi="Georgia"/>
          <w:b w:val="false"/>
          <w:bCs w:val="false"/>
          <w:i w:val="false"/>
          <w:iCs w:val="false"/>
          <w:sz w:val="22"/>
          <w:szCs w:val="22"/>
        </w:rPr>
        <w:t xml:space="preserve">Now layer AI on top. AI doesn’t ask politely for capacity; it demands it. It consumes data engineering time, architecture attention, security focus, legal oversight and executive governance. Yet most organisations I’ve seen introduce AI as “innovation,” which is a way of announcing that nothing about how they prioritise is going to change. So AI becomes another pilot, another backlog, another fight for attention, and its promise collapses under the weight of everything it was stacked on top of.</w:t>
      </w:r>
    </w:p>
    <w:p>
      <w:pPr>
        <w:spacing w:after="160" w:line="300"/>
        <w:jc w:val="left"/>
      </w:pPr>
      <w:r>
        <w:rPr>
          <w:rFonts w:ascii="Georgia" w:cs="Georgia" w:eastAsia="Georgia" w:hAnsi="Georgia"/>
          <w:b w:val="false"/>
          <w:bCs w:val="false"/>
          <w:i w:val="false"/>
          <w:iCs w:val="false"/>
          <w:sz w:val="22"/>
          <w:szCs w:val="22"/>
        </w:rPr>
        <w:t xml:space="preserve">Think of the initiative in your portfolio right now that everyone knows is dead. There is one; you may already have a name in your head. It has a sponsor who has moved on, a team that has quietly shrunk, and a status that has read amber for three quarters. Nobody has killed it, because killing it means someone admitting it was approved in the first place. Meanwhile the people on it are also on two other things, and those are the people leadership will later describe as “resistant to change.” This is why transformation fatigue exists. Not because people resist change; I’ve rarely met a team that couldn’t handle hard change. They cannot handle infinite change. When everything is a priority, nothing feels achievable, everything feels urgent, and burnout becomes structural. The middle managers who carry it, translating six concurrent programs into one team’s Monday, are the ones who get the label. It isn’t resistance. It’s survival.</w:t>
      </w:r>
    </w:p>
    <w:p>
      <w:pPr>
        <w:pStyle w:val="Heading2"/>
        <w:keepNext/>
        <w:spacing w:after="160" w:before="480"/>
      </w:pPr>
      <w:r>
        <w:rPr>
          <w:rFonts w:ascii="Georgia" w:cs="Georgia" w:eastAsia="Georgia" w:hAnsi="Georgia"/>
          <w:b/>
          <w:bCs/>
          <w:sz w:val="28"/>
          <w:szCs w:val="28"/>
        </w:rPr>
        <w:t xml:space="preserve">The sentence that ends with a full stop</w:t>
      </w:r>
    </w:p>
    <w:p>
      <w:pPr>
        <w:spacing w:after="160" w:line="300"/>
        <w:jc w:val="left"/>
      </w:pPr>
      <w:r>
        <w:rPr>
          <w:rFonts w:ascii="Georgia" w:cs="Georgia" w:eastAsia="Georgia" w:hAnsi="Georgia"/>
          <w:b w:val="false"/>
          <w:bCs w:val="false"/>
          <w:i w:val="false"/>
          <w:iCs w:val="false"/>
          <w:sz w:val="22"/>
          <w:szCs w:val="22"/>
        </w:rPr>
        <w:t xml:space="preserve">You cannot transform what you cannot say no to. I hold that as the first rule of everything in this book, and it is where the DECIDE Discipline begins.</w:t>
      </w:r>
    </w:p>
    <w:p>
      <w:pPr>
        <w:spacing w:after="160" w:line="300"/>
        <w:jc w:val="left"/>
      </w:pPr>
      <w:r>
        <w:rPr>
          <w:rFonts w:ascii="Georgia" w:cs="Georgia" w:eastAsia="Georgia" w:hAnsi="Georgia"/>
          <w:b w:val="false"/>
          <w:bCs w:val="false"/>
          <w:i w:val="false"/>
          <w:iCs w:val="false"/>
          <w:sz w:val="22"/>
          <w:szCs w:val="22"/>
        </w:rPr>
        <w:t xml:space="preserve">Saying no is not negativity. It is leadership. It protects architecture integrity, delivery morale, investment credibility and strategic focus. Every strong enterprise you admire is not strong because it does more. It is strong because it does less, better. A mentor of mine used to say that “No.” is a complete sentence, and it ends with a period. It took me years to understand how literally he meant it.</w:t>
      </w:r>
    </w:p>
    <w:p>
      <w:pPr>
        <w:spacing w:after="160" w:line="300"/>
        <w:jc w:val="left"/>
      </w:pPr>
      <w:r>
        <w:rPr>
          <w:rFonts w:ascii="Georgia" w:cs="Georgia" w:eastAsia="Georgia" w:hAnsi="Georgia"/>
          <w:b w:val="false"/>
          <w:bCs w:val="false"/>
          <w:i w:val="false"/>
          <w:iCs w:val="false"/>
          <w:sz w:val="22"/>
          <w:szCs w:val="22"/>
        </w:rPr>
        <w:t xml:space="preserve">The counter-argument is that saying no is politically expensive, and it is. You’ve been in the meeting where the no was available and the room chose “let’s revisit.” Most leadership teams I’ve worked with don’t lack intelligence, or even courage in the abstract. What they lack is the particular courage to declare what actually matters, shut things down, offend a peer with a refusal, admit a past decision was wrong, or protect the future at the expense of the present. So instead they optimise for harmony. And harmony is expensive. Harmony produces bloated portfolios, compromised architectures, overloaded teams and directionless AI strategies, because nobody wants to be the executive who “killed” something. But leadership isn’t about keeping everything alive. It’s about deciding what deserves oxygen.</w:t>
      </w:r>
    </w:p>
    <w:p>
      <w:pPr>
        <w:spacing w:after="160" w:line="300"/>
        <w:jc w:val="left"/>
      </w:pPr>
      <w:r>
        <w:rPr>
          <w:rFonts w:ascii="Georgia" w:cs="Georgia" w:eastAsia="Georgia" w:hAnsi="Georgia"/>
          <w:b w:val="false"/>
          <w:bCs w:val="false"/>
          <w:i w:val="false"/>
          <w:iCs w:val="false"/>
          <w:sz w:val="22"/>
          <w:szCs w:val="22"/>
        </w:rPr>
        <w:t xml:space="preserve">Look closely at the high-performing enterprises and what I’ve found is that they are not more innovative. They are more ruthless with focus. They cancel projects early, kill platforms that don’t scale, shut down experiments that don’t compound, and refuse vendor roadmaps that dilute strategy. And they do it publicly. That visibility is what creates trust and discipline, a kind of strategic gravity. People stop gaming the system because the system is predictable.</w:t>
      </w:r>
    </w:p>
    <w:p>
      <w:pPr>
        <w:spacing w:after="160" w:line="300"/>
        <w:jc w:val="left"/>
      </w:pPr>
      <w:r>
        <w:rPr>
          <w:rFonts w:ascii="Georgia" w:cs="Georgia" w:eastAsia="Georgia" w:hAnsi="Georgia"/>
          <w:b w:val="false"/>
          <w:bCs w:val="false"/>
          <w:i w:val="false"/>
          <w:iCs w:val="false"/>
          <w:sz w:val="22"/>
          <w:szCs w:val="22"/>
        </w:rPr>
        <w:t xml:space="preserve">The enterprises I’ve worked in mostly have the opposite: unclear rules, soft prioritisation, negotiated outcomes, political funding. So teams learn to oversell, inflate urgency, attach their work to whatever is fashionable, and rebrand old work as “digital” or “AI.” Not because they’re dishonest. Because the system rewards noise. Governance is a behavioural system before it is a procedural one, and it will get exactly the behaviour it pays for.</w:t>
      </w:r>
    </w:p>
    <w:p>
      <w:pPr>
        <w:spacing w:after="160" w:line="300"/>
        <w:jc w:val="left"/>
      </w:pPr>
      <w:r>
        <w:rPr>
          <w:rFonts w:ascii="Georgia" w:cs="Georgia" w:eastAsia="Georgia" w:hAnsi="Georgia"/>
          <w:b w:val="false"/>
          <w:bCs w:val="false"/>
          <w:i w:val="false"/>
          <w:iCs w:val="false"/>
          <w:sz w:val="22"/>
          <w:szCs w:val="22"/>
        </w:rPr>
        <w:t xml:space="preserve">Leadership teams ask me how they can move faster. The honest answer is: by choosing fewer things to move. Speed is not created by acceleration. It is created by focus.</w:t>
      </w:r>
    </w:p>
    <w:p>
      <w:pPr>
        <w:pStyle w:val="Heading2"/>
        <w:keepNext/>
        <w:spacing w:after="160" w:before="480"/>
      </w:pPr>
      <w:r>
        <w:rPr>
          <w:rFonts w:ascii="Georgia" w:cs="Georgia" w:eastAsia="Georgia" w:hAnsi="Georgia"/>
          <w:b/>
          <w:bCs/>
          <w:sz w:val="28"/>
          <w:szCs w:val="28"/>
        </w:rPr>
        <w:t xml:space="preserve">Boring is good</w:t>
      </w:r>
    </w:p>
    <w:p>
      <w:pPr>
        <w:spacing w:after="160" w:line="300"/>
        <w:jc w:val="left"/>
      </w:pPr>
      <w:r>
        <w:rPr>
          <w:rFonts w:ascii="Georgia" w:cs="Georgia" w:eastAsia="Georgia" w:hAnsi="Georgia"/>
          <w:b w:val="false"/>
          <w:bCs w:val="false"/>
          <w:i w:val="false"/>
          <w:iCs w:val="false"/>
          <w:sz w:val="22"/>
          <w:szCs w:val="22"/>
        </w:rPr>
        <w:t xml:space="preserve">Strong leadership, in a transformation, shows up as few priorities, sharp trade-offs, clear decision rights and boring execution. Weak leadership shows up as endless discovery phases, blurred ownership, competing roadmaps and repeated re-platforming. You can tell which one you have from the steering pack without reading a word of it, by counting how many things it is trying to do.</w:t>
      </w:r>
    </w:p>
    <w:p>
      <w:pPr>
        <w:spacing w:after="160" w:line="300"/>
        <w:jc w:val="left"/>
      </w:pPr>
      <w:r>
        <w:rPr>
          <w:rFonts w:ascii="Georgia" w:cs="Georgia" w:eastAsia="Georgia" w:hAnsi="Georgia"/>
          <w:b w:val="false"/>
          <w:bCs w:val="false"/>
          <w:i w:val="false"/>
          <w:iCs w:val="false"/>
          <w:sz w:val="22"/>
          <w:szCs w:val="22"/>
        </w:rPr>
        <w:t xml:space="preserve">The leadership teams I meet want transformation to be inspiring. It rarely is. Real transformation is boring, disciplined, repetitive and unforgiving of noise, and it is not a delivery problem: you can implement the best ERP in the world and still fail, deploy the most capable models and still stall, build a world-class data platform and still go nowhere. Delivery doesn’t guarantee transformation. What does is operational leadership, not the inspirational or motivational kind: making trade-offs visible, owning prioritisation, protecting capacity, eliminating ambiguity and saying no early.</w:t>
      </w:r>
    </w:p>
    <w:p>
      <w:pPr>
        <w:spacing w:after="160" w:line="300"/>
        <w:jc w:val="left"/>
      </w:pPr>
      <w:r>
        <w:rPr>
          <w:rFonts w:ascii="Georgia" w:cs="Georgia" w:eastAsia="Georgia" w:hAnsi="Georgia"/>
          <w:b w:val="false"/>
          <w:bCs w:val="false"/>
          <w:i w:val="false"/>
          <w:iCs w:val="false"/>
          <w:sz w:val="22"/>
          <w:szCs w:val="22"/>
        </w:rPr>
        <w:t xml:space="preserve">That is why I’ve stopped thinking of digital transformation as broken. It is finally honest. It is exposing how decisions are really made, how priorities are really set and how power really works, and most organisations don’t like what they see. The first lie they tell themselves is “We need better tools.” They don’t. They need better decisions. Tools don’t create transformation. They reveal decision quality.</w:t>
      </w:r>
    </w:p>
    <w:p>
      <w:pPr>
        <w:spacing w:after="160" w:line="300"/>
        <w:jc w:val="left"/>
      </w:pPr>
      <w:r>
        <w:rPr>
          <w:rFonts w:ascii="Georgia" w:cs="Georgia" w:eastAsia="Georgia" w:hAnsi="Georgia"/>
          <w:b w:val="false"/>
          <w:bCs w:val="false"/>
          <w:i w:val="false"/>
          <w:iCs w:val="false"/>
          <w:sz w:val="22"/>
          <w:szCs w:val="22"/>
        </w:rPr>
        <w:t xml:space="preserve">This book starts from the premise that follows. Resource discipline is not the whole of enterprise strategy; markets, customers and capability all have their claim on it, and I’ll say so again where it matters. But it is the pillar that decides whether the rest of the strategy ever leaves the page. Enterprises don’t need more technology. They need fewer, better decisions about how six resources are used: capital, capacity, attention, data, architecture and risk. Those are the real constraints on a transformation; technology is only how those constraints become visible. Most leadership teams think their job is to approve initiatives. It isn’t. Their job is to protect the enterprise from overload, fragmentation, short-term thinking, vendor-driven strategy and political prioritisation, and the DECIDE Discipline is how you do that on purpose rather than by exception.</w:t>
      </w:r>
    </w:p>
    <w:p>
      <w:pPr>
        <w:spacing w:after="160" w:line="300"/>
        <w:jc w:val="left"/>
      </w:pPr>
      <w:r>
        <w:rPr>
          <w:rFonts w:ascii="Georgia" w:cs="Georgia" w:eastAsia="Georgia" w:hAnsi="Georgia"/>
          <w:b w:val="false"/>
          <w:bCs w:val="false"/>
          <w:i w:val="false"/>
          <w:iCs w:val="false"/>
          <w:sz w:val="22"/>
          <w:szCs w:val="22"/>
        </w:rPr>
        <w:t xml:space="preserve">Until that becomes the job, transformation will always feel chaotic, and the post-implementation review will always have a slide that blames the platform.</w:t>
      </w:r>
    </w:p>
    <w:p>
      <w:pPr>
        <w:spacing w:after="160" w:line="300"/>
        <w:jc w:val="left"/>
      </w:pPr>
      <w:r>
        <w:rPr>
          <w:rFonts w:ascii="Georgia" w:cs="Georgia" w:eastAsia="Georgia" w:hAnsi="Georgia"/>
          <w:b w:val="false"/>
          <w:bCs w:val="false"/>
          <w:i w:val="false"/>
          <w:iCs w:val="false"/>
          <w:sz w:val="22"/>
          <w:szCs w:val="22"/>
        </w:rPr>
        <w:t xml:space="preserve">Disciplined is boring. Boring is good.</w:t>
      </w:r>
    </w:p>
    <w:p>
      <w:pPr>
        <w:pStyle w:val="Heading2"/>
        <w:keepNext/>
        <w:spacing w:after="160" w:before="480"/>
      </w:pPr>
      <w:r>
        <w:rPr>
          <w:rFonts w:ascii="Georgia" w:cs="Georgia" w:eastAsia="Georgia" w:hAnsi="Georgia"/>
          <w:b/>
          <w:bCs/>
          <w:sz w:val="28"/>
          <w:szCs w:val="28"/>
        </w:rPr>
        <w:t xml:space="preserve">Focus</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Technology can’t argue back. That is the whole reason it gets blamed.</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It isn’t complexity. It’s indecision wearing a process costume.</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Every time you approve an initiative without removing another one, you are not being ambitious. You are being negligent.</w:t>
      </w:r>
    </w:p>
    <w:p>
      <w:pPr>
        <w:pStyle w:val="Heading2"/>
        <w:keepNext/>
        <w:spacing w:after="160" w:before="480"/>
      </w:pPr>
      <w:r>
        <w:rPr>
          <w:rFonts w:ascii="Georgia" w:cs="Georgia" w:eastAsia="Georgia" w:hAnsi="Georgia"/>
          <w:b/>
          <w:bCs/>
          <w:sz w:val="28"/>
          <w:szCs w:val="28"/>
        </w:rPr>
        <w:t xml:space="preserve">Canvas — Transformation Theatre</w:t>
      </w:r>
    </w:p>
    <w:p>
      <w:pPr>
        <w:spacing w:after="160" w:line="300"/>
        <w:jc w:val="left"/>
      </w:pPr>
      <w:r>
        <w:rPr>
          <w:rFonts w:ascii="Georgia" w:cs="Georgia" w:eastAsia="Georgia" w:hAnsi="Georgia"/>
          <w:b/>
          <w:bCs/>
          <w:i w:val="false"/>
          <w:iCs w:val="false"/>
          <w:sz w:val="22"/>
          <w:szCs w:val="22"/>
        </w:rPr>
        <w:t xml:space="preserve">Core truth:</w:t>
      </w:r>
      <w:r>
        <w:rPr>
          <w:rFonts w:ascii="Georgia" w:cs="Georgia" w:eastAsia="Georgia" w:hAnsi="Georgia"/>
          <w:b w:val="false"/>
          <w:bCs w:val="false"/>
          <w:i w:val="false"/>
          <w:iCs w:val="false"/>
          <w:sz w:val="22"/>
          <w:szCs w:val="22"/>
        </w:rPr>
        <w:t xml:space="preserve"> Digital transformation and AI don’t fail because of technology. They fail because leadership avoids clarity, trade-offs and constraint.</w:t>
      </w:r>
    </w:p>
    <w:p>
      <w:pPr>
        <w:spacing w:after="160" w:line="300"/>
        <w:jc w:val="left"/>
      </w:pPr>
      <w:r>
        <w:rPr>
          <w:rFonts w:ascii="Georgia" w:cs="Georgia" w:eastAsia="Georgia" w:hAnsi="Georgia"/>
          <w:b/>
          <w:bCs/>
          <w:i w:val="false"/>
          <w:iCs w:val="false"/>
          <w:sz w:val="22"/>
          <w:szCs w:val="22"/>
        </w:rPr>
        <w:t xml:space="preserve">The lie we tell ourselves:</w:t>
      </w:r>
      <w:r>
        <w:rPr>
          <w:rFonts w:ascii="Georgia" w:cs="Georgia" w:eastAsia="Georgia" w:hAnsi="Georgia"/>
          <w:b w:val="false"/>
          <w:bCs w:val="false"/>
          <w:i w:val="false"/>
          <w:iCs w:val="false"/>
          <w:sz w:val="22"/>
          <w:szCs w:val="22"/>
        </w:rPr>
        <w:t xml:space="preserve"> “We need better tools, better vendors, better platforms.” </w:t>
      </w:r>
      <w:r>
        <w:rPr>
          <w:rFonts w:ascii="Georgia" w:cs="Georgia" w:eastAsia="Georgia" w:hAnsi="Georgia"/>
          <w:b/>
          <w:bCs/>
          <w:i w:val="false"/>
          <w:iCs w:val="false"/>
          <w:sz w:val="22"/>
          <w:szCs w:val="22"/>
        </w:rPr>
        <w:t xml:space="preserve">The reality:</w:t>
      </w:r>
      <w:r>
        <w:rPr>
          <w:rFonts w:ascii="Georgia" w:cs="Georgia" w:eastAsia="Georgia" w:hAnsi="Georgia"/>
          <w:b w:val="false"/>
          <w:bCs w:val="false"/>
          <w:i w:val="false"/>
          <w:iCs w:val="false"/>
          <w:sz w:val="22"/>
          <w:szCs w:val="22"/>
        </w:rPr>
        <w:t xml:space="preserve"> we need better decisions, better prioritisation and stronger discipline.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Symptom</w:t>
            </w:r>
          </w:p>
        </w:tc>
        <w:tc>
          <w:tcPr>
            <w:tcW w:type="dxa" w:w="5235"/>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Real cause</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Too many initiatives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No willingness to say no</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Burnt-out teams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Capacity treated as infinite</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Messy architecture</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Compromised decisions</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AI confusion</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Weak governance, exposed</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Endless roadmaps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Avoidance of trade-offs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From</w:t>
            </w:r>
          </w:p>
        </w:tc>
        <w:tc>
          <w:tcPr>
            <w:tcW w:type="dxa" w:w="5235"/>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To</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Technology programs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Enterprise resource strategy</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Approving initiatives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Protecting capacity</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Roadmaps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Trade-offs</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AI experimentation</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AI governance</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More activity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More leverage</w:t>
            </w:r>
          </w:p>
        </w:tc>
      </w:tr>
    </w:tbl>
    <w:p>
      <w:pPr>
        <w:spacing w:after="120"/>
      </w:pPr>
    </w:p>
    <w:p>
      <w:pPr>
        <w:spacing w:after="160" w:line="300"/>
        <w:jc w:val="left"/>
      </w:pPr>
      <w:r>
        <w:rPr>
          <w:rFonts w:ascii="Georgia" w:cs="Georgia" w:eastAsia="Georgia" w:hAnsi="Georgia"/>
          <w:b/>
          <w:bCs/>
          <w:i w:val="false"/>
          <w:iCs w:val="false"/>
          <w:sz w:val="22"/>
          <w:szCs w:val="22"/>
        </w:rPr>
        <w:t xml:space="preserve">Principle 1:</w:t>
      </w:r>
      <w:r>
        <w:rPr>
          <w:rFonts w:ascii="Georgia" w:cs="Georgia" w:eastAsia="Georgia" w:hAnsi="Georgia"/>
          <w:b w:val="false"/>
          <w:bCs w:val="false"/>
          <w:i w:val="false"/>
          <w:iCs w:val="false"/>
          <w:sz w:val="22"/>
          <w:szCs w:val="22"/>
        </w:rPr>
        <w:t xml:space="preserve"> You don’t manage initiatives. You manage constraints: capital, capacity, attention, data, architecture, risk.</w:t>
      </w:r>
    </w:p>
    <w:p>
      <w:pPr>
        <w:spacing w:after="160" w:line="300"/>
        <w:jc w:val="left"/>
      </w:pPr>
      <w:r>
        <w:rPr>
          <w:rFonts w:ascii="Georgia" w:cs="Georgia" w:eastAsia="Georgia" w:hAnsi="Georgia"/>
          <w:b/>
          <w:bCs/>
          <w:i w:val="false"/>
          <w:iCs w:val="false"/>
          <w:sz w:val="22"/>
          <w:szCs w:val="22"/>
        </w:rPr>
        <w:t xml:space="preserve">Outcome of this chapter:</w:t>
      </w:r>
      <w:r>
        <w:rPr>
          <w:rFonts w:ascii="Georgia" w:cs="Georgia" w:eastAsia="Georgia" w:hAnsi="Georgia"/>
          <w:b w:val="false"/>
          <w:bCs w:val="false"/>
          <w:i w:val="false"/>
          <w:iCs w:val="false"/>
          <w:sz w:val="22"/>
          <w:szCs w:val="22"/>
        </w:rPr>
        <w:t xml:space="preserve"> the reader walks away thinking, “Our problem isn’t technology. Our problem is how we decide.”</w:t>
      </w:r>
    </w:p>
    <w:p>
      <w:pPr>
        <w:pStyle w:val="Heading2"/>
        <w:keepNext/>
        <w:spacing w:after="160" w:before="480"/>
      </w:pPr>
      <w:r>
        <w:rPr>
          <w:rFonts w:ascii="Georgia" w:cs="Georgia" w:eastAsia="Georgia" w:hAnsi="Georgia"/>
          <w:b/>
          <w:bCs/>
          <w:sz w:val="28"/>
          <w:szCs w:val="28"/>
        </w:rPr>
        <w:t xml:space="preserve">Leadership Exercise — The Clarity Test</w:t>
      </w:r>
    </w:p>
    <w:p>
      <w:pPr>
        <w:spacing w:after="160" w:line="300"/>
        <w:jc w:val="left"/>
      </w:pPr>
      <w:r>
        <w:rPr>
          <w:rFonts w:ascii="Georgia" w:cs="Georgia" w:eastAsia="Georgia" w:hAnsi="Georgia"/>
          <w:b w:val="false"/>
          <w:bCs w:val="false"/>
          <w:i/>
          <w:iCs/>
          <w:sz w:val="22"/>
          <w:szCs w:val="22"/>
        </w:rPr>
        <w:t xml:space="preserve">15 minutes, leadership team, no pre-work.</w:t>
      </w:r>
    </w:p>
    <w:p>
      <w:pPr>
        <w:pStyle w:val="ListParagraph"/>
        <w:numPr>
          <w:ilvl w:val="0"/>
          <w:numId w:val="2"/>
        </w:numPr>
        <w:spacing w:after="120" w:line="300"/>
      </w:pPr>
      <w:r>
        <w:rPr>
          <w:rFonts w:ascii="Georgia" w:cs="Georgia" w:eastAsia="Georgia" w:hAnsi="Georgia"/>
          <w:b w:val="false"/>
          <w:bCs w:val="false"/>
          <w:i w:val="false"/>
          <w:iCs w:val="false"/>
          <w:sz w:val="22"/>
          <w:szCs w:val="22"/>
        </w:rPr>
        <w:t xml:space="preserve">Each person writes down, without discussion and from memory, the top five digital, AI or transformation initiatives currently in flight. No portfolio tools, no slides. If the lists differ, you already have a clarity problem.</w:t>
      </w:r>
    </w:p>
    <w:p>
      <w:pPr>
        <w:pStyle w:val="ListParagraph"/>
        <w:numPr>
          <w:ilvl w:val="0"/>
          <w:numId w:val="2"/>
        </w:numPr>
        <w:spacing w:after="120" w:line="300"/>
      </w:pPr>
      <w:r>
        <w:rPr>
          <w:rFonts w:ascii="Georgia" w:cs="Georgia" w:eastAsia="Georgia" w:hAnsi="Georgia"/>
          <w:b w:val="false"/>
          <w:bCs w:val="false"/>
          <w:i w:val="false"/>
          <w:iCs w:val="false"/>
          <w:sz w:val="22"/>
          <w:szCs w:val="22"/>
        </w:rPr>
        <w:t xml:space="preserve">Rank them by resource drain, not importance. For each, which consumes the most executive attention, delivery capacity, architectural compromise, data effort and organisational change? Most draining first. This reveals what is actually costing you, not what sounds strategic.</w:t>
      </w:r>
    </w:p>
    <w:p>
      <w:pPr>
        <w:pStyle w:val="ListParagraph"/>
        <w:numPr>
          <w:ilvl w:val="0"/>
          <w:numId w:val="2"/>
        </w:numPr>
        <w:spacing w:after="120" w:line="300"/>
      </w:pPr>
      <w:r>
        <w:rPr>
          <w:rFonts w:ascii="Georgia" w:cs="Georgia" w:eastAsia="Georgia" w:hAnsi="Georgia"/>
          <w:b w:val="false"/>
          <w:bCs w:val="false"/>
          <w:i w:val="false"/>
          <w:iCs w:val="false"/>
          <w:sz w:val="22"/>
          <w:szCs w:val="22"/>
        </w:rPr>
        <w:t xml:space="preserve">For the top three, ask the only question that matters: “If we could only do one of these well, which would we choose?” No hedging. No “eventually.”</w:t>
      </w:r>
    </w:p>
    <w:p>
      <w:pPr>
        <w:spacing w:after="160" w:line="300"/>
        <w:jc w:val="left"/>
      </w:pPr>
      <w:r>
        <w:rPr>
          <w:rFonts w:ascii="Georgia" w:cs="Georgia" w:eastAsia="Georgia" w:hAnsi="Georgia"/>
          <w:b w:val="false"/>
          <w:bCs w:val="false"/>
          <w:i/>
          <w:iCs/>
          <w:sz w:val="22"/>
          <w:szCs w:val="22"/>
        </w:rPr>
        <w:t xml:space="preserve">Outcome criterion: one initiative named, by the room, out loud.</w:t>
      </w:r>
    </w:p>
    <w:p>
      <w:r>
        <w:br w:type="page"/>
      </w:r>
    </w:p>
    <w:p>
      <w:pPr>
        <w:spacing w:after="120" w:before="2400"/>
      </w:pPr>
      <w:r>
        <w:rPr>
          <w:rFonts w:ascii="Georgia" w:cs="Georgia" w:eastAsia="Georgia" w:hAnsi="Georgia"/>
          <w:color w:val="595959"/>
          <w:spacing w:val="60"/>
          <w:sz w:val="20"/>
          <w:szCs w:val="20"/>
        </w:rPr>
        <w:t xml:space="preserve">CHAPTER 2</w:t>
      </w:r>
    </w:p>
    <w:p>
      <w:pPr>
        <w:pStyle w:val="Heading1"/>
        <w:pBdr>
          <w:bottom w:val="single" w:color="BFBFBF" w:sz="6" w:space="8"/>
        </w:pBdr>
        <w:spacing w:after="200" w:before="0"/>
      </w:pPr>
      <w:r>
        <w:rPr>
          <w:rFonts w:ascii="Georgia" w:cs="Georgia" w:eastAsia="Georgia" w:hAnsi="Georgia"/>
          <w:b/>
          <w:bCs/>
          <w:sz w:val="48"/>
          <w:szCs w:val="48"/>
        </w:rPr>
        <w:t xml:space="preserve">Strategy Is What You Fund</w:t>
      </w:r>
    </w:p>
    <w:p>
      <w:pPr>
        <w:spacing w:after="480" w:before="120"/>
      </w:pPr>
      <w:r>
        <w:rPr>
          <w:rFonts w:ascii="Georgia" w:cs="Georgia" w:eastAsia="Georgia" w:hAnsi="Georgia"/>
          <w:b w:val="false"/>
          <w:bCs w:val="false"/>
          <w:i/>
          <w:iCs/>
          <w:color w:val="595959"/>
          <w:sz w:val="22"/>
          <w:szCs w:val="22"/>
        </w:rPr>
        <w:t xml:space="preserve">If your strategy can’t tell you what to stop, it isn’t a strategy.</w:t>
      </w:r>
    </w:p>
    <w:p>
      <w:pPr>
        <w:spacing w:after="160" w:line="300"/>
        <w:jc w:val="left"/>
      </w:pPr>
      <w:r>
        <w:rPr>
          <w:rFonts w:ascii="Georgia" w:cs="Georgia" w:eastAsia="Georgia" w:hAnsi="Georgia"/>
          <w:b w:val="false"/>
          <w:bCs w:val="false"/>
          <w:i w:val="false"/>
          <w:iCs w:val="false"/>
          <w:sz w:val="22"/>
          <w:szCs w:val="22"/>
        </w:rPr>
        <w:t xml:space="preserve">The digital strategy was forty-one pages long and I could not find a single decision in it.</w:t>
      </w:r>
    </w:p>
    <w:p>
      <w:pPr>
        <w:spacing w:after="160" w:line="300"/>
        <w:jc w:val="left"/>
      </w:pPr>
      <w:r>
        <w:rPr>
          <w:rFonts w:ascii="Georgia" w:cs="Georgia" w:eastAsia="Georgia" w:hAnsi="Georgia"/>
          <w:b w:val="false"/>
          <w:bCs w:val="false"/>
          <w:i w:val="false"/>
          <w:iCs w:val="false"/>
          <w:sz w:val="22"/>
          <w:szCs w:val="22"/>
        </w:rPr>
        <w:t xml:space="preserve">I want to be precise about that, because the document was good. A chief digital officer at a logistics business had commissioned it, a well-known firm had written it, and it did everything a strategy document is supposed to do. It described the market. It named the capabilities the enterprise would need: cloud, data, automation, customer experience, artificial intelligence. It had a target state, three horizons, and a roadmap with the initiatives arranged along it like stations on a line. It had been endorsed by the board.</w:t>
      </w:r>
    </w:p>
    <w:p>
      <w:pPr>
        <w:spacing w:after="160" w:line="300"/>
        <w:jc w:val="left"/>
      </w:pPr>
      <w:r>
        <w:rPr>
          <w:rFonts w:ascii="Georgia" w:cs="Georgia" w:eastAsia="Georgia" w:hAnsi="Georgia"/>
          <w:b w:val="false"/>
          <w:bCs w:val="false"/>
          <w:i w:val="false"/>
          <w:iCs w:val="false"/>
          <w:sz w:val="22"/>
          <w:szCs w:val="22"/>
        </w:rPr>
        <w:t xml:space="preserve">What it did not contain, anywhere, was a sentence of the form </w:t>
      </w:r>
      <w:r>
        <w:rPr>
          <w:rFonts w:ascii="Georgia" w:cs="Georgia" w:eastAsia="Georgia" w:hAnsi="Georgia"/>
          <w:b w:val="false"/>
          <w:bCs w:val="false"/>
          <w:i/>
          <w:iCs/>
          <w:sz w:val="22"/>
          <w:szCs w:val="22"/>
        </w:rPr>
        <w:t xml:space="preserve">we will do this instead of that</w:t>
      </w:r>
      <w:r>
        <w:rPr>
          <w:rFonts w:ascii="Georgia" w:cs="Georgia" w:eastAsia="Georgia" w:hAnsi="Georgia"/>
          <w:b w:val="false"/>
          <w:bCs w:val="false"/>
          <w:i w:val="false"/>
          <w:iCs w:val="false"/>
          <w:sz w:val="22"/>
          <w:szCs w:val="22"/>
        </w:rPr>
        <w:t xml:space="preserve">. Nothing was ranked. Nothing was refused. Nothing was sequenced in a way that would have required one executive to wait for another. Fourteen initiatives were described as strategic priorities, and I’ve come to think that a list of fourteen priorities is a list of fourteen things nobody was prepared to argue about.</w:t>
      </w:r>
    </w:p>
    <w:p>
      <w:pPr>
        <w:spacing w:after="160" w:line="300"/>
        <w:jc w:val="left"/>
      </w:pPr>
      <w:r>
        <w:rPr>
          <w:rFonts w:ascii="Georgia" w:cs="Georgia" w:eastAsia="Georgia" w:hAnsi="Georgia"/>
          <w:b w:val="false"/>
          <w:bCs w:val="false"/>
          <w:i w:val="false"/>
          <w:iCs w:val="false"/>
          <w:sz w:val="22"/>
          <w:szCs w:val="22"/>
        </w:rPr>
        <w:t xml:space="preserve">You’ve read that document. You may have written one. If you’re honest, you know which pages of yours were there to be agreed with rather than to decide anything, because agreement was the point of the exercise. I’ve drafted them myself. The polish is real. So is the emptiness.</w:t>
      </w:r>
    </w:p>
    <w:p>
      <w:pPr>
        <w:spacing w:after="160" w:line="300"/>
        <w:jc w:val="left"/>
      </w:pPr>
      <w:r>
        <w:rPr>
          <w:rFonts w:ascii="Georgia" w:cs="Georgia" w:eastAsia="Georgia" w:hAnsi="Georgia"/>
          <w:b w:val="false"/>
          <w:bCs w:val="false"/>
          <w:i w:val="false"/>
          <w:iCs w:val="false"/>
          <w:sz w:val="22"/>
          <w:szCs w:val="22"/>
        </w:rPr>
        <w:t xml:space="preserve">Most enterprises don’t have a digital strategy. They have a spending pattern.</w:t>
      </w:r>
    </w:p>
    <w:p>
      <w:pPr>
        <w:pStyle w:val="Heading2"/>
        <w:keepNext/>
        <w:spacing w:after="160" w:before="480"/>
      </w:pPr>
      <w:r>
        <w:rPr>
          <w:rFonts w:ascii="Georgia" w:cs="Georgia" w:eastAsia="Georgia" w:hAnsi="Georgia"/>
          <w:b/>
          <w:bCs/>
          <w:sz w:val="28"/>
          <w:szCs w:val="28"/>
        </w:rPr>
        <w:t xml:space="preserve">Where the strategy actually is</w:t>
      </w:r>
    </w:p>
    <w:p>
      <w:pPr>
        <w:spacing w:after="160" w:line="300"/>
        <w:jc w:val="left"/>
      </w:pPr>
      <w:r>
        <w:rPr>
          <w:rFonts w:ascii="Georgia" w:cs="Georgia" w:eastAsia="Georgia" w:hAnsi="Georgia"/>
          <w:b w:val="false"/>
          <w:bCs w:val="false"/>
          <w:i w:val="false"/>
          <w:iCs w:val="false"/>
          <w:sz w:val="22"/>
          <w:szCs w:val="22"/>
        </w:rPr>
        <w:t xml:space="preserve">If you want to see an enterprise’s real strategy, don’t read the roadmap. Look at where the money is actually going. Look at which teams are protected from disruption and which get lent out to every new program. Look at which initiatives never get cancelled, which platforms are allowed to decay, and which decisions keep getting deferred to the next steering committee. That is the strategy. It isn’t aspirational. It’s operational, and it is usually nothing like the document.</w:t>
      </w:r>
    </w:p>
    <w:p>
      <w:pPr>
        <w:spacing w:after="160" w:line="300"/>
        <w:jc w:val="left"/>
      </w:pPr>
      <w:r>
        <w:rPr>
          <w:rFonts w:ascii="Georgia" w:cs="Georgia" w:eastAsia="Georgia" w:hAnsi="Georgia"/>
          <w:b w:val="false"/>
          <w:bCs w:val="false"/>
          <w:i w:val="false"/>
          <w:iCs w:val="false"/>
          <w:sz w:val="22"/>
          <w:szCs w:val="22"/>
        </w:rPr>
        <w:t xml:space="preserve">I think the industry has this backwards. We treat strategy as a planning exercise, a communications artefact and an alignment ritual, when what it actually is, in the only form that changes anything, is a set of hard, visible resource trade-offs. In finance nobody is confused about this. You can read a company’s strategy off its capital allocation, its cost structure and its risk exposure, and if the annual report says one thing and the balance sheet another, everyone knows which to believe. In workforce planning it’s the same: hiring priorities, capability spend, what gets outsourced. Only in transformation does strategy go invisible, and I think that’s because nobody wants to admit what is really happening. Everything is being funded a little. Nothing is being funded properly. Capacity is spread thin, attention is fragmented, and AI is being bolted on top.</w:t>
      </w:r>
    </w:p>
    <w:p>
      <w:pPr>
        <w:spacing w:after="160" w:line="300"/>
        <w:jc w:val="left"/>
      </w:pPr>
      <w:r>
        <w:rPr>
          <w:rFonts w:ascii="Georgia" w:cs="Georgia" w:eastAsia="Georgia" w:hAnsi="Georgia"/>
          <w:b w:val="false"/>
          <w:bCs w:val="false"/>
          <w:i w:val="false"/>
          <w:iCs w:val="false"/>
          <w:sz w:val="22"/>
          <w:szCs w:val="22"/>
        </w:rPr>
        <w:t xml:space="preserve">That isn’t strategy. It’s indecision at scale, wearing a strategy’s clothes.</w:t>
      </w:r>
    </w:p>
    <w:p>
      <w:pPr>
        <w:spacing w:after="160" w:line="300"/>
        <w:jc w:val="left"/>
      </w:pPr>
      <w:r>
        <w:rPr>
          <w:rFonts w:ascii="Georgia" w:cs="Georgia" w:eastAsia="Georgia" w:hAnsi="Georgia"/>
          <w:b w:val="false"/>
          <w:bCs w:val="false"/>
          <w:i w:val="false"/>
          <w:iCs w:val="false"/>
          <w:sz w:val="22"/>
          <w:szCs w:val="22"/>
        </w:rPr>
        <w:t xml:space="preserve">Ask your executive team what its top three digital priorities are. You’ll get confident answers; I always do. Then ask which three things were stopped to make room for them. In my experience that is where the silence starts, because most enterprises never stop anything. They add. Another platform, another program, another AI initiative, another transformation wave. And then they’re surprised when execution collapses.</w:t>
      </w:r>
    </w:p>
    <w:p>
      <w:pPr>
        <w:spacing w:after="160" w:line="300"/>
        <w:jc w:val="left"/>
      </w:pPr>
      <w:r>
        <w:rPr>
          <w:rFonts w:ascii="Georgia" w:cs="Georgia" w:eastAsia="Georgia" w:hAnsi="Georgia"/>
          <w:b w:val="false"/>
          <w:bCs w:val="false"/>
          <w:i w:val="false"/>
          <w:iCs w:val="false"/>
          <w:sz w:val="22"/>
          <w:szCs w:val="22"/>
        </w:rPr>
        <w:t xml:space="preserve">A strategy is what you fund at the expense of something else. Everything else is a wish with a logo.</w:t>
      </w:r>
    </w:p>
    <w:p>
      <w:pPr>
        <w:pStyle w:val="Heading2"/>
        <w:keepNext/>
        <w:spacing w:after="160" w:before="480"/>
      </w:pPr>
      <w:r>
        <w:rPr>
          <w:rFonts w:ascii="Georgia" w:cs="Georgia" w:eastAsia="Georgia" w:hAnsi="Georgia"/>
          <w:b/>
          <w:bCs/>
          <w:sz w:val="28"/>
          <w:szCs w:val="28"/>
        </w:rPr>
        <w:t xml:space="preserve">A pillar, not the whole building</w:t>
      </w:r>
    </w:p>
    <w:p>
      <w:pPr>
        <w:spacing w:after="160" w:line="300"/>
        <w:jc w:val="left"/>
      </w:pPr>
      <w:r>
        <w:rPr>
          <w:rFonts w:ascii="Georgia" w:cs="Georgia" w:eastAsia="Georgia" w:hAnsi="Georgia"/>
          <w:b w:val="false"/>
          <w:bCs w:val="false"/>
          <w:i w:val="false"/>
          <w:iCs w:val="false"/>
          <w:sz w:val="22"/>
          <w:szCs w:val="22"/>
        </w:rPr>
        <w:t xml:space="preserve">I should be careful here, because a fair reader will push back, and two of the people who read this book in draft did. Resource allocation is not the whole of strategy. Strategy also has to answer where the enterprise plays, what it offers, who it serves, and what it believes about the future; it has to weigh the organisation’s context, its culture and what it is capable of becoming. A strategy that was nothing but an allocation model would be a budget, and budgets are not strategies either.</w:t>
      </w:r>
    </w:p>
    <w:p>
      <w:pPr>
        <w:spacing w:after="160" w:line="300"/>
        <w:jc w:val="left"/>
      </w:pPr>
      <w:r>
        <w:rPr>
          <w:rFonts w:ascii="Georgia" w:cs="Georgia" w:eastAsia="Georgia" w:hAnsi="Georgia"/>
          <w:b w:val="false"/>
          <w:bCs w:val="false"/>
          <w:i w:val="false"/>
          <w:iCs w:val="false"/>
          <w:sz w:val="22"/>
          <w:szCs w:val="22"/>
        </w:rPr>
        <w:t xml:space="preserve">I agree with all of that, and I want to add something to it, which is that the order matters. The target state comes first: what the enterprise is trying to become. Then the resources. Decide the allocation before the destination and you have a portfolio optimising for its own survival, which is a disease I’ll come back to.</w:t>
      </w:r>
    </w:p>
    <w:p>
      <w:pPr>
        <w:spacing w:after="160" w:line="300"/>
        <w:jc w:val="left"/>
      </w:pPr>
      <w:r>
        <w:rPr>
          <w:rFonts w:ascii="Georgia" w:cs="Georgia" w:eastAsia="Georgia" w:hAnsi="Georgia"/>
          <w:b w:val="false"/>
          <w:bCs w:val="false"/>
          <w:i w:val="false"/>
          <w:iCs w:val="false"/>
          <w:sz w:val="22"/>
          <w:szCs w:val="22"/>
        </w:rPr>
        <w:t xml:space="preserve">But here is where I hold my ground. Of all the pillars of strategy, resource discipline is the one that decides whether the others ever leave the page. Your market position is an intention until someone funds the capability that delivers it. Your customer promise is a slogan until the platform that keeps it gets protected from the four programs competing for the same architects. A transformation strategy can be right about the market, the customer and the future, and still fail completely, because nobody ever decided what would get the scarce resources and what would go without. I have watched that happen more times than I’ve watched the opposite. A real strategy has a diagnosis, a guiding policy and coherent action; the transformation strategies I’ve watched fail have the first two and stop there, because coherent action is the part that costs somebody something.</w:t>
      </w:r>
    </w:p>
    <w:p>
      <w:pPr>
        <w:spacing w:after="160" w:line="300"/>
        <w:jc w:val="left"/>
      </w:pPr>
      <w:r>
        <w:rPr>
          <w:rFonts w:ascii="Georgia" w:cs="Georgia" w:eastAsia="Georgia" w:hAnsi="Georgia"/>
          <w:b w:val="false"/>
          <w:bCs w:val="false"/>
          <w:i w:val="false"/>
          <w:iCs w:val="false"/>
          <w:sz w:val="22"/>
          <w:szCs w:val="22"/>
        </w:rPr>
        <w:t xml:space="preserve">Resource strategy is a pillar. It just happens to be the one holding the roof up.</w:t>
      </w:r>
    </w:p>
    <w:p>
      <w:pPr>
        <w:pStyle w:val="Heading2"/>
        <w:keepNext/>
        <w:spacing w:after="160" w:before="480"/>
      </w:pPr>
      <w:r>
        <w:rPr>
          <w:rFonts w:ascii="Georgia" w:cs="Georgia" w:eastAsia="Georgia" w:hAnsi="Georgia"/>
          <w:b/>
          <w:bCs/>
          <w:sz w:val="28"/>
          <w:szCs w:val="28"/>
        </w:rPr>
        <w:t xml:space="preserve">Roadmaps create permission</w:t>
      </w:r>
    </w:p>
    <w:p>
      <w:pPr>
        <w:spacing w:after="160" w:line="300"/>
        <w:jc w:val="left"/>
      </w:pPr>
      <w:r>
        <w:rPr>
          <w:rFonts w:ascii="Georgia" w:cs="Georgia" w:eastAsia="Georgia" w:hAnsi="Georgia"/>
          <w:b w:val="false"/>
          <w:bCs w:val="false"/>
          <w:i w:val="false"/>
          <w:iCs w:val="false"/>
          <w:sz w:val="22"/>
          <w:szCs w:val="22"/>
        </w:rPr>
        <w:t xml:space="preserve">Now to the artefact everyone loves.</w:t>
      </w:r>
    </w:p>
    <w:p>
      <w:pPr>
        <w:spacing w:after="160" w:line="300"/>
        <w:jc w:val="left"/>
      </w:pPr>
      <w:r>
        <w:rPr>
          <w:rFonts w:ascii="Georgia" w:cs="Georgia" w:eastAsia="Georgia" w:hAnsi="Georgia"/>
          <w:b w:val="false"/>
          <w:bCs w:val="false"/>
          <w:i w:val="false"/>
          <w:iCs w:val="false"/>
          <w:sz w:val="22"/>
          <w:szCs w:val="22"/>
        </w:rPr>
        <w:t xml:space="preserve">You know the roadmap. Three swim lanes, four quarters, a dozen coloured bars, and somewhere in the corner a legend nobody reads. It hangs in the program office. It goes to the board. It looks like leadership.</w:t>
      </w:r>
    </w:p>
    <w:p>
      <w:pPr>
        <w:spacing w:after="160" w:line="300"/>
        <w:jc w:val="left"/>
      </w:pPr>
      <w:r>
        <w:rPr>
          <w:rFonts w:ascii="Georgia" w:cs="Georgia" w:eastAsia="Georgia" w:hAnsi="Georgia"/>
          <w:b w:val="false"/>
          <w:bCs w:val="false"/>
          <w:i w:val="false"/>
          <w:iCs w:val="false"/>
          <w:sz w:val="22"/>
          <w:szCs w:val="22"/>
        </w:rPr>
        <w:t xml:space="preserve">I want to be fair to it. Roadmaps do useful work: they make dependencies visible, they give teams a shared picture of the sequence, and they force at least a rough conversation about what comes first. I’ve drawn a great many of them and I’ll draw more.</w:t>
      </w:r>
    </w:p>
    <w:p>
      <w:pPr>
        <w:spacing w:after="160" w:line="300"/>
        <w:jc w:val="left"/>
      </w:pPr>
      <w:r>
        <w:rPr>
          <w:rFonts w:ascii="Georgia" w:cs="Georgia" w:eastAsia="Georgia" w:hAnsi="Georgia"/>
          <w:b w:val="false"/>
          <w:bCs w:val="false"/>
          <w:i w:val="false"/>
          <w:iCs w:val="false"/>
          <w:sz w:val="22"/>
          <w:szCs w:val="22"/>
        </w:rPr>
        <w:t xml:space="preserve">But at the leadership level a roadmap does something quietly dangerous, and it took me longer than I’d like to admit to see it. It creates permission. Permission to start work without stopping anything else. Permission to avoid an explicit trade-off, because the bars on the chart don’t overlap so obviously the teams won’t either. Permission to let delivery teams, systems and, eventually, customers absorb the cost of a decision nobody made. A roadmap feels like leadership. Allocation is leadership.</w:t>
      </w:r>
    </w:p>
    <w:p>
      <w:pPr>
        <w:spacing w:after="160" w:line="300"/>
        <w:jc w:val="left"/>
      </w:pPr>
      <w:r>
        <w:rPr>
          <w:rFonts w:ascii="Georgia" w:cs="Georgia" w:eastAsia="Georgia" w:hAnsi="Georgia"/>
          <w:b w:val="false"/>
          <w:bCs w:val="false"/>
          <w:i w:val="false"/>
          <w:iCs w:val="false"/>
          <w:sz w:val="22"/>
          <w:szCs w:val="22"/>
        </w:rPr>
        <w:t xml:space="preserve">The pattern shows up the same way everywhere I’ve worked, and you’ll recognise it. Executives approve initiatives in principle and defer the real decision until delivery fails. Portfolios fill with things that are “important” and permanently under-resourced. Funding is released before anyone has checked whether the delivery capacity or the business bandwidth exists. Teams context-switch across too many priorities, and throughput, morale and accountability go with it. AI pilots and digital experiments get added on top of existing commitments, replacing nothing.</w:t>
      </w:r>
    </w:p>
    <w:p>
      <w:pPr>
        <w:spacing w:after="160" w:line="300"/>
        <w:jc w:val="left"/>
      </w:pPr>
      <w:r>
        <w:rPr>
          <w:rFonts w:ascii="Georgia" w:cs="Georgia" w:eastAsia="Georgia" w:hAnsi="Georgia"/>
          <w:b w:val="false"/>
          <w:bCs w:val="false"/>
          <w:i w:val="false"/>
          <w:iCs w:val="false"/>
          <w:sz w:val="22"/>
          <w:szCs w:val="22"/>
        </w:rPr>
        <w:t xml:space="preserve">Nobody can answer the simplest and most revealing question in transformation, which is: what are we not doing because we chose this? When that question has no answer, the organisation isn’t prioritising. It is accumulating delivery risk, change fatigue and transformation debt, quietly and predictably.</w:t>
      </w:r>
    </w:p>
    <w:p>
      <w:pPr>
        <w:spacing w:after="160" w:line="300"/>
        <w:jc w:val="left"/>
      </w:pPr>
      <w:r>
        <w:rPr>
          <w:rFonts w:ascii="Georgia" w:cs="Georgia" w:eastAsia="Georgia" w:hAnsi="Georgia"/>
          <w:b w:val="false"/>
          <w:bCs w:val="false"/>
          <w:i w:val="false"/>
          <w:iCs w:val="false"/>
          <w:sz w:val="22"/>
          <w:szCs w:val="22"/>
        </w:rPr>
        <w:t xml:space="preserve">I’ll go one step further, because this is where my own thinking has moved. Most transformation roadmaps aren’t even the enterprise’s roadmap. They are assembled from vendor release calendars, analyst reference architectures and whatever the last conference called best practice, and I’ve stopped being polite about that phrase: best practices are past practices. They describe what worked for somebody else in a world that has already moved. A roadmap built from them is a strategy borrowed from someone’s past, with your logo on the cover. The only place a real strategy can start is with the enterprise’s own fundamentals: what it must become, what it has, and what it is prepared to go without.</w:t>
      </w:r>
    </w:p>
    <w:p>
      <w:pPr>
        <w:pStyle w:val="Heading2"/>
        <w:keepNext/>
        <w:spacing w:after="160" w:before="480"/>
      </w:pPr>
      <w:r>
        <w:rPr>
          <w:rFonts w:ascii="Georgia" w:cs="Georgia" w:eastAsia="Georgia" w:hAnsi="Georgia"/>
          <w:b/>
          <w:bCs/>
          <w:sz w:val="28"/>
          <w:szCs w:val="28"/>
        </w:rPr>
        <w:t xml:space="preserve">What you protect</w:t>
      </w:r>
    </w:p>
    <w:p>
      <w:pPr>
        <w:spacing w:after="160" w:line="300"/>
        <w:jc w:val="left"/>
      </w:pPr>
      <w:r>
        <w:rPr>
          <w:rFonts w:ascii="Georgia" w:cs="Georgia" w:eastAsia="Georgia" w:hAnsi="Georgia"/>
          <w:b w:val="false"/>
          <w:bCs w:val="false"/>
          <w:i w:val="false"/>
          <w:iCs w:val="false"/>
          <w:sz w:val="22"/>
          <w:szCs w:val="22"/>
        </w:rPr>
        <w:t xml:space="preserve">So what does a real one look like?</w:t>
      </w:r>
    </w:p>
    <w:p>
      <w:pPr>
        <w:spacing w:after="160" w:line="300"/>
        <w:jc w:val="left"/>
      </w:pPr>
      <w:r>
        <w:rPr>
          <w:rFonts w:ascii="Georgia" w:cs="Georgia" w:eastAsia="Georgia" w:hAnsi="Georgia"/>
          <w:b w:val="false"/>
          <w:bCs w:val="false"/>
          <w:i w:val="false"/>
          <w:iCs w:val="false"/>
          <w:sz w:val="22"/>
          <w:szCs w:val="22"/>
        </w:rPr>
        <w:t xml:space="preserve">It is defined by subtraction. It makes the organisation smaller in focus, not larger in ambition. It says </w:t>
      </w:r>
      <w:r>
        <w:rPr>
          <w:rFonts w:ascii="Georgia" w:cs="Georgia" w:eastAsia="Georgia" w:hAnsi="Georgia"/>
          <w:b w:val="false"/>
          <w:bCs w:val="false"/>
          <w:i/>
          <w:iCs/>
          <w:sz w:val="22"/>
          <w:szCs w:val="22"/>
        </w:rPr>
        <w:t xml:space="preserve">this matters more than that</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this will get protected capacity</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this will not compete</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this must finish before that starts</w:t>
      </w:r>
      <w:r>
        <w:rPr>
          <w:rFonts w:ascii="Georgia" w:cs="Georgia" w:eastAsia="Georgia" w:hAnsi="Georgia"/>
          <w:b w:val="false"/>
          <w:bCs w:val="false"/>
          <w:i w:val="false"/>
          <w:iCs w:val="false"/>
          <w:sz w:val="22"/>
          <w:szCs w:val="22"/>
        </w:rPr>
        <w:t xml:space="preserve">. Those are strategic statements. Roadmaps are not.</w:t>
      </w:r>
    </w:p>
    <w:p>
      <w:pPr>
        <w:spacing w:after="160" w:line="300"/>
        <w:jc w:val="left"/>
      </w:pPr>
      <w:r>
        <w:rPr>
          <w:rFonts w:ascii="Georgia" w:cs="Georgia" w:eastAsia="Georgia" w:hAnsi="Georgia"/>
          <w:b w:val="false"/>
          <w:bCs w:val="false"/>
          <w:i w:val="false"/>
          <w:iCs w:val="false"/>
          <w:sz w:val="22"/>
          <w:szCs w:val="22"/>
        </w:rPr>
        <w:t xml:space="preserve">I want to say something about ambition here, because the executives I work with hear “subtraction” as the timid option, and I used to as well. It is the opposite. Fourteen initiatives at sixty per cent funding is not ambition; it is the same enterprise doing slightly more of what it already does, spread thinner, and calling the spread a strategy. Dan Sullivan and Benjamin Hardy have a line for this that I’ve never been able to shake: 10x is simple, and very few paths will get you there. The enterprise that decides to become something different has to release most of what it is doing now, not because the work is bad but because the work is 2x, and 2x is what the portfolio defaults to when nobody chooses. The cut is the ambitious position. The wall of fourteen is the cautious one.</w:t>
      </w:r>
    </w:p>
    <w:p>
      <w:pPr>
        <w:spacing w:after="160" w:line="300"/>
        <w:jc w:val="left"/>
      </w:pPr>
      <w:r>
        <w:rPr>
          <w:rFonts w:ascii="Georgia" w:cs="Georgia" w:eastAsia="Georgia" w:hAnsi="Georgia"/>
          <w:b w:val="false"/>
          <w:bCs w:val="false"/>
          <w:i w:val="false"/>
          <w:iCs w:val="false"/>
          <w:sz w:val="22"/>
          <w:szCs w:val="22"/>
        </w:rPr>
        <w:t xml:space="preserve">In practice a real strategy answers six questions, one for each resource — the six that DECIDE exists to keep asking — and I’ve never found a seventh that mattered. Where is capital being concentrated? Where is capacity being protected? Where is executive attention being deliberately withdrawn? Which data domains are actually strategic? Which architectural decisions are locked? Which risks are we willing to own? If you can’t answer those, you don’t have a strategy. You have activity.</w:t>
      </w:r>
    </w:p>
    <w:p>
      <w:pPr>
        <w:spacing w:after="160" w:line="300"/>
        <w:jc w:val="left"/>
      </w:pPr>
      <w:r>
        <w:rPr>
          <w:rFonts w:ascii="Georgia" w:cs="Georgia" w:eastAsia="Georgia" w:hAnsi="Georgia"/>
          <w:b w:val="false"/>
          <w:bCs w:val="false"/>
          <w:i w:val="false"/>
          <w:iCs w:val="false"/>
          <w:sz w:val="22"/>
          <w:szCs w:val="22"/>
        </w:rPr>
        <w:t xml:space="preserve">Most enterprises I’ve worked in answer them anyway, by accident. Capital drifts to the loudest sponsor and the most fashionable initiative. Capacity is eaten by legacy obligations and firefighting. Attention is hijacked by escalations and vendor agendas. Data is treated as a technical asset, architecture becomes a compromise rather than a choice, and risk becomes something to avoid rather than something to hold deliberately. That isn’t strategy. That’s survival behaviour with a steering committee.</w:t>
      </w:r>
    </w:p>
    <w:p>
      <w:pPr>
        <w:spacing w:after="160" w:line="300"/>
        <w:jc w:val="left"/>
      </w:pPr>
      <w:r>
        <w:rPr>
          <w:rFonts w:ascii="Georgia" w:cs="Georgia" w:eastAsia="Georgia" w:hAnsi="Georgia"/>
          <w:b w:val="false"/>
          <w:bCs w:val="false"/>
          <w:i w:val="false"/>
          <w:iCs w:val="false"/>
          <w:sz w:val="22"/>
          <w:szCs w:val="22"/>
        </w:rPr>
        <w:t xml:space="preserve">The uncomfortable part, and the reason strategy sessions feel good and change nothing, is that a real resource strategy removes the ability to hide. You can no longer say “we are data-driven” while your data teams are underfunded, or “AI is strategic” while its governance is undefined, or “customer experience matters” while every initiative that supports it competes for scraps. Your allocation always tells the truth. A strategy session creates alignment without consequence; an allocation creates consequence without drama.</w:t>
      </w:r>
    </w:p>
    <w:p>
      <w:pPr>
        <w:spacing w:after="160" w:line="300"/>
        <w:jc w:val="left"/>
      </w:pPr>
      <w:r>
        <w:rPr>
          <w:rFonts w:ascii="Georgia" w:cs="Georgia" w:eastAsia="Georgia" w:hAnsi="Georgia"/>
          <w:b w:val="false"/>
          <w:bCs w:val="false"/>
          <w:i w:val="false"/>
          <w:iCs w:val="false"/>
          <w:sz w:val="22"/>
          <w:szCs w:val="22"/>
        </w:rPr>
        <w:t xml:space="preserve">And once you ask what must not compete with the thing that matters, you are no longer talking about priorities. You are talking about power. Which executives win, which programs lose, which vendors step back, which teams get protected. That is why most organisations avoid resource strategy and prefer the digital kind: the digital kind offends no one, and everyone can see themselves in it. Resource strategy says </w:t>
      </w:r>
      <w:r>
        <w:rPr>
          <w:rFonts w:ascii="Georgia" w:cs="Georgia" w:eastAsia="Georgia" w:hAnsi="Georgia"/>
          <w:b w:val="false"/>
          <w:bCs w:val="false"/>
          <w:i/>
          <w:iCs/>
          <w:sz w:val="22"/>
          <w:szCs w:val="22"/>
        </w:rPr>
        <w:t xml:space="preserve">not this</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not now</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not at this scale</w:t>
      </w:r>
      <w:r>
        <w:rPr>
          <w:rFonts w:ascii="Georgia" w:cs="Georgia" w:eastAsia="Georgia" w:hAnsi="Georgia"/>
          <w:b w:val="false"/>
          <w:bCs w:val="false"/>
          <w:i w:val="false"/>
          <w:iCs w:val="false"/>
          <w:sz w:val="22"/>
          <w:szCs w:val="22"/>
        </w:rPr>
        <w:t xml:space="preserve">, </w:t>
      </w:r>
      <w:r>
        <w:rPr>
          <w:rFonts w:ascii="Georgia" w:cs="Georgia" w:eastAsia="Georgia" w:hAnsi="Georgia"/>
          <w:b w:val="false"/>
          <w:bCs w:val="false"/>
          <w:i/>
          <w:iCs/>
          <w:sz w:val="22"/>
          <w:szCs w:val="22"/>
        </w:rPr>
        <w:t xml:space="preserve">not with this architecture</w:t>
      </w:r>
      <w:r>
        <w:rPr>
          <w:rFonts w:ascii="Georgia" w:cs="Georgia" w:eastAsia="Georgia" w:hAnsi="Georgia"/>
          <w:b w:val="false"/>
          <w:bCs w:val="false"/>
          <w:i w:val="false"/>
          <w:iCs w:val="false"/>
          <w:sz w:val="22"/>
          <w:szCs w:val="22"/>
        </w:rPr>
        <w:t xml:space="preserve">. It replaces agreement with accountability, and I’ve learnt that you cannot be strategic and polite at the same time.</w:t>
      </w:r>
    </w:p>
    <w:p>
      <w:pPr>
        <w:spacing w:after="160" w:line="300"/>
        <w:jc w:val="left"/>
      </w:pPr>
      <w:r>
        <w:rPr>
          <w:rFonts w:ascii="Georgia" w:cs="Georgia" w:eastAsia="Georgia" w:hAnsi="Georgia"/>
          <w:b w:val="false"/>
          <w:bCs w:val="false"/>
          <w:i w:val="false"/>
          <w:iCs w:val="false"/>
          <w:sz w:val="22"/>
          <w:szCs w:val="22"/>
        </w:rPr>
        <w:t xml:space="preserve">For a long time I thought the enterprises I worked with were constrained by money. It was the obvious diagnosis, the one the executives offered me, and for years I accepted it. I no longer do. I’ve watched enough well-funded transformations fail and enough thin ones succeed to believe the binding constraints are different: decision courage, attention span, organisational trust and architectural discipline. You can raise more capital. You cannot easily restore lost focus.</w:t>
      </w:r>
    </w:p>
    <w:p>
      <w:pPr>
        <w:spacing w:after="160" w:line="300"/>
        <w:jc w:val="left"/>
      </w:pPr>
      <w:r>
        <w:rPr>
          <w:rFonts w:ascii="Georgia" w:cs="Georgia" w:eastAsia="Georgia" w:hAnsi="Georgia"/>
          <w:b w:val="false"/>
          <w:bCs w:val="false"/>
          <w:i w:val="false"/>
          <w:iCs w:val="false"/>
          <w:sz w:val="22"/>
          <w:szCs w:val="22"/>
        </w:rPr>
        <w:t xml:space="preserve">If Chapter 1 was about responsibility, this chapter is about restraint. Responsibility without restraint creates chaos; restraint without responsibility creates stagnation; DECIDE, the discipline this book describes, needs both, and it needs them not in vision statements or slide decks but in what you fund, what you protect, what you cancel and what you refuse to let compete. That is your strategy. Everything else is commentary.</w:t>
      </w:r>
    </w:p>
    <w:p>
      <w:pPr>
        <w:spacing w:after="160" w:line="300"/>
        <w:jc w:val="left"/>
      </w:pPr>
      <w:r>
        <w:rPr>
          <w:rFonts w:ascii="Georgia" w:cs="Georgia" w:eastAsia="Georgia" w:hAnsi="Georgia"/>
          <w:b w:val="false"/>
          <w:bCs w:val="false"/>
          <w:i w:val="false"/>
          <w:iCs w:val="false"/>
          <w:sz w:val="22"/>
          <w:szCs w:val="22"/>
        </w:rPr>
        <w:t xml:space="preserve">When strategy becomes allocation, something happens that leaders consistently underestimate: it gets easier. Decisions simplify. Conflict becomes productive. Meetings get shorter and escalations fall, because the rules are visible and the argument is no longer whether something is important but whether it deserves scarce resources now. That is a different conversation, and a shorter one.</w:t>
      </w:r>
    </w:p>
    <w:p>
      <w:pPr>
        <w:spacing w:after="160" w:line="300"/>
        <w:jc w:val="left"/>
      </w:pPr>
      <w:r>
        <w:rPr>
          <w:rFonts w:ascii="Georgia" w:cs="Georgia" w:eastAsia="Georgia" w:hAnsi="Georgia"/>
          <w:b w:val="false"/>
          <w:bCs w:val="false"/>
          <w:i w:val="false"/>
          <w:iCs w:val="false"/>
          <w:sz w:val="22"/>
          <w:szCs w:val="22"/>
        </w:rPr>
        <w:t xml:space="preserve">Every meeting is a resource decision. Every approval is a trade-off. Every yes is a silent no to something else.</w:t>
      </w:r>
    </w:p>
    <w:p>
      <w:pPr>
        <w:pStyle w:val="Heading2"/>
        <w:keepNext/>
        <w:spacing w:after="160" w:before="480"/>
      </w:pPr>
      <w:r>
        <w:rPr>
          <w:rFonts w:ascii="Georgia" w:cs="Georgia" w:eastAsia="Georgia" w:hAnsi="Georgia"/>
          <w:b/>
          <w:bCs/>
          <w:sz w:val="28"/>
          <w:szCs w:val="28"/>
        </w:rPr>
        <w:t xml:space="preserve">Focus</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Most enterprises don’t have a digital strategy. They have a spending pattern.</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A strategy is what you fund at the expense of something else. Everything else is a wish with a logo.</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A roadmap feels like leadership. Allocation is leadership.</w:t>
      </w:r>
    </w:p>
    <w:p>
      <w:pPr>
        <w:pStyle w:val="Heading2"/>
        <w:keepNext/>
        <w:spacing w:after="160" w:before="480"/>
      </w:pPr>
      <w:r>
        <w:rPr>
          <w:rFonts w:ascii="Georgia" w:cs="Georgia" w:eastAsia="Georgia" w:hAnsi="Georgia"/>
          <w:b/>
          <w:bCs/>
          <w:sz w:val="28"/>
          <w:szCs w:val="28"/>
        </w:rPr>
        <w:t xml:space="preserve">Canvas — Strategy Is What You Fund</w:t>
      </w:r>
    </w:p>
    <w:p>
      <w:pPr>
        <w:spacing w:after="160" w:line="300"/>
        <w:jc w:val="left"/>
      </w:pPr>
      <w:r>
        <w:rPr>
          <w:rFonts w:ascii="Georgia" w:cs="Georgia" w:eastAsia="Georgia" w:hAnsi="Georgia"/>
          <w:b/>
          <w:bCs/>
          <w:i w:val="false"/>
          <w:iCs w:val="false"/>
          <w:sz w:val="22"/>
          <w:szCs w:val="22"/>
        </w:rPr>
        <w:t xml:space="preserve">Core truth:</w:t>
      </w:r>
      <w:r>
        <w:rPr>
          <w:rFonts w:ascii="Georgia" w:cs="Georgia" w:eastAsia="Georgia" w:hAnsi="Georgia"/>
          <w:b w:val="false"/>
          <w:bCs w:val="false"/>
          <w:i w:val="false"/>
          <w:iCs w:val="false"/>
          <w:sz w:val="22"/>
          <w:szCs w:val="22"/>
        </w:rPr>
        <w:t xml:space="preserve"> Strategy is not what you say. It is what you allocate and protect.</w:t>
      </w:r>
    </w:p>
    <w:p>
      <w:pPr>
        <w:spacing w:after="160" w:line="300"/>
        <w:jc w:val="left"/>
      </w:pPr>
      <w:r>
        <w:rPr>
          <w:rFonts w:ascii="Georgia" w:cs="Georgia" w:eastAsia="Georgia" w:hAnsi="Georgia"/>
          <w:b/>
          <w:bCs/>
          <w:i w:val="false"/>
          <w:iCs w:val="false"/>
          <w:sz w:val="22"/>
          <w:szCs w:val="22"/>
        </w:rPr>
        <w:t xml:space="preserve">The problem:</w:t>
      </w:r>
      <w:r>
        <w:rPr>
          <w:rFonts w:ascii="Georgia" w:cs="Georgia" w:eastAsia="Georgia" w:hAnsi="Georgia"/>
          <w:b w:val="false"/>
          <w:bCs w:val="false"/>
          <w:i w:val="false"/>
          <w:iCs w:val="false"/>
          <w:sz w:val="22"/>
          <w:szCs w:val="22"/>
        </w:rPr>
        <w:t xml:space="preserve"> Digital strategy is aspirational and polite. Resource strategy is operational and confrontational. Only one of them creates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From</w:t>
            </w:r>
          </w:p>
        </w:tc>
        <w:tc>
          <w:tcPr>
            <w:tcW w:type="dxa" w:w="5235"/>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To</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Digital roadmap</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Resource allocation model</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Alignment</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Constraint</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Vision</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Behaviour</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Funding activity</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Protecting focus</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Priority lists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Enforced trade-offs</w:t>
            </w:r>
          </w:p>
        </w:tc>
      </w:tr>
    </w:tbl>
    <w:p>
      <w:pPr>
        <w:spacing w:after="120"/>
      </w:pPr>
    </w:p>
    <w:p>
      <w:pPr>
        <w:spacing w:after="160" w:line="300"/>
        <w:jc w:val="left"/>
      </w:pPr>
      <w:r>
        <w:rPr>
          <w:rFonts w:ascii="Georgia" w:cs="Georgia" w:eastAsia="Georgia" w:hAnsi="Georgia"/>
          <w:b/>
          <w:bCs/>
          <w:i w:val="false"/>
          <w:iCs w:val="false"/>
          <w:sz w:val="22"/>
          <w:szCs w:val="22"/>
        </w:rPr>
        <w:t xml:space="preserve">The six questions:</w:t>
      </w:r>
      <w:r>
        <w:rPr>
          <w:rFonts w:ascii="Georgia" w:cs="Georgia" w:eastAsia="Georgia" w:hAnsi="Georgia"/>
          <w:b w:val="false"/>
          <w:bCs w:val="false"/>
          <w:i w:val="false"/>
          <w:iCs w:val="false"/>
          <w:sz w:val="22"/>
          <w:szCs w:val="22"/>
        </w:rPr>
        <w:t xml:space="preserve"> Where is capital concentrated? Where is capacity protected? Where is attention withdrawn? Which data is strategic? Which architecture is locked? Which risks do we own?</w:t>
      </w:r>
    </w:p>
    <w:p>
      <w:pPr>
        <w:spacing w:after="160" w:line="300"/>
        <w:jc w:val="left"/>
      </w:pPr>
      <w:r>
        <w:rPr>
          <w:rFonts w:ascii="Georgia" w:cs="Georgia" w:eastAsia="Georgia" w:hAnsi="Georgia"/>
          <w:b/>
          <w:bCs/>
          <w:i w:val="false"/>
          <w:iCs w:val="false"/>
          <w:sz w:val="22"/>
          <w:szCs w:val="22"/>
        </w:rPr>
        <w:t xml:space="preserve">Leadership standard:</w:t>
      </w:r>
      <w:r>
        <w:rPr>
          <w:rFonts w:ascii="Georgia" w:cs="Georgia" w:eastAsia="Georgia" w:hAnsi="Georgia"/>
          <w:b w:val="false"/>
          <w:bCs w:val="false"/>
          <w:i w:val="false"/>
          <w:iCs w:val="false"/>
          <w:sz w:val="22"/>
          <w:szCs w:val="22"/>
        </w:rPr>
        <w:t xml:space="preserve"> Protect before you expand. Cancel before you add. Choose before you explain.</w:t>
      </w:r>
    </w:p>
    <w:p>
      <w:pPr>
        <w:spacing w:after="160" w:line="300"/>
        <w:jc w:val="left"/>
      </w:pPr>
      <w:r>
        <w:rPr>
          <w:rFonts w:ascii="Georgia" w:cs="Georgia" w:eastAsia="Georgia" w:hAnsi="Georgia"/>
          <w:b/>
          <w:bCs/>
          <w:i w:val="false"/>
          <w:iCs w:val="false"/>
          <w:sz w:val="22"/>
          <w:szCs w:val="22"/>
        </w:rPr>
        <w:t xml:space="preserve">Outcome of this chapter:</w:t>
      </w:r>
      <w:r>
        <w:rPr>
          <w:rFonts w:ascii="Georgia" w:cs="Georgia" w:eastAsia="Georgia" w:hAnsi="Georgia"/>
          <w:b w:val="false"/>
          <w:bCs w:val="false"/>
          <w:i w:val="false"/>
          <w:iCs w:val="false"/>
          <w:sz w:val="22"/>
          <w:szCs w:val="22"/>
        </w:rPr>
        <w:t xml:space="preserve"> the reader can say, without hesitation, what the enterprise is not funding, not resourcing and not doing — even though it sounds important.</w:t>
      </w:r>
    </w:p>
    <w:p>
      <w:pPr>
        <w:pStyle w:val="Heading2"/>
        <w:keepNext/>
        <w:spacing w:after="160" w:before="480"/>
      </w:pPr>
      <w:r>
        <w:rPr>
          <w:rFonts w:ascii="Georgia" w:cs="Georgia" w:eastAsia="Georgia" w:hAnsi="Georgia"/>
          <w:b/>
          <w:bCs/>
          <w:sz w:val="28"/>
          <w:szCs w:val="28"/>
        </w:rPr>
        <w:t xml:space="preserve">Leadership Exercise — The Stop Test</w:t>
      </w:r>
    </w:p>
    <w:p>
      <w:pPr>
        <w:spacing w:after="160" w:line="300"/>
        <w:jc w:val="left"/>
      </w:pPr>
      <w:r>
        <w:rPr>
          <w:rFonts w:ascii="Georgia" w:cs="Georgia" w:eastAsia="Georgia" w:hAnsi="Georgia"/>
          <w:b w:val="false"/>
          <w:bCs w:val="false"/>
          <w:i/>
          <w:iCs/>
          <w:sz w:val="22"/>
          <w:szCs w:val="22"/>
        </w:rPr>
        <w:t xml:space="preserve">15–30 minutes, the actual decision-makers in the room, no pre-work. One person facilitates. One person captures decisions verbatim. No one defends their own initiative.</w:t>
      </w:r>
    </w:p>
    <w:p>
      <w:pPr>
        <w:pStyle w:val="ListParagraph"/>
        <w:numPr>
          <w:ilvl w:val="0"/>
          <w:numId w:val="3"/>
        </w:numPr>
        <w:spacing w:after="120" w:line="300"/>
      </w:pPr>
      <w:r>
        <w:rPr>
          <w:rFonts w:ascii="Georgia" w:cs="Georgia" w:eastAsia="Georgia" w:hAnsi="Georgia"/>
          <w:b w:val="false"/>
          <w:bCs w:val="false"/>
          <w:i w:val="false"/>
          <w:iCs w:val="false"/>
          <w:sz w:val="22"/>
          <w:szCs w:val="22"/>
        </w:rPr>
        <w:t xml:space="preserve">List the work. The top ten active initiatives consuming organisational capacity — transformation, regulatory, AI, “must-do.”</w:t>
      </w:r>
    </w:p>
    <w:p>
      <w:pPr>
        <w:pStyle w:val="ListParagraph"/>
        <w:numPr>
          <w:ilvl w:val="0"/>
          <w:numId w:val="3"/>
        </w:numPr>
        <w:spacing w:after="120" w:line="300"/>
      </w:pPr>
      <w:r>
        <w:rPr>
          <w:rFonts w:ascii="Georgia" w:cs="Georgia" w:eastAsia="Georgia" w:hAnsi="Georgia"/>
          <w:b w:val="false"/>
          <w:bCs w:val="false"/>
          <w:i w:val="false"/>
          <w:iCs w:val="false"/>
          <w:sz w:val="22"/>
          <w:szCs w:val="22"/>
        </w:rPr>
        <w:t xml:space="preserve">Expose the drain. Circle the three consuming the most leadership attention and decision time. Not the most budget.</w:t>
      </w:r>
    </w:p>
    <w:p>
      <w:pPr>
        <w:pStyle w:val="ListParagraph"/>
        <w:numPr>
          <w:ilvl w:val="0"/>
          <w:numId w:val="3"/>
        </w:numPr>
        <w:spacing w:after="120" w:line="300"/>
      </w:pPr>
      <w:r>
        <w:rPr>
          <w:rFonts w:ascii="Georgia" w:cs="Georgia" w:eastAsia="Georgia" w:hAnsi="Georgia"/>
          <w:b w:val="false"/>
          <w:bCs w:val="false"/>
          <w:i w:val="false"/>
          <w:iCs w:val="false"/>
          <w:sz w:val="22"/>
          <w:szCs w:val="22"/>
        </w:rPr>
        <w:t xml:space="preserve">Force the choice. If delivery capacity dropped twenty per cent tomorrow, which one would you stop immediately? No mitigation, no replanning. One.</w:t>
      </w:r>
    </w:p>
    <w:p>
      <w:pPr>
        <w:pStyle w:val="ListParagraph"/>
        <w:numPr>
          <w:ilvl w:val="0"/>
          <w:numId w:val="3"/>
        </w:numPr>
        <w:spacing w:after="120" w:line="300"/>
      </w:pPr>
      <w:r>
        <w:rPr>
          <w:rFonts w:ascii="Georgia" w:cs="Georgia" w:eastAsia="Georgia" w:hAnsi="Georgia"/>
          <w:b w:val="false"/>
          <w:bCs w:val="false"/>
          <w:i w:val="false"/>
          <w:iCs w:val="false"/>
          <w:sz w:val="22"/>
          <w:szCs w:val="22"/>
        </w:rPr>
        <w:t xml:space="preserve">Remove the safety net. What would have to be true for you to stop it today, without further analysis? If the answer is “more information,” press again.</w:t>
      </w:r>
    </w:p>
    <w:p>
      <w:pPr>
        <w:pStyle w:val="ListParagraph"/>
        <w:numPr>
          <w:ilvl w:val="0"/>
          <w:numId w:val="3"/>
        </w:numPr>
        <w:spacing w:after="120" w:line="300"/>
      </w:pPr>
      <w:r>
        <w:rPr>
          <w:rFonts w:ascii="Georgia" w:cs="Georgia" w:eastAsia="Georgia" w:hAnsi="Georgia"/>
          <w:b w:val="false"/>
          <w:bCs w:val="false"/>
          <w:i w:val="false"/>
          <w:iCs w:val="false"/>
          <w:sz w:val="22"/>
          <w:szCs w:val="22"/>
        </w:rPr>
        <w:t xml:space="preserve">Own it. Name the person who will communicate the stop, and the date.</w:t>
      </w:r>
    </w:p>
    <w:p>
      <w:pPr>
        <w:spacing w:after="160" w:line="300"/>
        <w:jc w:val="left"/>
      </w:pPr>
      <w:r>
        <w:rPr>
          <w:rFonts w:ascii="Georgia" w:cs="Georgia" w:eastAsia="Georgia" w:hAnsi="Georgia"/>
          <w:b w:val="false"/>
          <w:bCs w:val="false"/>
          <w:i/>
          <w:iCs/>
          <w:sz w:val="22"/>
          <w:szCs w:val="22"/>
        </w:rPr>
        <w:t xml:space="preserve">Outcome criterion: one initiative stopped, or a written reason, signed by the person who could have stopped it, why not.</w:t>
      </w:r>
    </w:p>
    <w:p>
      <w:r>
        <w:br w:type="page"/>
      </w:r>
    </w:p>
    <w:p>
      <w:pPr>
        <w:spacing w:after="120" w:before="2400"/>
      </w:pPr>
      <w:r>
        <w:rPr>
          <w:rFonts w:ascii="Georgia" w:cs="Georgia" w:eastAsia="Georgia" w:hAnsi="Georgia"/>
          <w:color w:val="595959"/>
          <w:spacing w:val="60"/>
          <w:sz w:val="20"/>
          <w:szCs w:val="20"/>
        </w:rPr>
        <w:t xml:space="preserve">CHAPTER 3</w:t>
      </w:r>
    </w:p>
    <w:p>
      <w:pPr>
        <w:pStyle w:val="Heading1"/>
        <w:pBdr>
          <w:bottom w:val="single" w:color="BFBFBF" w:sz="6" w:space="8"/>
        </w:pBdr>
        <w:spacing w:after="200" w:before="0"/>
      </w:pPr>
      <w:r>
        <w:rPr>
          <w:rFonts w:ascii="Georgia" w:cs="Georgia" w:eastAsia="Georgia" w:hAnsi="Georgia"/>
          <w:b/>
          <w:bCs/>
          <w:sz w:val="48"/>
          <w:szCs w:val="48"/>
        </w:rPr>
        <w:t xml:space="preserve">Delivery Is Not Value</w:t>
      </w:r>
    </w:p>
    <w:p>
      <w:pPr>
        <w:spacing w:after="480" w:before="120"/>
      </w:pPr>
      <w:r>
        <w:rPr>
          <w:rFonts w:ascii="Georgia" w:cs="Georgia" w:eastAsia="Georgia" w:hAnsi="Georgia"/>
          <w:b w:val="false"/>
          <w:bCs w:val="false"/>
          <w:i/>
          <w:iCs/>
          <w:color w:val="595959"/>
          <w:sz w:val="22"/>
          <w:szCs w:val="22"/>
        </w:rPr>
        <w:t xml:space="preserve">Finishing the work is not the same as improving the business.</w:t>
      </w:r>
    </w:p>
    <w:p>
      <w:pPr>
        <w:spacing w:after="160" w:line="300"/>
        <w:jc w:val="left"/>
      </w:pPr>
      <w:r>
        <w:rPr>
          <w:rFonts w:ascii="Georgia" w:cs="Georgia" w:eastAsia="Georgia" w:hAnsi="Georgia"/>
          <w:b w:val="false"/>
          <w:bCs w:val="false"/>
          <w:i w:val="false"/>
          <w:iCs w:val="false"/>
          <w:sz w:val="22"/>
          <w:szCs w:val="22"/>
        </w:rPr>
        <w:t xml:space="preserve">The go-live email went out at 6:14 on a Monday morning, and the word </w:t>
      </w:r>
      <w:r>
        <w:rPr>
          <w:rFonts w:ascii="Georgia" w:cs="Georgia" w:eastAsia="Georgia" w:hAnsi="Georgia"/>
          <w:b w:val="false"/>
          <w:bCs w:val="false"/>
          <w:i/>
          <w:iCs/>
          <w:sz w:val="22"/>
          <w:szCs w:val="22"/>
        </w:rPr>
        <w:t xml:space="preserve">milestone</w:t>
      </w:r>
      <w:r>
        <w:rPr>
          <w:rFonts w:ascii="Georgia" w:cs="Georgia" w:eastAsia="Georgia" w:hAnsi="Georgia"/>
          <w:b w:val="false"/>
          <w:bCs w:val="false"/>
          <w:i w:val="false"/>
          <w:iCs w:val="false"/>
          <w:sz w:val="22"/>
          <w:szCs w:val="22"/>
        </w:rPr>
        <w:t xml:space="preserve"> was in its first line.</w:t>
      </w:r>
    </w:p>
    <w:p>
      <w:pPr>
        <w:spacing w:after="160" w:line="300"/>
        <w:jc w:val="left"/>
      </w:pPr>
      <w:r>
        <w:rPr>
          <w:rFonts w:ascii="Georgia" w:cs="Georgia" w:eastAsia="Georgia" w:hAnsi="Georgia"/>
          <w:b w:val="false"/>
          <w:bCs w:val="false"/>
          <w:i w:val="false"/>
          <w:iCs w:val="false"/>
          <w:sz w:val="22"/>
          <w:szCs w:val="22"/>
        </w:rPr>
        <w:t xml:space="preserve">You know the email. The chief executive’s name on it, though the program director wrote it. Thanks to the team, thanks to our partners, a sentence about the journey and a sentence about the future. A photograph of thirty people in matching T-shirts around a cake iced with the vendor’s logo, the account director in the second row. I’ve been in a fair number of those photographs. I’ve drafted a fair number of those emails.</w:t>
      </w:r>
    </w:p>
    <w:p>
      <w:pPr>
        <w:spacing w:after="160" w:line="300"/>
        <w:jc w:val="left"/>
      </w:pPr>
      <w:r>
        <w:rPr>
          <w:rFonts w:ascii="Georgia" w:cs="Georgia" w:eastAsia="Georgia" w:hAnsi="Georgia"/>
          <w:b w:val="false"/>
          <w:bCs w:val="false"/>
          <w:i w:val="false"/>
          <w:iCs w:val="false"/>
          <w:sz w:val="22"/>
          <w:szCs w:val="22"/>
        </w:rPr>
        <w:t xml:space="preserve">That one was for a finance, procurement, HR and enterprise performance management platform at a state government agency: fourteen months, on time, a little over budget but within tolerance, a hypercare period that closed on schedule with the ticket queue under its threshold. By every measure the program had been given, it had succeeded, and the program office was stood down a fortnight later with a closure report that said so.</w:t>
      </w:r>
    </w:p>
    <w:p>
      <w:pPr>
        <w:spacing w:after="160" w:line="300"/>
        <w:jc w:val="left"/>
      </w:pPr>
      <w:r>
        <w:rPr>
          <w:rFonts w:ascii="Georgia" w:cs="Georgia" w:eastAsia="Georgia" w:hAnsi="Georgia"/>
          <w:b w:val="false"/>
          <w:bCs w:val="false"/>
          <w:i w:val="false"/>
          <w:iCs w:val="false"/>
          <w:sz w:val="22"/>
          <w:szCs w:val="22"/>
        </w:rPr>
        <w:t xml:space="preserve">I was still in the building the quarter after, on a different engagement, so I saw what the closure report couldn’t. Month-end close, which the business case had promised to shorten by three days, now took two days longer than before, because the new approvals workflow had been configured to match the old one, exceptions included. The purchasing team had rebuilt its master spreadsheet by week six, because the platform’s supplier records disagreed with the ones they had maintained for a decade and nobody had been given the authority to say which was right. Accounts payable had a new screen and the same volume of manual matching. The consultants had gone. The budget had closed. The benefits register had been written once, eighteen months earlier, to get the funding through, and no one had opened it since.</w:t>
      </w:r>
    </w:p>
    <w:p>
      <w:pPr>
        <w:spacing w:after="160" w:line="300"/>
        <w:jc w:val="left"/>
      </w:pPr>
      <w:r>
        <w:rPr>
          <w:rFonts w:ascii="Georgia" w:cs="Georgia" w:eastAsia="Georgia" w:hAnsi="Georgia"/>
          <w:b w:val="false"/>
          <w:bCs w:val="false"/>
          <w:i w:val="false"/>
          <w:iCs w:val="false"/>
          <w:sz w:val="22"/>
          <w:szCs w:val="22"/>
        </w:rPr>
        <w:t xml:space="preserve">Nothing had failed. That is the point of the story. Nothing had failed, and nothing had changed, and the two facts sat comfortably together in the same building for a year before anyone noticed they were a contradiction.</w:t>
      </w:r>
    </w:p>
    <w:p>
      <w:pPr>
        <w:spacing w:after="160" w:line="300"/>
        <w:jc w:val="left"/>
      </w:pPr>
      <w:r>
        <w:rPr>
          <w:rFonts w:ascii="Georgia" w:cs="Georgia" w:eastAsia="Georgia" w:hAnsi="Georgia"/>
          <w:b w:val="false"/>
          <w:bCs w:val="false"/>
          <w:i w:val="false"/>
          <w:iCs w:val="false"/>
          <w:sz w:val="22"/>
          <w:szCs w:val="22"/>
        </w:rPr>
        <w:t xml:space="preserve">You’ve been to that party. If you’re honest, you’ve stood at the front of the room and called the go-live a success, and you weren’t lying; by every measure you’d been handed, it was. I’ve done it too. But going live is the moment the program stops and the enterprise starts, and on that program nobody had told the enterprise it was on.</w:t>
      </w:r>
    </w:p>
    <w:p>
      <w:pPr>
        <w:spacing w:after="160" w:line="300"/>
        <w:jc w:val="left"/>
      </w:pPr>
      <w:r>
        <w:rPr>
          <w:rFonts w:ascii="Georgia" w:cs="Georgia" w:eastAsia="Georgia" w:hAnsi="Georgia"/>
          <w:b w:val="false"/>
          <w:bCs w:val="false"/>
          <w:i w:val="false"/>
          <w:iCs w:val="false"/>
          <w:sz w:val="22"/>
          <w:szCs w:val="22"/>
        </w:rPr>
        <w:t xml:space="preserve">Delivery is what the program did. Value is what the enterprise does differently afterwards.</w:t>
      </w:r>
    </w:p>
    <w:p>
      <w:pPr>
        <w:pStyle w:val="Heading2"/>
        <w:keepNext/>
        <w:spacing w:after="160" w:before="480"/>
      </w:pPr>
      <w:r>
        <w:rPr>
          <w:rFonts w:ascii="Georgia" w:cs="Georgia" w:eastAsia="Georgia" w:hAnsi="Georgia"/>
          <w:b/>
          <w:bCs/>
          <w:sz w:val="28"/>
          <w:szCs w:val="28"/>
        </w:rPr>
        <w:t xml:space="preserve">The three numbers</w:t>
      </w:r>
    </w:p>
    <w:p>
      <w:pPr>
        <w:spacing w:after="160" w:line="300"/>
        <w:jc w:val="left"/>
      </w:pPr>
      <w:r>
        <w:rPr>
          <w:rFonts w:ascii="Georgia" w:cs="Georgia" w:eastAsia="Georgia" w:hAnsi="Georgia"/>
          <w:b w:val="false"/>
          <w:bCs w:val="false"/>
          <w:i w:val="false"/>
          <w:iCs w:val="false"/>
          <w:sz w:val="22"/>
          <w:szCs w:val="22"/>
        </w:rPr>
        <w:t xml:space="preserve">Elena, the chief financial officer from the Part I opening, gave me a number in a corridor, and I have thought about it since more than anything else anyone said on that engagement. I’d asked what had landed. She named a figure, and it was small.</w:t>
      </w:r>
    </w:p>
    <w:p>
      <w:pPr>
        <w:spacing w:after="160" w:line="300"/>
        <w:jc w:val="left"/>
      </w:pPr>
      <w:r>
        <w:rPr>
          <w:rFonts w:ascii="Georgia" w:cs="Georgia" w:eastAsia="Georgia" w:hAnsi="Georgia"/>
          <w:b w:val="false"/>
          <w:bCs w:val="false"/>
          <w:i w:val="false"/>
          <w:iCs w:val="false"/>
          <w:sz w:val="22"/>
          <w:szCs w:val="22"/>
        </w:rPr>
        <w:t xml:space="preserve">It took us a fortnight to work out what the number was measuring, and why it was the only honest one in the building. Elena signed every funding release, so she knew to the dollar what had gone out: </w:t>
      </w:r>
      <w:r>
        <w:rPr>
          <w:rFonts w:ascii="Georgia" w:cs="Georgia" w:eastAsia="Georgia" w:hAnsi="Georgia"/>
          <w:b w:val="false"/>
          <w:bCs w:val="false"/>
          <w:i w:val="false"/>
          <w:iCs w:val="false"/>
          <w:sz w:val="22"/>
          <w:szCs w:val="22"/>
          <w:highlight w:val="yellow"/>
        </w:rPr>
        <w:t xml:space="preserve">twenty-two million</w:t>
      </w:r>
      <w:r>
        <w:rPr>
          <w:rFonts w:ascii="Georgia" w:cs="Georgia" w:eastAsia="Georgia" w:hAnsi="Georgia"/>
          <w:b w:val="false"/>
          <w:bCs w:val="false"/>
          <w:i w:val="false"/>
          <w:iCs w:val="false"/>
          <w:sz w:val="22"/>
          <w:szCs w:val="22"/>
        </w:rPr>
        <w:t xml:space="preserve"> over two years, across the fourteen initiatives on Marcus’s wall. What she was calling landed was what the business could actually point to: </w:t>
      </w:r>
      <w:r>
        <w:rPr>
          <w:rFonts w:ascii="Georgia" w:cs="Georgia" w:eastAsia="Georgia" w:hAnsi="Georgia"/>
          <w:b w:val="false"/>
          <w:bCs w:val="false"/>
          <w:i w:val="false"/>
          <w:iCs w:val="false"/>
          <w:sz w:val="22"/>
          <w:szCs w:val="22"/>
          <w:highlight w:val="yellow"/>
        </w:rPr>
        <w:t xml:space="preserve">two</w:t>
      </w:r>
      <w:r>
        <w:rPr>
          <w:rFonts w:ascii="Georgia" w:cs="Georgia" w:eastAsia="Georgia" w:hAnsi="Georgia"/>
          <w:b w:val="false"/>
          <w:bCs w:val="false"/>
          <w:i w:val="false"/>
          <w:iCs w:val="false"/>
          <w:sz w:val="22"/>
          <w:szCs w:val="22"/>
        </w:rPr>
        <w:t xml:space="preserve"> initiatives live and changing how a team worked, and a realised benefit against the fourteen business cases of </w:t>
      </w:r>
      <w:r>
        <w:rPr>
          <w:rFonts w:ascii="Georgia" w:cs="Georgia" w:eastAsia="Georgia" w:hAnsi="Georgia"/>
          <w:b w:val="false"/>
          <w:bCs w:val="false"/>
          <w:i w:val="false"/>
          <w:iCs w:val="false"/>
          <w:sz w:val="22"/>
          <w:szCs w:val="22"/>
          <w:highlight w:val="yellow"/>
        </w:rPr>
        <w:t xml:space="preserve">under three per cent</w:t>
      </w:r>
      <w:r>
        <w:rPr>
          <w:rFonts w:ascii="Georgia" w:cs="Georgia" w:eastAsia="Georgia" w:hAnsi="Georgia"/>
          <w:b w:val="false"/>
          <w:bCs w:val="false"/>
          <w:i w:val="false"/>
          <w:iCs w:val="false"/>
          <w:sz w:val="22"/>
          <w:szCs w:val="22"/>
        </w:rPr>
        <w:t xml:space="preserve"> of what those cases had claimed. That was her small number. The other </w:t>
      </w:r>
      <w:r>
        <w:rPr>
          <w:rFonts w:ascii="Georgia" w:cs="Georgia" w:eastAsia="Georgia" w:hAnsi="Georgia"/>
          <w:b w:val="false"/>
          <w:bCs w:val="false"/>
          <w:i w:val="false"/>
          <w:iCs w:val="false"/>
          <w:sz w:val="22"/>
          <w:szCs w:val="22"/>
          <w:highlight w:val="yellow"/>
        </w:rPr>
        <w:t xml:space="preserve">twelve</w:t>
      </w:r>
      <w:r>
        <w:rPr>
          <w:rFonts w:ascii="Georgia" w:cs="Georgia" w:eastAsia="Georgia" w:hAnsi="Georgia"/>
          <w:b w:val="false"/>
          <w:bCs w:val="false"/>
          <w:i w:val="false"/>
          <w:iCs w:val="false"/>
          <w:sz w:val="22"/>
          <w:szCs w:val="22"/>
        </w:rPr>
        <w:t xml:space="preserve"> initiatives weren’t failures. They were somewhere between approved and live, drawing on the same three scarce teams, every one of them green.</w:t>
      </w:r>
    </w:p>
    <w:p>
      <w:pPr>
        <w:spacing w:after="160" w:line="300"/>
        <w:jc w:val="left"/>
      </w:pPr>
      <w:r>
        <w:rPr>
          <w:rFonts w:ascii="Georgia" w:cs="Georgia" w:eastAsia="Georgia" w:hAnsi="Georgia"/>
          <w:b w:val="false"/>
          <w:bCs w:val="false"/>
          <w:i w:val="false"/>
          <w:iCs w:val="false"/>
          <w:sz w:val="22"/>
          <w:szCs w:val="22"/>
        </w:rPr>
        <w:t xml:space="preserve">Here’s where I part company with most of my profession. We report transformation with one number, spend against budget, and occasionally a second, milestones against plan, and I no longer think either tells a leader anything worth knowing. Three numbers do, and almost no enterprise I’ve worked in books more than the first.</w:t>
      </w:r>
    </w:p>
    <w:p>
      <w:pPr>
        <w:spacing w:after="160" w:line="300"/>
        <w:jc w:val="left"/>
      </w:pPr>
      <w:r>
        <w:rPr>
          <w:rFonts w:ascii="Georgia" w:cs="Georgia" w:eastAsia="Georgia" w:hAnsi="Georgia"/>
          <w:b w:val="false"/>
          <w:bCs w:val="false"/>
          <w:i w:val="false"/>
          <w:iCs w:val="false"/>
          <w:sz w:val="22"/>
          <w:szCs w:val="22"/>
        </w:rPr>
        <w:t xml:space="preserve">The first is value realised: what the business does differently, counted in effort removed, decisions made faster, cost gone, risk retired. Elena’s number. It is the only one of the three anyone celebrates, and it is usually the smallest.</w:t>
      </w:r>
    </w:p>
    <w:p>
      <w:pPr>
        <w:spacing w:after="160" w:line="300"/>
        <w:jc w:val="left"/>
      </w:pPr>
      <w:r>
        <w:rPr>
          <w:rFonts w:ascii="Georgia" w:cs="Georgia" w:eastAsia="Georgia" w:hAnsi="Georgia"/>
          <w:b w:val="false"/>
          <w:bCs w:val="false"/>
          <w:i w:val="false"/>
          <w:iCs w:val="false"/>
          <w:sz w:val="22"/>
          <w:szCs w:val="22"/>
        </w:rPr>
        <w:t xml:space="preserve">The second is change-in-progress: everything approved, started and not yet delivering. Fourteen half-finished initiatives are not fourteen sources of future value. They are inventory. In a factory, inventory is capital that has been spent and cannot yet be sold; it sits on the floor, it hides defects, and every operations manager knows to keep it low. In a transformation portfolio it is capital and capacity that have been spent and cannot yet be used; it sits in the portfolio, it hides decisions, and every executive I’ve met is proud of how much of it they hold. The wall of fourteen was a wall of inventory, and the banner over it said </w:t>
      </w:r>
      <w:r>
        <w:rPr>
          <w:rFonts w:ascii="Georgia" w:cs="Georgia" w:eastAsia="Georgia" w:hAnsi="Georgia"/>
          <w:b w:val="false"/>
          <w:bCs w:val="false"/>
          <w:i/>
          <w:iCs/>
          <w:sz w:val="22"/>
          <w:szCs w:val="22"/>
        </w:rPr>
        <w:t xml:space="preserve">Momentum</w:t>
      </w:r>
      <w:r>
        <w:rPr>
          <w:rFonts w:ascii="Georgia" w:cs="Georgia" w:eastAsia="Georgia" w:hAnsi="Georgia"/>
          <w:b w:val="false"/>
          <w:bCs w:val="false"/>
          <w:i w:val="false"/>
          <w:iCs w:val="false"/>
          <w:sz w:val="22"/>
          <w:szCs w:val="22"/>
        </w:rPr>
        <w:t xml:space="preserve">.</w:t>
      </w:r>
    </w:p>
    <w:p>
      <w:pPr>
        <w:spacing w:after="160" w:line="300"/>
        <w:jc w:val="left"/>
      </w:pPr>
      <w:r>
        <w:rPr>
          <w:rFonts w:ascii="Georgia" w:cs="Georgia" w:eastAsia="Georgia" w:hAnsi="Georgia"/>
          <w:b w:val="false"/>
          <w:bCs w:val="false"/>
          <w:i w:val="false"/>
          <w:iCs w:val="false"/>
          <w:sz w:val="22"/>
          <w:szCs w:val="22"/>
        </w:rPr>
        <w:t xml:space="preserve">The third is the cost of change itself: what the enterprise pays to carry the change while it is in progress. Hypercare that doesn’t close. Two systems running in parallel because the last module’s cutover keeps slipping. Consultants retained past the date. The four people in finance who spend a third of their week on the program, and whose actual jobs are being done late, by someone else, at a cost that appears in no business case. On Elena’s engagement we eventually costed it, and carrying the change was costing more each quarter than the value realised had returned in two years.</w:t>
      </w:r>
    </w:p>
    <w:p>
      <w:pPr>
        <w:spacing w:after="160" w:line="300"/>
        <w:jc w:val="left"/>
      </w:pPr>
      <w:r>
        <w:rPr>
          <w:rFonts w:ascii="Georgia" w:cs="Georgia" w:eastAsia="Georgia" w:hAnsi="Georgia"/>
          <w:b w:val="false"/>
          <w:bCs w:val="false"/>
          <w:i w:val="false"/>
          <w:iCs w:val="false"/>
          <w:sz w:val="22"/>
          <w:szCs w:val="22"/>
        </w:rPr>
        <w:t xml:space="preserve">If you run one program rather than the portfolio, you may not feel any of this yet, and I understand why; the portfolio is somebody else’s problem. But you will feel it, because it arrives at your program as a shortage. The finance lead who can’t attend your design workshops because she is in three others. The architect whose ruling on your integration pattern is waiting on a ruling about somebody else’s. The change lead spread across six programs and present at none. Your program’s shortage is the portfolio’s inventory, seen from underneath. Indecision at the portfolio doesn’t stay at the portfolio. It comes down the stairs and lands in your program as a resourcing risk.</w:t>
      </w:r>
    </w:p>
    <w:p>
      <w:pPr>
        <w:spacing w:after="160" w:line="300"/>
        <w:jc w:val="left"/>
      </w:pPr>
      <w:r>
        <w:rPr>
          <w:rFonts w:ascii="Georgia" w:cs="Georgia" w:eastAsia="Georgia" w:hAnsi="Georgia"/>
          <w:b w:val="false"/>
          <w:bCs w:val="false"/>
          <w:i w:val="false"/>
          <w:iCs w:val="false"/>
          <w:sz w:val="22"/>
          <w:szCs w:val="22"/>
        </w:rPr>
        <w:t xml:space="preserve">Change-in-progress is the cost nobody books.</w:t>
      </w:r>
    </w:p>
    <w:p>
      <w:pPr>
        <w:pStyle w:val="Heading2"/>
        <w:keepNext/>
        <w:spacing w:after="160" w:before="480"/>
      </w:pPr>
      <w:r>
        <w:rPr>
          <w:rFonts w:ascii="Georgia" w:cs="Georgia" w:eastAsia="Georgia" w:hAnsi="Georgia"/>
          <w:b/>
          <w:bCs/>
          <w:sz w:val="28"/>
          <w:szCs w:val="28"/>
        </w:rPr>
        <w:t xml:space="preserve">Results, not effort</w:t>
      </w:r>
    </w:p>
    <w:p>
      <w:pPr>
        <w:spacing w:after="160" w:line="300"/>
        <w:jc w:val="left"/>
      </w:pPr>
      <w:r>
        <w:rPr>
          <w:rFonts w:ascii="Georgia" w:cs="Georgia" w:eastAsia="Georgia" w:hAnsi="Georgia"/>
          <w:b w:val="false"/>
          <w:bCs w:val="false"/>
          <w:i w:val="false"/>
          <w:iCs w:val="false"/>
          <w:sz w:val="22"/>
          <w:szCs w:val="22"/>
        </w:rPr>
        <w:t xml:space="preserve">The counter-argument deserves a hearing, and I hear it from program directors I respect. The program delivered what it was contracted to deliver, on time and on budget, which is rarer than it should be and worth a cake. Benefits realisation is the business’s job, not the project’s; you cannot hold a program open indefinitely for a benefit that depends on a general manager changing how his team works. Boards need programs to close. Closing them cleanly is discipline, not theatre.</w:t>
      </w:r>
    </w:p>
    <w:p>
      <w:pPr>
        <w:spacing w:after="160" w:line="300"/>
        <w:jc w:val="left"/>
      </w:pPr>
      <w:r>
        <w:rPr>
          <w:rFonts w:ascii="Georgia" w:cs="Georgia" w:eastAsia="Georgia" w:hAnsi="Georgia"/>
          <w:b w:val="false"/>
          <w:bCs w:val="false"/>
          <w:i w:val="false"/>
          <w:iCs w:val="false"/>
          <w:sz w:val="22"/>
          <w:szCs w:val="22"/>
        </w:rPr>
        <w:t xml:space="preserve">I agree with most of that. Finishing is hard, and the people who do it deserve better than to be told, in a chapter with this title, that it didn’t count. But the argument has a gap in it, and the gap is where the value goes. The program was asked to finish. Nobody was asked to realise. The benefits register was written once, to get the funding through — you’ve signed one; I’ve written more of them than I’ve ever seen reopened — and from that day the only questions anyone asked the program were about scope, schedule and budget, because those were the questions a program can answer. </w:t>
      </w:r>
      <w:r>
        <w:rPr>
          <w:rFonts w:ascii="Georgia" w:cs="Georgia" w:eastAsia="Georgia" w:hAnsi="Georgia"/>
          <w:b/>
          <w:bCs/>
          <w:i w:val="false"/>
          <w:iCs w:val="false"/>
          <w:sz w:val="22"/>
          <w:szCs w:val="22"/>
          <w:highlight w:val="yellow"/>
        </w:rPr>
        <w:t xml:space="preserve">[Citation slot: benefits-realisation or transformation failure-rate statistic — the share of programs that report realised benefits against the original business case.]</w:t>
      </w:r>
      <w:r>
        <w:rPr>
          <w:rFonts w:ascii="Georgia" w:cs="Georgia" w:eastAsia="Georgia" w:hAnsi="Georgia"/>
          <w:b w:val="false"/>
          <w:bCs w:val="false"/>
          <w:i w:val="false"/>
          <w:iCs w:val="false"/>
          <w:sz w:val="22"/>
          <w:szCs w:val="22"/>
        </w:rPr>
        <w:t xml:space="preserve"> We measure effort because effort is visible: features shipped, milestones hit, tickets closed, per cent complete. Results are slower, harder to attribute and, above all, owned by someone who was never in the program, which is exactly why they go unmeasured.</w:t>
      </w:r>
    </w:p>
    <w:p>
      <w:pPr>
        <w:spacing w:after="160" w:line="300"/>
        <w:jc w:val="left"/>
      </w:pPr>
      <w:r>
        <w:rPr>
          <w:rFonts w:ascii="Georgia" w:cs="Georgia" w:eastAsia="Georgia" w:hAnsi="Georgia"/>
          <w:b w:val="false"/>
          <w:bCs w:val="false"/>
          <w:i w:val="false"/>
          <w:iCs w:val="false"/>
          <w:sz w:val="22"/>
          <w:szCs w:val="22"/>
        </w:rPr>
        <w:t xml:space="preserve">The illusion doesn’t begin at go-live. It begins at the business case, which asserts value before anyone has found it; hardens in the requirements document, which asserts certainty before the problem is understood; is priced in the tender, which offers choice before the trade-offs are owned; and is celebrated at delivery, which declares success before anything has changed. By the first sprint the enterprise has stopped deciding and started executing its assumptions.</w:t>
      </w:r>
    </w:p>
    <w:p>
      <w:pPr>
        <w:spacing w:after="160" w:line="300"/>
        <w:jc w:val="left"/>
      </w:pPr>
      <w:r>
        <w:rPr>
          <w:rFonts w:ascii="Georgia" w:cs="Georgia" w:eastAsia="Georgia" w:hAnsi="Georgia"/>
          <w:b w:val="false"/>
          <w:bCs w:val="false"/>
          <w:i w:val="false"/>
          <w:iCs w:val="false"/>
          <w:sz w:val="22"/>
          <w:szCs w:val="22"/>
        </w:rPr>
        <w:t xml:space="preserve">And a system that measures effort gets effort. On the agency program the requirements had been written as an as-is: document the current process, make sure nothing is missed, configure the new platform to do everything the old one did. It is the most reasonable-sounding way to start, and what it produces, reliably, is a high-fidelity replica of the enterprise that was already there: the same approvals, the same exceptions, the same workarounds, now with a licence fee, harder to change and contractually locked in. Nothing was simplified. Nothing was removed. The organisation didn’t transform. It migrated its dysfunction, and paid a great deal to do it well.</w:t>
      </w:r>
    </w:p>
    <w:p>
      <w:pPr>
        <w:spacing w:after="160" w:line="300"/>
        <w:jc w:val="left"/>
      </w:pPr>
      <w:r>
        <w:rPr>
          <w:rFonts w:ascii="Georgia" w:cs="Georgia" w:eastAsia="Georgia" w:hAnsi="Georgia"/>
          <w:b w:val="false"/>
          <w:bCs w:val="false"/>
          <w:i w:val="false"/>
          <w:iCs w:val="false"/>
          <w:sz w:val="22"/>
          <w:szCs w:val="22"/>
        </w:rPr>
        <w:t xml:space="preserve">AI is where this stops being an accounting argument. The first thing most enterprises point a model at is the workaround: the re-keying between systems, the reconciliation, the exception queue, the inbox where the real process lives. Automate those and the effort moves; it doesn’t drop. The workaround acquires a model in front of it and becomes permanent infrastructure, and the decision that would have removed it — whose data is right, which process is the standard — gets harder to make, because now something has been built on the absence of it.</w:t>
      </w:r>
    </w:p>
    <w:p>
      <w:pPr>
        <w:spacing w:after="160" w:line="300"/>
        <w:jc w:val="left"/>
      </w:pPr>
      <w:r>
        <w:rPr>
          <w:rFonts w:ascii="Georgia" w:cs="Georgia" w:eastAsia="Georgia" w:hAnsi="Georgia"/>
          <w:b w:val="false"/>
          <w:bCs w:val="false"/>
          <w:i w:val="false"/>
          <w:iCs w:val="false"/>
          <w:sz w:val="22"/>
          <w:szCs w:val="22"/>
        </w:rPr>
        <w:t xml:space="preserve">If effort didn’t drop, value didn’t rise.</w:t>
      </w:r>
    </w:p>
    <w:p>
      <w:pPr>
        <w:pStyle w:val="Heading2"/>
        <w:keepNext/>
        <w:spacing w:after="160" w:before="480"/>
      </w:pPr>
      <w:r>
        <w:rPr>
          <w:rFonts w:ascii="Georgia" w:cs="Georgia" w:eastAsia="Georgia" w:hAnsi="Georgia"/>
          <w:b/>
          <w:bCs/>
          <w:sz w:val="28"/>
          <w:szCs w:val="28"/>
        </w:rPr>
        <w:t xml:space="preserve">Transformation debt</w:t>
      </w:r>
    </w:p>
    <w:p>
      <w:pPr>
        <w:spacing w:after="160" w:line="300"/>
        <w:jc w:val="left"/>
      </w:pPr>
      <w:r>
        <w:rPr>
          <w:rFonts w:ascii="Georgia" w:cs="Georgia" w:eastAsia="Georgia" w:hAnsi="Georgia"/>
          <w:b w:val="false"/>
          <w:bCs w:val="false"/>
          <w:i w:val="false"/>
          <w:iCs w:val="false"/>
          <w:sz w:val="22"/>
          <w:szCs w:val="22"/>
        </w:rPr>
        <w:t xml:space="preserve">Most executives understand technical debt. It lives in the code, the engineers can point to it, it gets a line in the architecture review and everyone agrees it is regrettable. Very few of the leadership teams I’ve worked with understand the debt they hold themselves, and I’ve taken to calling it transformation debt because that is what it is: the compounded cost of deferred decisions. Not deferred work. Not delayed delivery. Deferred leadership, held not in the platforms but in the culture, the governance and the habits of the executive team.</w:t>
      </w:r>
    </w:p>
    <w:p>
      <w:pPr>
        <w:spacing w:after="160" w:line="300"/>
        <w:jc w:val="left"/>
      </w:pPr>
      <w:r>
        <w:rPr>
          <w:rFonts w:ascii="Georgia" w:cs="Georgia" w:eastAsia="Georgia" w:hAnsi="Georgia"/>
          <w:b w:val="false"/>
          <w:bCs w:val="false"/>
          <w:i w:val="false"/>
          <w:iCs w:val="false"/>
          <w:sz w:val="22"/>
          <w:szCs w:val="22"/>
        </w:rPr>
        <w:t xml:space="preserve">You know what it looks like, because you’re living in it. There is a spreadsheet in your finance function that matters more than the system, and you know whose it is. There is a daily ritual somewhere in operations in which two reports are cross-checked by hand because nobody trusts either. There is a “temporary” interface older than the person maintaining it, an exceptions process that handles more volume than the standard one, an approval step that exists because the step before it isn’t trusted, and a senior analyst who is, functionally, middleware: the person the enterprise’s numbers pass through on their way to being believed. You know what I’m talking about. Each of these has a justification. Each has a story. Together they are the real operating model, and it lives in inboxes.</w:t>
      </w:r>
    </w:p>
    <w:p>
      <w:pPr>
        <w:spacing w:after="160" w:line="300"/>
        <w:jc w:val="left"/>
      </w:pPr>
      <w:r>
        <w:rPr>
          <w:rFonts w:ascii="Georgia" w:cs="Georgia" w:eastAsia="Georgia" w:hAnsi="Georgia"/>
          <w:b w:val="false"/>
          <w:bCs w:val="false"/>
          <w:i w:val="false"/>
          <w:iCs w:val="false"/>
          <w:sz w:val="22"/>
          <w:szCs w:val="22"/>
        </w:rPr>
        <w:t xml:space="preserve">The pattern I keep seeing is that none of it was chosen. Each item is the residue of a decision that wasn’t made: which of two processes is the standard, whose definition of a customer wins, whether the old platform is retired or “kept for reference,” whether the exception is a defect or a business rule. Each deferral was small and reasonable and cost almost nothing on the day. That is the whole danger. Deferred decisions behave like compound interest: nothing you can see at first, then a slope, then a wall, and by the time the cost is visible it is being paid every day and the principal has been forgotten. The account director I wrote down in the Part I opener didn’t create the enterprise’s dependence on his roadmap. Four years of small deferrals did. He was simply the first person to arrive with a plan.</w:t>
      </w:r>
    </w:p>
    <w:p>
      <w:pPr>
        <w:spacing w:after="160" w:line="300"/>
        <w:jc w:val="left"/>
      </w:pPr>
      <w:r>
        <w:rPr>
          <w:rFonts w:ascii="Georgia" w:cs="Georgia" w:eastAsia="Georgia" w:hAnsi="Georgia"/>
          <w:b w:val="false"/>
          <w:bCs w:val="false"/>
          <w:i w:val="false"/>
          <w:iCs w:val="false"/>
          <w:sz w:val="22"/>
          <w:szCs w:val="22"/>
        </w:rPr>
        <w:t xml:space="preserve">I’ve been on one program where the debt was finally counted, and I’d recommend the experience to any leadership team that can survive it. A logistics business, after its second failed run at the same upgrade, asked for a register — not of risks, which it had, but of tolerances: everything it had agreed to live with. It ran to four pages. Thirty-one “temporary” fixes older than twelve months. Twelve spreadsheets acting as systems of record in all but name. Nine risks accepted with no mitigation, some of them re-accepted annually on the same form under the same signature. Seven decisions deferred more than once, the oldest three times across four years, each deferral minuted as prudent. When the register was put in front of the executive team nobody disputed a line of it. Several of them had written the lines. The chief executive’s question, after a long silence, was the right one: “What’s the oldest thing on here we’re still calling temporary?”</w:t>
      </w:r>
    </w:p>
    <w:p>
      <w:pPr>
        <w:spacing w:after="160" w:line="300"/>
        <w:jc w:val="left"/>
      </w:pPr>
      <w:r>
        <w:rPr>
          <w:rFonts w:ascii="Georgia" w:cs="Georgia" w:eastAsia="Georgia" w:hAnsi="Georgia"/>
          <w:b w:val="false"/>
          <w:bCs w:val="false"/>
          <w:i w:val="false"/>
          <w:iCs w:val="false"/>
          <w:sz w:val="22"/>
          <w:szCs w:val="22"/>
        </w:rPr>
        <w:t xml:space="preserve">That register is where the DECIDE Discipline starts in practice, though it doesn’t look like a method yet; it looks like an admission. Every item on those four pages had been known, by someone, for years. The debt hadn’t formed from ignorance. It had formed from a leadership team that saw each signal and, each time, found a good reason not to act.</w:t>
      </w:r>
    </w:p>
    <w:p>
      <w:pPr>
        <w:spacing w:after="160" w:line="300"/>
        <w:jc w:val="left"/>
      </w:pPr>
      <w:r>
        <w:rPr>
          <w:rFonts w:ascii="Georgia" w:cs="Georgia" w:eastAsia="Georgia" w:hAnsi="Georgia"/>
          <w:b w:val="false"/>
          <w:bCs w:val="false"/>
          <w:i w:val="false"/>
          <w:iCs w:val="false"/>
          <w:sz w:val="22"/>
          <w:szCs w:val="22"/>
        </w:rPr>
        <w:t xml:space="preserve">Debt doesn’t form from ignorance. It forms from tolerance.</w:t>
      </w:r>
    </w:p>
    <w:p>
      <w:pPr>
        <w:pStyle w:val="Heading2"/>
        <w:keepNext/>
        <w:spacing w:after="160" w:before="480"/>
      </w:pPr>
      <w:r>
        <w:rPr>
          <w:rFonts w:ascii="Georgia" w:cs="Georgia" w:eastAsia="Georgia" w:hAnsi="Georgia"/>
          <w:b/>
          <w:bCs/>
          <w:sz w:val="28"/>
          <w:szCs w:val="28"/>
        </w:rPr>
        <w:t xml:space="preserve">Six sentences</w:t>
      </w:r>
    </w:p>
    <w:p>
      <w:pPr>
        <w:spacing w:after="160" w:line="300"/>
        <w:jc w:val="left"/>
      </w:pPr>
      <w:r>
        <w:rPr>
          <w:rFonts w:ascii="Georgia" w:cs="Georgia" w:eastAsia="Georgia" w:hAnsi="Georgia"/>
          <w:b w:val="false"/>
          <w:bCs w:val="false"/>
          <w:i w:val="false"/>
          <w:iCs w:val="false"/>
          <w:sz w:val="22"/>
          <w:szCs w:val="22"/>
        </w:rPr>
        <w:t xml:space="preserve">There is a way to hear the debt forming, and once you’ve heard it you won’t be able to stop. It arrives as six sentences, one for each of the resources this book is about, and you’ve said at least two of them this quarter.</w:t>
      </w:r>
    </w:p>
    <w:p>
      <w:pPr>
        <w:spacing w:after="160" w:line="300"/>
        <w:jc w:val="left"/>
      </w:pPr>
      <w:r>
        <w:rPr>
          <w:rFonts w:ascii="Georgia" w:cs="Georgia" w:eastAsia="Georgia" w:hAnsi="Georgia"/>
          <w:b w:val="false"/>
          <w:bCs w:val="false"/>
          <w:i/>
          <w:iCs/>
          <w:sz w:val="22"/>
          <w:szCs w:val="22"/>
        </w:rPr>
        <w:t xml:space="preserve">We’ll fix it next cycle.</w:t>
      </w:r>
      <w:r>
        <w:rPr>
          <w:rFonts w:ascii="Georgia" w:cs="Georgia" w:eastAsia="Georgia" w:hAnsi="Georgia"/>
          <w:b w:val="false"/>
          <w:bCs w:val="false"/>
          <w:i w:val="false"/>
          <w:iCs w:val="false"/>
          <w:sz w:val="22"/>
          <w:szCs w:val="22"/>
        </w:rPr>
        <w:t xml:space="preserve"> Capital: an overrun accepted rather than confronted, moved to next year’s plan, which is how a one-off becomes a permanent line.</w:t>
      </w:r>
    </w:p>
    <w:p>
      <w:pPr>
        <w:spacing w:after="160" w:line="300"/>
        <w:jc w:val="left"/>
      </w:pPr>
      <w:r>
        <w:rPr>
          <w:rFonts w:ascii="Georgia" w:cs="Georgia" w:eastAsia="Georgia" w:hAnsi="Georgia"/>
          <w:b w:val="false"/>
          <w:bCs w:val="false"/>
          <w:i/>
          <w:iCs/>
          <w:sz w:val="22"/>
          <w:szCs w:val="22"/>
        </w:rPr>
        <w:t xml:space="preserve">Just push harder.</w:t>
      </w:r>
      <w:r>
        <w:rPr>
          <w:rFonts w:ascii="Georgia" w:cs="Georgia" w:eastAsia="Georgia" w:hAnsi="Georgia"/>
          <w:b w:val="false"/>
          <w:bCs w:val="false"/>
          <w:i w:val="false"/>
          <w:iCs w:val="false"/>
          <w:sz w:val="22"/>
          <w:szCs w:val="22"/>
        </w:rPr>
        <w:t xml:space="preserve"> Capacity: a team already at its limit asked to absorb one more program; the debt is paid later, in attrition, and the people who leave take the workarounds with them.</w:t>
      </w:r>
    </w:p>
    <w:p>
      <w:pPr>
        <w:spacing w:after="160" w:line="300"/>
        <w:jc w:val="left"/>
      </w:pPr>
      <w:r>
        <w:rPr>
          <w:rFonts w:ascii="Georgia" w:cs="Georgia" w:eastAsia="Georgia" w:hAnsi="Georgia"/>
          <w:b w:val="false"/>
          <w:bCs w:val="false"/>
          <w:i/>
          <w:iCs/>
          <w:sz w:val="22"/>
          <w:szCs w:val="22"/>
        </w:rPr>
        <w:t xml:space="preserve">Everything’s important.</w:t>
      </w:r>
      <w:r>
        <w:rPr>
          <w:rFonts w:ascii="Georgia" w:cs="Georgia" w:eastAsia="Georgia" w:hAnsi="Georgia"/>
          <w:b w:val="false"/>
          <w:bCs w:val="false"/>
          <w:i w:val="false"/>
          <w:iCs w:val="false"/>
          <w:sz w:val="22"/>
          <w:szCs w:val="22"/>
        </w:rPr>
        <w:t xml:space="preserve"> Attention: the refusal to rank, which lends the executive’s week to whoever asks loudest and leaves a ledger decision waiting four months.</w:t>
      </w:r>
    </w:p>
    <w:p>
      <w:pPr>
        <w:spacing w:after="160" w:line="300"/>
        <w:jc w:val="left"/>
      </w:pPr>
      <w:r>
        <w:rPr>
          <w:rFonts w:ascii="Georgia" w:cs="Georgia" w:eastAsia="Georgia" w:hAnsi="Georgia"/>
          <w:b w:val="false"/>
          <w:bCs w:val="false"/>
          <w:i/>
          <w:iCs/>
          <w:sz w:val="22"/>
          <w:szCs w:val="22"/>
        </w:rPr>
        <w:t xml:space="preserve">We’ll clean it up later.</w:t>
      </w:r>
      <w:r>
        <w:rPr>
          <w:rFonts w:ascii="Georgia" w:cs="Georgia" w:eastAsia="Georgia" w:hAnsi="Georgia"/>
          <w:b w:val="false"/>
          <w:bCs w:val="false"/>
          <w:i w:val="false"/>
          <w:iCs w:val="false"/>
          <w:sz w:val="22"/>
          <w:szCs w:val="22"/>
        </w:rPr>
        <w:t xml:space="preserve"> Data: the definitions nobody agreed, deferred until the reports disagree, then deferred again because the reports disagree.</w:t>
      </w:r>
    </w:p>
    <w:p>
      <w:pPr>
        <w:spacing w:after="160" w:line="300"/>
        <w:jc w:val="left"/>
      </w:pPr>
      <w:r>
        <w:rPr>
          <w:rFonts w:ascii="Georgia" w:cs="Georgia" w:eastAsia="Georgia" w:hAnsi="Georgia"/>
          <w:b w:val="false"/>
          <w:bCs w:val="false"/>
          <w:i/>
          <w:iCs/>
          <w:sz w:val="22"/>
          <w:szCs w:val="22"/>
        </w:rPr>
        <w:t xml:space="preserve">It still works.</w:t>
      </w:r>
      <w:r>
        <w:rPr>
          <w:rFonts w:ascii="Georgia" w:cs="Georgia" w:eastAsia="Georgia" w:hAnsi="Georgia"/>
          <w:b w:val="false"/>
          <w:bCs w:val="false"/>
          <w:i w:val="false"/>
          <w:iCs w:val="false"/>
          <w:sz w:val="22"/>
          <w:szCs w:val="22"/>
        </w:rPr>
        <w:t xml:space="preserve"> Architecture: the integration everyone is afraid to touch, kept because replacing it would mean deciding what replaces it.</w:t>
      </w:r>
    </w:p>
    <w:p>
      <w:pPr>
        <w:spacing w:after="160" w:line="300"/>
        <w:jc w:val="left"/>
      </w:pPr>
      <w:r>
        <w:rPr>
          <w:rFonts w:ascii="Georgia" w:cs="Georgia" w:eastAsia="Georgia" w:hAnsi="Georgia"/>
          <w:b w:val="false"/>
          <w:bCs w:val="false"/>
          <w:i/>
          <w:iCs/>
          <w:sz w:val="22"/>
          <w:szCs w:val="22"/>
        </w:rPr>
        <w:t xml:space="preserve">We accept the risk.</w:t>
      </w:r>
      <w:r>
        <w:rPr>
          <w:rFonts w:ascii="Georgia" w:cs="Georgia" w:eastAsia="Georgia" w:hAnsi="Georgia"/>
          <w:b w:val="false"/>
          <w:bCs w:val="false"/>
          <w:i w:val="false"/>
          <w:iCs w:val="false"/>
          <w:sz w:val="22"/>
          <w:szCs w:val="22"/>
        </w:rPr>
        <w:t xml:space="preserve"> Risk: the exception signed once and now signed annually, its acceptance no longer a decision but a ritual.</w:t>
      </w:r>
    </w:p>
    <w:p>
      <w:pPr>
        <w:spacing w:after="160" w:line="300"/>
        <w:jc w:val="left"/>
      </w:pPr>
      <w:r>
        <w:rPr>
          <w:rFonts w:ascii="Georgia" w:cs="Georgia" w:eastAsia="Georgia" w:hAnsi="Georgia"/>
          <w:b w:val="false"/>
          <w:bCs w:val="false"/>
          <w:i w:val="false"/>
          <w:iCs w:val="false"/>
          <w:sz w:val="22"/>
          <w:szCs w:val="22"/>
        </w:rPr>
        <w:t xml:space="preserve">I used to hear those as six different problems belonging to six different owners, and for years I got that wrong. They are one sentence in six dialects, and the sentence is </w:t>
      </w:r>
      <w:r>
        <w:rPr>
          <w:rFonts w:ascii="Georgia" w:cs="Georgia" w:eastAsia="Georgia" w:hAnsi="Georgia"/>
          <w:b w:val="false"/>
          <w:bCs w:val="false"/>
          <w:i/>
          <w:iCs/>
          <w:sz w:val="22"/>
          <w:szCs w:val="22"/>
        </w:rPr>
        <w:t xml:space="preserve">not now</w:t>
      </w:r>
      <w:r>
        <w:rPr>
          <w:rFonts w:ascii="Georgia" w:cs="Georgia" w:eastAsia="Georgia" w:hAnsi="Georgia"/>
          <w:b w:val="false"/>
          <w:bCs w:val="false"/>
          <w:i w:val="false"/>
          <w:iCs w:val="false"/>
          <w:sz w:val="22"/>
          <w:szCs w:val="22"/>
        </w:rPr>
        <w:t xml:space="preserve">. Each is a deferral. Each is small. Each compounds. And the debt they create is held not in any one resource but in the relationships between them, which is why the CIO’s technical-debt register, the CFO’s variance report and the COO’s risk register never add up to the number Elena said in the corridor. Nobody is keeping the ledger the six sentences belong in.</w:t>
      </w:r>
    </w:p>
    <w:p>
      <w:pPr>
        <w:spacing w:after="160" w:line="300"/>
        <w:jc w:val="left"/>
      </w:pPr>
      <w:r>
        <w:rPr>
          <w:rFonts w:ascii="Georgia" w:cs="Georgia" w:eastAsia="Georgia" w:hAnsi="Georgia"/>
          <w:b w:val="false"/>
          <w:bCs w:val="false"/>
          <w:i w:val="false"/>
          <w:iCs w:val="false"/>
          <w:sz w:val="22"/>
          <w:szCs w:val="22"/>
        </w:rPr>
        <w:t xml:space="preserve">So when you hear one of the six, finish it out loud. Not “we’ll fix it next cycle” but “we’ll fix it next cycle, and we are choosing to carry transformation debt until then.” I have watched that one change of wording do more for a leadership team’s honesty than a quarter of governance redesign, because it turns a tolerance into a decision with a name on it, and decisions with names on them tend to get made.</w:t>
      </w:r>
    </w:p>
    <w:p>
      <w:pPr>
        <w:spacing w:after="160" w:line="300"/>
        <w:jc w:val="left"/>
      </w:pPr>
      <w:r>
        <w:rPr>
          <w:rFonts w:ascii="Georgia" w:cs="Georgia" w:eastAsia="Georgia" w:hAnsi="Georgia"/>
          <w:b w:val="false"/>
          <w:bCs w:val="false"/>
          <w:i w:val="false"/>
          <w:iCs w:val="false"/>
          <w:sz w:val="22"/>
          <w:szCs w:val="22"/>
        </w:rPr>
        <w:t xml:space="preserve">Silence is how debt hides.</w:t>
      </w:r>
    </w:p>
    <w:p>
      <w:pPr>
        <w:pStyle w:val="Heading2"/>
        <w:keepNext/>
        <w:spacing w:after="160" w:before="480"/>
      </w:pPr>
      <w:r>
        <w:rPr>
          <w:rFonts w:ascii="Georgia" w:cs="Georgia" w:eastAsia="Georgia" w:hAnsi="Georgia"/>
          <w:b/>
          <w:bCs/>
          <w:sz w:val="28"/>
          <w:szCs w:val="28"/>
        </w:rPr>
        <w:t xml:space="preserve">The decision underneath</w:t>
      </w:r>
    </w:p>
    <w:p>
      <w:pPr>
        <w:spacing w:after="160" w:line="300"/>
        <w:jc w:val="left"/>
      </w:pPr>
      <w:r>
        <w:rPr>
          <w:rFonts w:ascii="Georgia" w:cs="Georgia" w:eastAsia="Georgia" w:hAnsi="Georgia"/>
          <w:b w:val="false"/>
          <w:bCs w:val="false"/>
          <w:i w:val="false"/>
          <w:iCs w:val="false"/>
          <w:sz w:val="22"/>
          <w:szCs w:val="22"/>
        </w:rPr>
        <w:t xml:space="preserve">Part I has been three chapters about failure, and I want to close it by saying what the three have in common, because it is the sentence the rest of this book stands on.</w:t>
      </w:r>
    </w:p>
    <w:p>
      <w:pPr>
        <w:spacing w:after="160" w:line="300"/>
        <w:jc w:val="left"/>
      </w:pPr>
      <w:r>
        <w:rPr>
          <w:rFonts w:ascii="Georgia" w:cs="Georgia" w:eastAsia="Georgia" w:hAnsi="Georgia"/>
          <w:b w:val="false"/>
          <w:bCs w:val="false"/>
          <w:i w:val="false"/>
          <w:iCs w:val="false"/>
          <w:sz w:val="22"/>
          <w:szCs w:val="22"/>
        </w:rPr>
        <w:t xml:space="preserve">Chapter 1 was a review that blamed the technology for a decision the sponsor didn’t make. Chapter 2 was a strategy that couldn’t say what it would stop, because saying so would have meant choosing. This chapter has been a program that finished without changing anything, and the debt that accrues when a hundred small deferrals are each, on the day, defensible. Three failures, in the three places I’ve most often been asked to explain a transformation: the review, the strategy and the go-live. How to tell motion from movement afterwards — decision velocity, waste removed, capability reused — is Chapter 13’s work, and I’ll get there. This chapter’s job is narrower and comes first: stop declaring victory before it’s owed, and start counting what you’re carrying.</w:t>
      </w:r>
    </w:p>
    <w:p>
      <w:pPr>
        <w:spacing w:after="160" w:line="300"/>
        <w:jc w:val="left"/>
      </w:pPr>
      <w:r>
        <w:rPr>
          <w:rFonts w:ascii="Georgia" w:cs="Georgia" w:eastAsia="Georgia" w:hAnsi="Georgia"/>
          <w:b w:val="false"/>
          <w:bCs w:val="false"/>
          <w:i w:val="false"/>
          <w:iCs w:val="false"/>
          <w:sz w:val="22"/>
          <w:szCs w:val="22"/>
        </w:rPr>
        <w:t xml:space="preserve">Because the go-live party wasn’t the failure; it was where the failure surfaced. The strategy document wasn’t the failure; it was where an earlier failure was written down. The review wasn’t the failure; it was where the earliest one was finally, and dishonestly, explained. Follow any of the three back far enough and you arrive at the same place: a table, a moment, an executive with the authority to choose between two things, and a good reason not to today. Part II is about what those choices are made of — six resources, why each is finite, and which of them are yours to own. Part III, the DECIDE Discipline, is how you make the choice and make it hold.</w:t>
      </w:r>
    </w:p>
    <w:p>
      <w:pPr>
        <w:spacing w:after="160" w:line="300"/>
        <w:jc w:val="left"/>
      </w:pPr>
      <w:r>
        <w:rPr>
          <w:rFonts w:ascii="Georgia" w:cs="Georgia" w:eastAsia="Georgia" w:hAnsi="Georgia"/>
          <w:b w:val="false"/>
          <w:bCs w:val="false"/>
          <w:i w:val="false"/>
          <w:iCs w:val="false"/>
          <w:sz w:val="22"/>
          <w:szCs w:val="22"/>
        </w:rPr>
        <w:t xml:space="preserve">None of the three failures was about the technology, the vendor or the market. Underneath all three sits a decision nobody is making.</w:t>
      </w:r>
    </w:p>
    <w:p>
      <w:pPr>
        <w:pStyle w:val="Heading2"/>
        <w:keepNext/>
        <w:spacing w:after="160" w:before="480"/>
      </w:pPr>
      <w:r>
        <w:rPr>
          <w:rFonts w:ascii="Georgia" w:cs="Georgia" w:eastAsia="Georgia" w:hAnsi="Georgia"/>
          <w:b/>
          <w:bCs/>
          <w:sz w:val="28"/>
          <w:szCs w:val="28"/>
        </w:rPr>
        <w:t xml:space="preserve">Focus</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Delivery is what the program did. Value is what the enterprise does differently afterwards.</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Change-in-progress is the cost nobody books.</w:t>
      </w:r>
    </w:p>
    <w:p>
      <w:pPr>
        <w:pBdr>
          <w:left w:val="single" w:color="1F1F1F" w:sz="18" w:space="12"/>
        </w:pBdr>
        <w:spacing w:after="200" w:before="60" w:line="300"/>
        <w:ind w:left="480"/>
      </w:pPr>
      <w:r>
        <w:rPr>
          <w:rFonts w:ascii="Georgia" w:cs="Georgia" w:eastAsia="Georgia" w:hAnsi="Georgia"/>
          <w:b/>
          <w:bCs/>
          <w:i w:val="false"/>
          <w:iCs w:val="false"/>
          <w:sz w:val="22"/>
          <w:szCs w:val="22"/>
        </w:rPr>
        <w:t xml:space="preserve">Debt doesn’t form from ignorance. It forms from tolerance.</w:t>
      </w:r>
    </w:p>
    <w:p>
      <w:pPr>
        <w:pStyle w:val="Heading2"/>
        <w:keepNext/>
        <w:spacing w:after="160" w:before="480"/>
      </w:pPr>
      <w:r>
        <w:rPr>
          <w:rFonts w:ascii="Georgia" w:cs="Georgia" w:eastAsia="Georgia" w:hAnsi="Georgia"/>
          <w:b/>
          <w:bCs/>
          <w:sz w:val="28"/>
          <w:szCs w:val="28"/>
        </w:rPr>
        <w:t xml:space="preserve">Canvas — Delivery Is Not Value</w:t>
      </w:r>
    </w:p>
    <w:p>
      <w:pPr>
        <w:spacing w:after="160" w:line="300"/>
        <w:jc w:val="left"/>
      </w:pPr>
      <w:r>
        <w:rPr>
          <w:rFonts w:ascii="Georgia" w:cs="Georgia" w:eastAsia="Georgia" w:hAnsi="Georgia"/>
          <w:b/>
          <w:bCs/>
          <w:i w:val="false"/>
          <w:iCs w:val="false"/>
          <w:sz w:val="22"/>
          <w:szCs w:val="22"/>
        </w:rPr>
        <w:t xml:space="preserve">Core truth:</w:t>
      </w:r>
      <w:r>
        <w:rPr>
          <w:rFonts w:ascii="Georgia" w:cs="Georgia" w:eastAsia="Georgia" w:hAnsi="Georgia"/>
          <w:b w:val="false"/>
          <w:bCs w:val="false"/>
          <w:i w:val="false"/>
          <w:iCs w:val="false"/>
          <w:sz w:val="22"/>
          <w:szCs w:val="22"/>
        </w:rPr>
        <w:t xml:space="preserve"> Go-live is a handover, not an outcome. Value exists only when the enterprise operates differently — less effort, faster decisions, lower cost, retired risk — and someone is accountable for proving it after the program has closed.</w:t>
      </w:r>
    </w:p>
    <w:p>
      <w:pPr>
        <w:spacing w:after="160" w:line="300"/>
        <w:jc w:val="left"/>
      </w:pPr>
      <w:r>
        <w:rPr>
          <w:rFonts w:ascii="Georgia" w:cs="Georgia" w:eastAsia="Georgia" w:hAnsi="Georgia"/>
          <w:b/>
          <w:bCs/>
          <w:i w:val="false"/>
          <w:iCs w:val="false"/>
          <w:sz w:val="22"/>
          <w:szCs w:val="22"/>
        </w:rPr>
        <w:t xml:space="preserve">The illusion:</w:t>
      </w:r>
      <w:r>
        <w:rPr>
          <w:rFonts w:ascii="Georgia" w:cs="Georgia" w:eastAsia="Georgia" w:hAnsi="Georgia"/>
          <w:b w:val="false"/>
          <w:bCs w:val="false"/>
          <w:i w:val="false"/>
          <w:iCs w:val="false"/>
          <w:sz w:val="22"/>
          <w:szCs w:val="22"/>
        </w:rPr>
        <w:t xml:space="preserve"> business case → requirements → tender → contract → delivery → “success.” Each step manufactures the appearance of the next — value before it is found, certainty before the problem is understood, choice before the trade-offs are owned, success before anything has changed — until the enterprise is executing assumptions rather than deciding.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069"/>
        <w:gridCol w:w="3610"/>
      </w:tblGrid>
      <w:tr>
        <w:trPr>
          <w:cantSplit/>
          <w:tblHeader/>
        </w:trPr>
        <w:tc>
          <w:tcPr>
            <w:tcW w:type="dxa" w:w="2347"/>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The three numbers</w:t>
            </w:r>
          </w:p>
        </w:tc>
        <w:tc>
          <w:tcPr>
            <w:tcW w:type="dxa" w:w="3069"/>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Who books it today</w:t>
            </w:r>
          </w:p>
        </w:tc>
        <w:tc>
          <w:tcPr>
            <w:tcW w:type="dxa" w:w="3610"/>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What it hides</w:t>
            </w:r>
          </w:p>
        </w:tc>
      </w:tr>
      <w:tr>
        <w:trPr>
          <w:cantSplit/>
          <w:tblHeader w:val="false"/>
        </w:trPr>
        <w:tc>
          <w:tcPr>
            <w:tcW w:type="dxa" w:w="23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Value realised</w:t>
            </w:r>
          </w:p>
        </w:tc>
        <w:tc>
          <w:tcPr>
            <w:tcW w:type="dxa" w:w="30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Nobody, once the program closes</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A benefits register written once, to get the funding</w:t>
            </w:r>
          </w:p>
        </w:tc>
      </w:tr>
      <w:tr>
        <w:trPr>
          <w:cantSplit/>
          <w:tblHeader w:val="false"/>
        </w:trPr>
        <w:tc>
          <w:tcPr>
            <w:tcW w:type="dxa" w:w="23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Change-in-progress</w:t>
            </w:r>
          </w:p>
        </w:tc>
        <w:tc>
          <w:tcPr>
            <w:tcW w:type="dxa" w:w="30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Nobody — it reads as momentum</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Half-finished initiatives are inventory, not future value</w:t>
            </w:r>
          </w:p>
        </w:tc>
      </w:tr>
      <w:tr>
        <w:trPr>
          <w:cantSplit/>
          <w:tblHeader w:val="false"/>
        </w:trPr>
        <w:tc>
          <w:tcPr>
            <w:tcW w:type="dxa" w:w="2347"/>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Cost of change</w:t>
            </w:r>
          </w:p>
        </w:tc>
        <w:tc>
          <w:tcPr>
            <w:tcW w:type="dxa" w:w="3069"/>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Nobody — it is spread across hypercare, dual running and lent-out people</w:t>
            </w:r>
          </w:p>
        </w:tc>
        <w:tc>
          <w:tcPr>
            <w:tcW w:type="dxa" w:w="3610"/>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Carrying the change can cost more per quarter than the value realised in two years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cantSplit/>
          <w:tblHeader/>
        </w:trPr>
        <w:tc>
          <w:tcPr>
            <w:tcW w:type="dxa" w:w="3791"/>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From</w:t>
            </w:r>
          </w:p>
        </w:tc>
        <w:tc>
          <w:tcPr>
            <w:tcW w:type="dxa" w:w="5235"/>
            <w:tcBorders>
              <w:top w:val="single" w:color="BFBFBF" w:sz="4"/>
              <w:left w:val="single" w:color="BFBFBF" w:sz="4"/>
              <w:bottom w:val="single" w:color="BFBFBF" w:sz="4"/>
              <w:right w:val="single" w:color="BFBFBF" w:sz="4"/>
            </w:tcBorders>
            <w:shd w:fill="EDEDED" w:color="auto" w:val="clear"/>
            <w:tcMar>
              <w:top w:type="dxa" w:w="80"/>
              <w:left w:type="dxa" w:w="120"/>
              <w:bottom w:type="dxa" w:w="80"/>
              <w:right w:type="dxa" w:w="120"/>
            </w:tcMar>
          </w:tcPr>
          <w:p>
            <w:pPr>
              <w:keepNext/>
              <w:spacing w:after="0" w:line="260"/>
            </w:pPr>
            <w:r>
              <w:rPr>
                <w:rFonts w:ascii="Georgia" w:cs="Georgia" w:eastAsia="Georgia" w:hAnsi="Georgia"/>
                <w:b/>
                <w:bCs/>
                <w:i w:val="false"/>
                <w:iCs w:val="false"/>
                <w:sz w:val="20"/>
                <w:szCs w:val="20"/>
              </w:rPr>
              <w:t xml:space="preserve">To</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Go-live as the finish line</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Go-live as the handover</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Effort reported</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Results owned</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Benefits asserted once</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Value proven repeatedly</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Workarounds tolerated</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spacing w:after="0" w:line="260"/>
            </w:pPr>
            <w:r>
              <w:rPr>
                <w:rFonts w:ascii="Georgia" w:cs="Georgia" w:eastAsia="Georgia" w:hAnsi="Georgia"/>
                <w:b w:val="false"/>
                <w:bCs w:val="false"/>
                <w:i w:val="false"/>
                <w:iCs w:val="false"/>
                <w:sz w:val="20"/>
                <w:szCs w:val="20"/>
              </w:rPr>
              <w:t xml:space="preserve">Debt named, dated and owned</w:t>
            </w:r>
          </w:p>
        </w:tc>
      </w:tr>
      <w:tr>
        <w:trPr>
          <w:cantSplit/>
          <w:tblHeader w:val="false"/>
        </w:trPr>
        <w:tc>
          <w:tcPr>
            <w:tcW w:type="dxa" w:w="3791"/>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Six deferrals in six dialects</w:t>
            </w:r>
          </w:p>
        </w:tc>
        <w:tc>
          <w:tcPr>
            <w:tcW w:type="dxa" w:w="5235"/>
            <w:tcBorders>
              <w:top w:val="single" w:color="BFBFBF" w:sz="4"/>
              <w:left w:val="single" w:color="BFBFBF" w:sz="4"/>
              <w:bottom w:val="single" w:color="BFBFBF" w:sz="4"/>
              <w:right w:val="single" w:color="BFBFBF" w:sz="4"/>
            </w:tcBorders>
            <w:tcMar>
              <w:top w:type="dxa" w:w="80"/>
              <w:left w:type="dxa" w:w="120"/>
              <w:bottom w:type="dxa" w:w="80"/>
              <w:right w:type="dxa" w:w="120"/>
            </w:tcMar>
          </w:tcPr>
          <w:p>
            <w:pPr>
              <w:keepNext w:val="false"/>
              <w:spacing w:after="0" w:line="260"/>
            </w:pPr>
            <w:r>
              <w:rPr>
                <w:rFonts w:ascii="Georgia" w:cs="Georgia" w:eastAsia="Georgia" w:hAnsi="Georgia"/>
                <w:b w:val="false"/>
                <w:bCs w:val="false"/>
                <w:i w:val="false"/>
                <w:iCs w:val="false"/>
                <w:sz w:val="20"/>
                <w:szCs w:val="20"/>
              </w:rPr>
              <w:t xml:space="preserve">One decision, made</w:t>
            </w:r>
          </w:p>
        </w:tc>
      </w:tr>
    </w:tbl>
    <w:p>
      <w:pPr>
        <w:spacing w:after="120"/>
      </w:pPr>
    </w:p>
    <w:p>
      <w:pPr>
        <w:spacing w:after="160" w:line="300"/>
        <w:jc w:val="left"/>
      </w:pPr>
      <w:r>
        <w:rPr>
          <w:rFonts w:ascii="Georgia" w:cs="Georgia" w:eastAsia="Georgia" w:hAnsi="Georgia"/>
          <w:b/>
          <w:bCs/>
          <w:i w:val="false"/>
          <w:iCs w:val="false"/>
          <w:sz w:val="22"/>
          <w:szCs w:val="22"/>
        </w:rPr>
        <w:t xml:space="preserve">Transformation debt:</w:t>
      </w:r>
      <w:r>
        <w:rPr>
          <w:rFonts w:ascii="Georgia" w:cs="Georgia" w:eastAsia="Georgia" w:hAnsi="Georgia"/>
          <w:b w:val="false"/>
          <w:bCs w:val="false"/>
          <w:i w:val="false"/>
          <w:iCs w:val="false"/>
          <w:sz w:val="22"/>
          <w:szCs w:val="22"/>
        </w:rPr>
        <w:t xml:space="preserve"> the compounded cost of deferred decisions — held in culture, governance and executive habit; visible as exceptions, workarounds and shadow tools; heard as “we’ll fix it next cycle,” “just push harder,” “everything’s important,” “we’ll clean it up later,” “it still works,” “we accept the risk.”</w:t>
      </w:r>
    </w:p>
    <w:p>
      <w:pPr>
        <w:spacing w:after="160" w:line="300"/>
        <w:jc w:val="left"/>
      </w:pPr>
      <w:r>
        <w:rPr>
          <w:rFonts w:ascii="Georgia" w:cs="Georgia" w:eastAsia="Georgia" w:hAnsi="Georgia"/>
          <w:b/>
          <w:bCs/>
          <w:i w:val="false"/>
          <w:iCs w:val="false"/>
          <w:sz w:val="22"/>
          <w:szCs w:val="22"/>
        </w:rPr>
        <w:t xml:space="preserve">Outcome of this chapter:</w:t>
      </w:r>
      <w:r>
        <w:rPr>
          <w:rFonts w:ascii="Georgia" w:cs="Georgia" w:eastAsia="Georgia" w:hAnsi="Georgia"/>
          <w:b w:val="false"/>
          <w:bCs w:val="false"/>
          <w:i w:val="false"/>
          <w:iCs w:val="false"/>
          <w:sz w:val="22"/>
          <w:szCs w:val="22"/>
        </w:rPr>
        <w:t xml:space="preserve"> the reader can name the last initiative they called a success and say, honestly, what the enterprise does differently because of it — and can hear “we’ll fix it next cycle” as a debt being taken on.</w:t>
      </w:r>
    </w:p>
    <w:p>
      <w:pPr>
        <w:pStyle w:val="Heading2"/>
        <w:keepNext/>
        <w:spacing w:after="160" w:before="480"/>
      </w:pPr>
      <w:r>
        <w:rPr>
          <w:rFonts w:ascii="Georgia" w:cs="Georgia" w:eastAsia="Georgia" w:hAnsi="Georgia"/>
          <w:b/>
          <w:bCs/>
          <w:sz w:val="28"/>
          <w:szCs w:val="28"/>
        </w:rPr>
        <w:t xml:space="preserve">Leadership Exercise — The Illusion Audit</w:t>
      </w:r>
    </w:p>
    <w:p>
      <w:pPr>
        <w:spacing w:after="160" w:line="300"/>
        <w:jc w:val="left"/>
      </w:pPr>
      <w:r>
        <w:rPr>
          <w:rFonts w:ascii="Georgia" w:cs="Georgia" w:eastAsia="Georgia" w:hAnsi="Georgia"/>
          <w:b w:val="false"/>
          <w:bCs w:val="false"/>
          <w:i/>
          <w:iCs/>
          <w:sz w:val="22"/>
          <w:szCs w:val="22"/>
        </w:rPr>
        <w:t xml:space="preserve">15–30 minutes, leadership team, no tools, no pre-read. Choose one initiative recently declared a success — approved on a business case, delivered on time and on budget, formally closed. Not a troubled one. One the room believes worked.</w:t>
      </w:r>
    </w:p>
    <w:p>
      <w:pPr>
        <w:pStyle w:val="ListParagraph"/>
        <w:numPr>
          <w:ilvl w:val="0"/>
          <w:numId w:val="4"/>
        </w:numPr>
        <w:spacing w:after="120" w:line="300"/>
      </w:pPr>
      <w:r>
        <w:rPr>
          <w:rFonts w:ascii="Georgia" w:cs="Georgia" w:eastAsia="Georgia" w:hAnsi="Georgia"/>
          <w:b w:val="false"/>
          <w:bCs w:val="false"/>
          <w:i w:val="false"/>
          <w:iCs w:val="false"/>
          <w:sz w:val="22"/>
          <w:szCs w:val="22"/>
        </w:rPr>
        <w:t xml:space="preserve">Start at the business case. What value did it claim? What did it treat as given about effort, behaviour and scale? If value was asserted rather than found, the illusion began here.</w:t>
      </w:r>
    </w:p>
    <w:p>
      <w:pPr>
        <w:pStyle w:val="ListParagraph"/>
        <w:numPr>
          <w:ilvl w:val="0"/>
          <w:numId w:val="4"/>
        </w:numPr>
        <w:spacing w:after="120" w:line="300"/>
      </w:pPr>
      <w:r>
        <w:rPr>
          <w:rFonts w:ascii="Georgia" w:cs="Georgia" w:eastAsia="Georgia" w:hAnsi="Georgia"/>
          <w:b w:val="false"/>
          <w:bCs w:val="false"/>
          <w:i w:val="false"/>
          <w:iCs w:val="false"/>
          <w:sz w:val="22"/>
          <w:szCs w:val="22"/>
        </w:rPr>
        <w:t xml:space="preserve">Trace the stack. Business case → requirements → tender → contract → delivery → success. At each step, name what was locked in, what stopped being questioned and which trade-off became implicit. Mark the moment deciding ended.</w:t>
      </w:r>
    </w:p>
    <w:p>
      <w:pPr>
        <w:pStyle w:val="ListParagraph"/>
        <w:numPr>
          <w:ilvl w:val="0"/>
          <w:numId w:val="4"/>
        </w:numPr>
        <w:spacing w:after="120" w:line="300"/>
      </w:pPr>
      <w:r>
        <w:rPr>
          <w:rFonts w:ascii="Georgia" w:cs="Georgia" w:eastAsia="Georgia" w:hAnsi="Georgia"/>
          <w:b w:val="false"/>
          <w:bCs w:val="false"/>
          <w:i w:val="false"/>
          <w:iCs w:val="false"/>
          <w:sz w:val="22"/>
          <w:szCs w:val="22"/>
        </w:rPr>
        <w:t xml:space="preserve">Test for results, not effort. With evidence only: what operational work permanently stopped? Which decision is now faster or cheaper? What effort, cost or risk was removed? What can now be reused elsewhere? If none, delivery succeeded and value did not.</w:t>
      </w:r>
    </w:p>
    <w:p>
      <w:pPr>
        <w:pStyle w:val="ListParagraph"/>
        <w:numPr>
          <w:ilvl w:val="0"/>
          <w:numId w:val="4"/>
        </w:numPr>
        <w:spacing w:after="120" w:line="300"/>
      </w:pPr>
      <w:r>
        <w:rPr>
          <w:rFonts w:ascii="Georgia" w:cs="Georgia" w:eastAsia="Georgia" w:hAnsi="Georgia"/>
          <w:b w:val="false"/>
          <w:bCs w:val="false"/>
          <w:i w:val="false"/>
          <w:iCs w:val="false"/>
          <w:sz w:val="22"/>
          <w:szCs w:val="22"/>
        </w:rPr>
        <w:t xml:space="preserve">Run the disappearance test. If this initiative vanished tomorrow, would operations feel relief, loss, or nothing? “Nothing” is the answer to write down, and the one most rooms give.</w:t>
      </w:r>
    </w:p>
    <w:p>
      <w:pPr>
        <w:spacing w:after="160" w:line="300"/>
        <w:jc w:val="left"/>
      </w:pPr>
      <w:r>
        <w:rPr>
          <w:rFonts w:ascii="Georgia" w:cs="Georgia" w:eastAsia="Georgia" w:hAnsi="Georgia"/>
          <w:b w:val="false"/>
          <w:bCs w:val="false"/>
          <w:i/>
          <w:iCs/>
          <w:sz w:val="22"/>
          <w:szCs w:val="22"/>
        </w:rPr>
        <w:t xml:space="preserve">Outcome criterion: one named business owner accountable for this initiative’s realised value, and one line of transformation debt it left behind entered on a register with an owner and a decision date.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spacing w:after="0"/>
    </w:pPr>
    <w:r>
      <w:rPr>
        <w:rFonts w:ascii="Georgia" w:cs="Georgia" w:eastAsia="Georgia" w:hAnsi="Georgia"/>
        <w:i/>
        <w:iCs/>
        <w:color w:val="595959"/>
        <w:sz w:val="17"/>
        <w:szCs w:val="17"/>
      </w:rPr>
      <w:t xml:space="preserve">The Enterprise That Moves</w:t>
    </w:r>
    <w:r>
      <w:rPr>
        <w:rFonts w:ascii="Georgia" w:cs="Georgia" w:eastAsia="Georgia" w:hAnsi="Georgia"/>
        <w:color w:val="595959"/>
        <w:sz w:val="17"/>
        <w:szCs w:val="17"/>
      </w:rPr>
      <w:t xml:space="preserve">	Working draft v0.7 · Confidential — beta readers only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400"/>
      </w:pPr>
      <w:rPr>
        <w:rFonts w:ascii="Georgia" w:cs="Georgia" w:eastAsia="Georgia" w:hAnsi="Georgia"/>
        <w:sz w:val="22"/>
        <w:szCs w:val="22"/>
      </w:rPr>
    </w:lvl>
  </w:abstractNum>
  <w:abstractNum w:abstractNumId="3" w15:restartNumberingAfterBreak="0">
    <w:multiLevelType w:val="hybridMultilevel"/>
    <w:lvl w:ilvl="0" w15:tentative="1">
      <w:start w:val="1"/>
      <w:numFmt w:val="decimal"/>
      <w:lvlText w:val="%1."/>
      <w:lvlJc w:val="left"/>
      <w:pPr>
        <w:ind w:left="640" w:hanging="400"/>
      </w:pPr>
      <w:rPr>
        <w:rFonts w:ascii="Georgia" w:cs="Georgia" w:eastAsia="Georgia" w:hAnsi="Georgia"/>
        <w:sz w:val="22"/>
        <w:szCs w:val="22"/>
      </w:rPr>
    </w:lvl>
  </w:abstractNum>
  <w:abstractNum w:abstractNumId="4" w15:restartNumberingAfterBreak="0">
    <w:multiLevelType w:val="hybridMultilevel"/>
    <w:lvl w:ilvl="0" w15:tentative="1">
      <w:start w:val="1"/>
      <w:numFmt w:val="decimal"/>
      <w:lvlText w:val="%1."/>
      <w:lvlJc w:val="left"/>
      <w:pPr>
        <w:ind w:left="640" w:hanging="400"/>
      </w:pPr>
      <w:rPr>
        <w:rFonts w:ascii="Georgia" w:cs="Georgia" w:eastAsia="Georgia" w:hAnsi="Georgia"/>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Georgia" w:cs="Georgia" w:eastAsia="Georgia" w:hAnsi="Georgia"/>
      <w:b/>
      <w:bCs/>
      <w:color w:val="000000"/>
      <w:sz w:val="48"/>
      <w:szCs w:val="48"/>
    </w:rPr>
  </w:style>
  <w:style w:type="paragraph" w:styleId="Heading2">
    <w:name w:val="Heading 2"/>
    <w:basedOn w:val="Normal"/>
    <w:next w:val="Normal"/>
    <w:qFormat/>
    <w:pPr>
      <w:spacing w:after="160" w:before="480"/>
      <w:outlineLvl w:val="1"/>
    </w:pPr>
    <w:rPr>
      <w:rFonts w:ascii="Georgia" w:cs="Georgia" w:eastAsia="Georgia" w:hAnsi="Georgia"/>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Enterprise That Moves — working draft v0.7</dc:title>
  <dc:creator>Trevin Nimaladasa</dc:creator>
  <cp:lastModifiedBy>Un-named</cp:lastModifiedBy>
  <cp:revision>1</cp:revision>
  <dcterms:created xsi:type="dcterms:W3CDTF">2026-09-29T13:40:21.182Z</dcterms:created>
  <dcterms:modified xsi:type="dcterms:W3CDTF">2026-09-29T13:40:21.182Z</dcterms:modified>
</cp:coreProperties>
</file>

<file path=docProps/custom.xml><?xml version="1.0" encoding="utf-8"?>
<Properties xmlns="http://schemas.openxmlformats.org/officeDocument/2006/custom-properties" xmlns:vt="http://schemas.openxmlformats.org/officeDocument/2006/docPropsVTypes"/>
</file>