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E6EC9" w14:textId="77777777" w:rsidR="00EB3CD3" w:rsidRPr="00FE1576" w:rsidRDefault="00000000">
      <w:pPr>
        <w:pStyle w:val="berschrift1"/>
        <w:rPr>
          <w:lang w:val="de-DE"/>
        </w:rPr>
      </w:pPr>
      <w:r w:rsidRPr="00FE1576">
        <w:rPr>
          <w:lang w:val="de-DE"/>
        </w:rPr>
        <w:t>Netzwerkdokumentation - Ist-Zustand nach UCGF-Migration</w:t>
      </w:r>
    </w:p>
    <w:p w14:paraId="283CF349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Stand: 2026-04-04</w:t>
      </w:r>
    </w:p>
    <w:p w14:paraId="454DEEF7" w14:textId="77777777" w:rsidR="00EB3CD3" w:rsidRPr="00FE1576" w:rsidRDefault="00000000">
      <w:pPr>
        <w:pStyle w:val="berschrift1"/>
        <w:rPr>
          <w:lang w:val="de-DE"/>
        </w:rPr>
      </w:pPr>
      <w:r w:rsidRPr="00FE1576">
        <w:rPr>
          <w:lang w:val="de-DE"/>
        </w:rPr>
        <w:t>1. Kontext</w:t>
      </w:r>
    </w:p>
    <w:p w14:paraId="59D56374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Produktiv-LAN weiterhin 192.168.178.0/24.</w:t>
      </w:r>
    </w:p>
    <w:p w14:paraId="6A553E4B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Die UniFi Cloud Gateway Fiber (UCGF) uebernimmt Routing, DHCP und zentrale Netzwerksteuerung.</w:t>
      </w:r>
    </w:p>
    <w:p w14:paraId="6343A553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 xml:space="preserve">- Die </w:t>
      </w:r>
      <w:proofErr w:type="gramStart"/>
      <w:r w:rsidRPr="00FE1576">
        <w:rPr>
          <w:lang w:val="de-DE"/>
        </w:rPr>
        <w:t>FRITZ!Box</w:t>
      </w:r>
      <w:proofErr w:type="gramEnd"/>
      <w:r w:rsidRPr="00FE1576">
        <w:rPr>
          <w:lang w:val="de-DE"/>
        </w:rPr>
        <w:t xml:space="preserve"> 7590 AX bleibt als Upstream-Gateway / NAT im Vornetz 192.168.180.0/24.</w:t>
      </w:r>
    </w:p>
    <w:p w14:paraId="352A5870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QNAP bleibt zentraler DNS- und Service-Host fuer das interne Netz.</w:t>
      </w:r>
    </w:p>
    <w:p w14:paraId="348FA11F" w14:textId="77777777" w:rsidR="00EB3CD3" w:rsidRPr="00FE1576" w:rsidRDefault="00000000">
      <w:pPr>
        <w:pStyle w:val="berschrift1"/>
        <w:rPr>
          <w:lang w:val="de-DE"/>
        </w:rPr>
      </w:pPr>
      <w:r w:rsidRPr="00FE1576">
        <w:rPr>
          <w:lang w:val="de-DE"/>
        </w:rPr>
        <w:t>2. Logische Topologie</w:t>
      </w:r>
    </w:p>
    <w:p w14:paraId="0524F357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 xml:space="preserve">Internet -&gt; </w:t>
      </w:r>
      <w:proofErr w:type="gramStart"/>
      <w:r w:rsidRPr="00FE1576">
        <w:rPr>
          <w:lang w:val="de-DE"/>
        </w:rPr>
        <w:t>FRITZ!Box</w:t>
      </w:r>
      <w:proofErr w:type="gramEnd"/>
      <w:r w:rsidRPr="00FE1576">
        <w:rPr>
          <w:lang w:val="de-DE"/>
        </w:rPr>
        <w:t xml:space="preserve"> 7590 AX (192.168.180.1) -&gt; UCGF WAN -&gt; UCGF LAN / Gateway 192.168.178.1 -&gt; TL-SX105 -&gt; TL-SX1008 -&gt; Infrastruktur, Clients und Powerline.</w:t>
      </w:r>
    </w:p>
    <w:p w14:paraId="7597F23F" w14:textId="77777777" w:rsidR="00EB3CD3" w:rsidRPr="00FE1576" w:rsidRDefault="00000000">
      <w:pPr>
        <w:pStyle w:val="berschrift1"/>
        <w:rPr>
          <w:lang w:val="de-DE"/>
        </w:rPr>
      </w:pPr>
      <w:r w:rsidRPr="00FE1576">
        <w:rPr>
          <w:lang w:val="de-DE"/>
        </w:rPr>
        <w:t>3. Kernkomponenten und Adressierung</w:t>
      </w:r>
    </w:p>
    <w:p w14:paraId="61354A14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UCGF: 192.168.178.1 - Router / DHCP / zentrales Gateway</w:t>
      </w:r>
    </w:p>
    <w:p w14:paraId="5467D062" w14:textId="77777777" w:rsidR="00EB3CD3" w:rsidRDefault="00000000">
      <w:r>
        <w:t xml:space="preserve">- </w:t>
      </w:r>
      <w:proofErr w:type="gramStart"/>
      <w:r>
        <w:t>FRITZ!Box</w:t>
      </w:r>
      <w:proofErr w:type="gramEnd"/>
      <w:r>
        <w:t xml:space="preserve"> 7590 AX: 192.168.180.1 - Upstream-Gateway / NAT / Exposed-Host-Ziel fuer UCGF</w:t>
      </w:r>
    </w:p>
    <w:p w14:paraId="2DB227C1" w14:textId="77777777" w:rsidR="00EB3CD3" w:rsidRDefault="00000000">
      <w:r>
        <w:t>- QNAP NAS: 192.168.178.10 - AdGuard DNS / Docker / Reverse Proxy :81</w:t>
      </w:r>
    </w:p>
    <w:p w14:paraId="26ABDD06" w14:textId="77777777" w:rsidR="00EB3CD3" w:rsidRDefault="00000000">
      <w:r>
        <w:t>- Home Assistant: 192.168.178.11 / .12 - Automation</w:t>
      </w:r>
    </w:p>
    <w:p w14:paraId="2A4AF4B7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UniFi Controller: 192.168.178.14 - QNAP-VM / Ubuntu / WLAN-Verwaltung</w:t>
      </w:r>
    </w:p>
    <w:p w14:paraId="189AD98A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UniFi APs: 192.168.178.4 / .8 / .9 - WLAN-Infrastruktur</w:t>
      </w:r>
    </w:p>
    <w:p w14:paraId="07983A6F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DHCP-Clients: 192.168.178.100 bis 192.168.178.200</w:t>
      </w:r>
    </w:p>
    <w:p w14:paraId="760669BF" w14:textId="77777777" w:rsidR="00EB3CD3" w:rsidRPr="00FE1576" w:rsidRDefault="00000000">
      <w:pPr>
        <w:pStyle w:val="berschrift1"/>
        <w:rPr>
          <w:lang w:val="de-DE"/>
        </w:rPr>
      </w:pPr>
      <w:r w:rsidRPr="00FE1576">
        <w:rPr>
          <w:lang w:val="de-DE"/>
        </w:rPr>
        <w:t>4. Physische Verkabelung</w:t>
      </w:r>
    </w:p>
    <w:p w14:paraId="6F13B1C8" w14:textId="77777777" w:rsidR="00EB3CD3" w:rsidRPr="00FE1576" w:rsidRDefault="00000000">
      <w:pPr>
        <w:pStyle w:val="berschrift2"/>
        <w:rPr>
          <w:lang w:val="de-DE"/>
        </w:rPr>
      </w:pPr>
      <w:r w:rsidRPr="00FE1576">
        <w:rPr>
          <w:lang w:val="de-DE"/>
        </w:rPr>
        <w:t>Abstellraum</w:t>
      </w:r>
    </w:p>
    <w:p w14:paraId="619826FD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DSL-Anschluss -&gt; FRITZ!Box 7590 AX -&gt; UCGF -&gt; TP-Link TL-SX105</w:t>
      </w:r>
    </w:p>
    <w:p w14:paraId="251C8FF4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Direkt am TL-SX105: Home Assistant sowie die Uplinks nach Gast-, Wohn- und Schlafzimmer</w:t>
      </w:r>
    </w:p>
    <w:p w14:paraId="53CB4786" w14:textId="77777777" w:rsidR="00EB3CD3" w:rsidRPr="00FE1576" w:rsidRDefault="00000000">
      <w:pPr>
        <w:pStyle w:val="berschrift2"/>
        <w:rPr>
          <w:lang w:val="de-DE"/>
        </w:rPr>
      </w:pPr>
      <w:r w:rsidRPr="00FE1576">
        <w:rPr>
          <w:lang w:val="de-DE"/>
        </w:rPr>
        <w:lastRenderedPageBreak/>
        <w:t>Gastzimmer</w:t>
      </w:r>
    </w:p>
    <w:p w14:paraId="3883CF40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LAN-Dose Gast -&gt; TP-Link TL-SX1008 als Core Switch</w:t>
      </w:r>
    </w:p>
    <w:p w14:paraId="33B28F7C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Direkt am TL-SX1008: QNAP 10G, Mac mini M2 10G, Laptop 10G, Canon PRO-1000, QNAP 2.5G und Yuanley YS25-0801</w:t>
      </w:r>
    </w:p>
    <w:p w14:paraId="64375B97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Am Yuanley-Switch: HP Pro 9022e, Fernseher und per PoE+-Adapter der U7-Pro</w:t>
      </w:r>
    </w:p>
    <w:p w14:paraId="3AC19E00" w14:textId="77777777" w:rsidR="00EB3CD3" w:rsidRPr="00FE1576" w:rsidRDefault="00000000">
      <w:pPr>
        <w:pStyle w:val="berschrift2"/>
        <w:rPr>
          <w:lang w:val="de-DE"/>
        </w:rPr>
      </w:pPr>
      <w:r w:rsidRPr="00FE1576">
        <w:rPr>
          <w:lang w:val="de-DE"/>
        </w:rPr>
        <w:t>Wohnzimmer</w:t>
      </w:r>
    </w:p>
    <w:p w14:paraId="30D7404A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LAN-Dose Wohn -&gt; TRENDnet TPE-TG327</w:t>
      </w:r>
    </w:p>
    <w:p w14:paraId="4CCA2C00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Am TRENDnet-Switch: U7-Pro Wall, MQTT-Antenne, OpenCCU-Antenne, Fernseher und Vodafone-TV-Box</w:t>
      </w:r>
    </w:p>
    <w:p w14:paraId="0306E308" w14:textId="77777777" w:rsidR="00EB3CD3" w:rsidRPr="00FE1576" w:rsidRDefault="00000000">
      <w:pPr>
        <w:pStyle w:val="berschrift2"/>
        <w:rPr>
          <w:lang w:val="de-DE"/>
        </w:rPr>
      </w:pPr>
      <w:r w:rsidRPr="00FE1576">
        <w:rPr>
          <w:lang w:val="de-DE"/>
        </w:rPr>
        <w:t>Schlafzimmer</w:t>
      </w:r>
    </w:p>
    <w:p w14:paraId="3A405404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LAN-Dose Schlaf -&gt; PoE+-Adapter -&gt; U7-Pro Schlafzimmer</w:t>
      </w:r>
    </w:p>
    <w:p w14:paraId="50E3FA71" w14:textId="77777777" w:rsidR="00EB3CD3" w:rsidRPr="00FE1576" w:rsidRDefault="00000000">
      <w:pPr>
        <w:pStyle w:val="berschrift1"/>
        <w:rPr>
          <w:lang w:val="de-DE"/>
        </w:rPr>
      </w:pPr>
      <w:r w:rsidRPr="00FE1576">
        <w:rPr>
          <w:lang w:val="de-DE"/>
        </w:rPr>
        <w:t>5. WLAN</w:t>
      </w:r>
    </w:p>
    <w:p w14:paraId="550B9B7D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Smallnet: 5 GHz / 6 GHz, WPA3</w:t>
      </w:r>
    </w:p>
    <w:p w14:paraId="3958ED77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smallnet-5g: 5 GHz, WPA2/WPA3</w:t>
      </w:r>
    </w:p>
    <w:p w14:paraId="239ACD04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smallnet-iot: 2.4 GHz, WPA2, auf ausgewaehlte APs begrenzt</w:t>
      </w:r>
    </w:p>
    <w:p w14:paraId="04B7E3AE" w14:textId="77777777" w:rsidR="00EB3CD3" w:rsidRPr="00FE1576" w:rsidRDefault="00000000">
      <w:pPr>
        <w:pStyle w:val="berschrift1"/>
        <w:rPr>
          <w:lang w:val="de-DE"/>
        </w:rPr>
      </w:pPr>
      <w:r w:rsidRPr="00FE1576">
        <w:rPr>
          <w:lang w:val="de-DE"/>
        </w:rPr>
        <w:t>6. Betriebsbesonderheiten</w:t>
      </w:r>
    </w:p>
    <w:p w14:paraId="1DA639CB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Das interne LAN-Subnetz wurde bei der Migration nicht geaendert.</w:t>
      </w:r>
    </w:p>
    <w:p w14:paraId="0D03E156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Double NAT ist aktuell bewusst aktiv.</w:t>
      </w:r>
    </w:p>
    <w:p w14:paraId="68E869BF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IPv6 ist aktuell bewusst deaktiviert.</w:t>
      </w:r>
    </w:p>
    <w:p w14:paraId="372DA57F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DNS fuer Clients zeigt weiterhin auf 192.168.178.10.</w:t>
      </w:r>
    </w:p>
    <w:p w14:paraId="6D32BC32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Es sollen keine Produktiv-Clients direkt an der FRITZ!Box betrieben werden.</w:t>
      </w:r>
    </w:p>
    <w:p w14:paraId="4E6AB9CF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Die Powerline-Strecke fuer Keller / Waschmaschine haengt jetzt hinter UCGF und Switch-Infrastruktur.</w:t>
      </w:r>
    </w:p>
    <w:p w14:paraId="6F67068C" w14:textId="77777777" w:rsidR="00EB3CD3" w:rsidRPr="00FE1576" w:rsidRDefault="00000000">
      <w:pPr>
        <w:pStyle w:val="berschrift1"/>
        <w:rPr>
          <w:lang w:val="de-DE"/>
        </w:rPr>
      </w:pPr>
      <w:r w:rsidRPr="00FE1576">
        <w:rPr>
          <w:lang w:val="de-DE"/>
        </w:rPr>
        <w:t>7. Migration und Zielbild</w:t>
      </w:r>
    </w:p>
    <w:p w14:paraId="5E732C95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Vor der Migration war die FRITZ!Box Gateway und DHCP-Server des Produktiv-LANs.</w:t>
      </w:r>
    </w:p>
    <w:p w14:paraId="0382368F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Nach der Migration uebernimmt die UCGF diese Aufgaben, ohne das LAN-Subnetz oder die bekannten internen IPs zu veraendern.</w:t>
      </w:r>
    </w:p>
    <w:p w14:paraId="3573CB0A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lastRenderedPageBreak/>
        <w:t>- Zielbild fuer FTTH: ONT -&gt; UCGF direkt; dann entfaellt die FRITZ!Box als Upstream-Gateway.</w:t>
      </w:r>
    </w:p>
    <w:p w14:paraId="3641163A" w14:textId="77777777" w:rsidR="00EB3CD3" w:rsidRPr="00FE1576" w:rsidRDefault="00000000">
      <w:pPr>
        <w:pStyle w:val="berschrift1"/>
        <w:rPr>
          <w:lang w:val="de-DE"/>
        </w:rPr>
      </w:pPr>
      <w:r w:rsidRPr="00FE1576">
        <w:rPr>
          <w:lang w:val="de-DE"/>
        </w:rPr>
        <w:t>8. Repository-Verweise</w:t>
      </w:r>
    </w:p>
    <w:p w14:paraId="79FE6F81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Laufende Textdokumentation: _netzwerk/netzwerk_dokumentation.md</w:t>
      </w:r>
    </w:p>
    <w:p w14:paraId="3108B029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Logisches Diagramm: _netzwerk/netzwerkdiagramm_vollstaendig.drawio</w:t>
      </w:r>
    </w:p>
    <w:p w14:paraId="355AD7F5" w14:textId="77777777" w:rsidR="00EB3CD3" w:rsidRPr="00FE1576" w:rsidRDefault="00000000">
      <w:pPr>
        <w:rPr>
          <w:lang w:val="de-DE"/>
        </w:rPr>
      </w:pPr>
      <w:r w:rsidRPr="00FE1576">
        <w:rPr>
          <w:lang w:val="de-DE"/>
        </w:rPr>
        <w:t>- Physische Verkabelung: _netzwerk/netzwerkdiagramm_physisch.drawio</w:t>
      </w:r>
    </w:p>
    <w:sectPr w:rsidR="00EB3CD3" w:rsidRPr="00FE157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85980"/>
    <w:multiLevelType w:val="hybridMultilevel"/>
    <w:tmpl w:val="079EA710"/>
    <w:lvl w:ilvl="0" w:tplc="AA4EF002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F26BF5"/>
    <w:multiLevelType w:val="hybridMultilevel"/>
    <w:tmpl w:val="458C8FA0"/>
    <w:lvl w:ilvl="0" w:tplc="2D1ACDBC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7D2977"/>
    <w:multiLevelType w:val="hybridMultilevel"/>
    <w:tmpl w:val="6FAEC25E"/>
    <w:lvl w:ilvl="0" w:tplc="376A6738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6881063">
    <w:abstractNumId w:val="8"/>
  </w:num>
  <w:num w:numId="2" w16cid:durableId="132451469">
    <w:abstractNumId w:val="6"/>
  </w:num>
  <w:num w:numId="3" w16cid:durableId="553811232">
    <w:abstractNumId w:val="5"/>
  </w:num>
  <w:num w:numId="4" w16cid:durableId="1182158179">
    <w:abstractNumId w:val="4"/>
  </w:num>
  <w:num w:numId="5" w16cid:durableId="1320158372">
    <w:abstractNumId w:val="7"/>
  </w:num>
  <w:num w:numId="6" w16cid:durableId="1587304440">
    <w:abstractNumId w:val="3"/>
  </w:num>
  <w:num w:numId="7" w16cid:durableId="1467165197">
    <w:abstractNumId w:val="2"/>
  </w:num>
  <w:num w:numId="8" w16cid:durableId="1764063656">
    <w:abstractNumId w:val="1"/>
  </w:num>
  <w:num w:numId="9" w16cid:durableId="326246779">
    <w:abstractNumId w:val="0"/>
  </w:num>
  <w:num w:numId="10" w16cid:durableId="1370490990">
    <w:abstractNumId w:val="10"/>
  </w:num>
  <w:num w:numId="11" w16cid:durableId="658771847">
    <w:abstractNumId w:val="9"/>
  </w:num>
  <w:num w:numId="12" w16cid:durableId="5920131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A74"/>
    <w:rsid w:val="00034616"/>
    <w:rsid w:val="000511C7"/>
    <w:rsid w:val="0006063C"/>
    <w:rsid w:val="000E5C87"/>
    <w:rsid w:val="0015074B"/>
    <w:rsid w:val="0029639D"/>
    <w:rsid w:val="00326F90"/>
    <w:rsid w:val="0060005C"/>
    <w:rsid w:val="0077488B"/>
    <w:rsid w:val="0083704C"/>
    <w:rsid w:val="00962F87"/>
    <w:rsid w:val="00AA1D8D"/>
    <w:rsid w:val="00B47730"/>
    <w:rsid w:val="00C64DED"/>
    <w:rsid w:val="00CB0664"/>
    <w:rsid w:val="00CB2C2A"/>
    <w:rsid w:val="00CF5AF9"/>
    <w:rsid w:val="00D54546"/>
    <w:rsid w:val="00DB6310"/>
    <w:rsid w:val="00EA37EC"/>
    <w:rsid w:val="00EB3CD3"/>
    <w:rsid w:val="00FC693F"/>
    <w:rsid w:val="00FE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C21F9E1"/>
  <w14:defaultImageDpi w14:val="300"/>
  <w15:docId w15:val="{D0528201-959F-4924-A78C-EABF49DC4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83704C"/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390</Words>
  <Characters>2413</Characters>
  <Application>Microsoft Office Word</Application>
  <DocSecurity>0</DocSecurity>
  <Lines>58</Lines>
  <Paragraphs>49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2754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Axel Leimnitz</cp:lastModifiedBy>
  <cp:revision>3</cp:revision>
  <dcterms:created xsi:type="dcterms:W3CDTF">2013-12-23T23:15:00Z</dcterms:created>
  <dcterms:modified xsi:type="dcterms:W3CDTF">2026-04-04T12:26:00Z</dcterms:modified>
  <cp:category/>
</cp:coreProperties>
</file>