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CAA7" w14:textId="77777777" w:rsidR="00315951" w:rsidRPr="00315951" w:rsidRDefault="00315951" w:rsidP="00315951">
      <w:pPr>
        <w:spacing w:line="480" w:lineRule="auto"/>
        <w:rPr>
          <w:rFonts w:ascii="Times New Roman" w:hAnsi="Times New Roman"/>
        </w:rPr>
      </w:pPr>
      <w:r w:rsidRPr="00315951">
        <w:rPr>
          <w:rFonts w:ascii="Times New Roman" w:hAnsi="Times New Roman"/>
        </w:rPr>
        <w:t>Trevor Abel</w:t>
      </w:r>
    </w:p>
    <w:p w14:paraId="09974642" w14:textId="77777777" w:rsidR="00315951" w:rsidRPr="00315951" w:rsidRDefault="00315951" w:rsidP="00315951">
      <w:pPr>
        <w:spacing w:line="480" w:lineRule="auto"/>
        <w:rPr>
          <w:rFonts w:ascii="Times New Roman" w:hAnsi="Times New Roman"/>
        </w:rPr>
      </w:pPr>
      <w:r w:rsidRPr="00315951">
        <w:rPr>
          <w:rFonts w:ascii="Times New Roman" w:hAnsi="Times New Roman"/>
        </w:rPr>
        <w:t>Dr. Valerie Sessions</w:t>
      </w:r>
    </w:p>
    <w:p w14:paraId="0B6F0070" w14:textId="77777777" w:rsidR="00315951" w:rsidRPr="00315951" w:rsidRDefault="00315951" w:rsidP="00315951">
      <w:pPr>
        <w:spacing w:line="480" w:lineRule="auto"/>
        <w:rPr>
          <w:rFonts w:ascii="Times New Roman" w:hAnsi="Times New Roman"/>
        </w:rPr>
      </w:pPr>
      <w:r w:rsidRPr="00315951">
        <w:rPr>
          <w:rFonts w:ascii="Times New Roman" w:hAnsi="Times New Roman"/>
        </w:rPr>
        <w:t>CSCI 301</w:t>
      </w:r>
    </w:p>
    <w:p w14:paraId="3C706D7A" w14:textId="77777777" w:rsidR="00315951" w:rsidRPr="00315951" w:rsidRDefault="00315951" w:rsidP="00315951">
      <w:pPr>
        <w:spacing w:line="480" w:lineRule="auto"/>
        <w:rPr>
          <w:rFonts w:ascii="Times New Roman" w:hAnsi="Times New Roman"/>
        </w:rPr>
      </w:pPr>
      <w:r w:rsidRPr="00315951">
        <w:rPr>
          <w:rFonts w:ascii="Times New Roman" w:hAnsi="Times New Roman"/>
        </w:rPr>
        <w:t>16 October 2019</w:t>
      </w:r>
    </w:p>
    <w:p w14:paraId="4024C247" w14:textId="7382BEF0" w:rsidR="00315951" w:rsidRPr="00315951" w:rsidRDefault="00315951" w:rsidP="00315951">
      <w:pPr>
        <w:spacing w:line="480" w:lineRule="auto"/>
        <w:jc w:val="center"/>
        <w:rPr>
          <w:rFonts w:ascii="Times New Roman" w:hAnsi="Times New Roman"/>
        </w:rPr>
      </w:pPr>
      <w:r w:rsidRPr="00315951">
        <w:rPr>
          <w:rFonts w:ascii="Times New Roman" w:hAnsi="Times New Roman"/>
        </w:rPr>
        <w:t xml:space="preserve">Fair Use with Source Code </w:t>
      </w:r>
      <w:r w:rsidR="00061701" w:rsidRPr="00315951">
        <w:rPr>
          <w:rFonts w:ascii="Times New Roman" w:hAnsi="Times New Roman"/>
        </w:rPr>
        <w:t>from</w:t>
      </w:r>
      <w:r w:rsidRPr="00315951">
        <w:rPr>
          <w:rFonts w:ascii="Times New Roman" w:hAnsi="Times New Roman"/>
        </w:rPr>
        <w:t xml:space="preserve"> GitHub, Stack Overflow, and Other Sites</w:t>
      </w:r>
    </w:p>
    <w:p w14:paraId="5D3DF947" w14:textId="77777777" w:rsidR="00315951" w:rsidRDefault="00315951" w:rsidP="00315951">
      <w:pPr>
        <w:spacing w:line="480" w:lineRule="auto"/>
        <w:rPr>
          <w:rFonts w:ascii="Times New Roman" w:hAnsi="Times New Roman"/>
        </w:rPr>
      </w:pPr>
      <w:r>
        <w:rPr>
          <w:rFonts w:ascii="Times New Roman" w:hAnsi="Times New Roman"/>
        </w:rPr>
        <w:tab/>
        <w:t xml:space="preserve">In </w:t>
      </w:r>
      <w:r w:rsidR="00E93FAD">
        <w:rPr>
          <w:rFonts w:ascii="Times New Roman" w:hAnsi="Times New Roman"/>
        </w:rPr>
        <w:t xml:space="preserve">the expanse that the internet is we have access to many resources when getting stuck on assignments for any class like </w:t>
      </w:r>
      <w:proofErr w:type="spellStart"/>
      <w:r w:rsidR="00E93FAD">
        <w:rPr>
          <w:rFonts w:ascii="Times New Roman" w:hAnsi="Times New Roman"/>
        </w:rPr>
        <w:t>CheggStudy</w:t>
      </w:r>
      <w:proofErr w:type="spellEnd"/>
      <w:r w:rsidR="00E93FAD">
        <w:rPr>
          <w:rFonts w:ascii="Times New Roman" w:hAnsi="Times New Roman"/>
        </w:rPr>
        <w:t xml:space="preserve">. While for coding we have GitHub, Stack Overflow, </w:t>
      </w:r>
      <w:proofErr w:type="spellStart"/>
      <w:r w:rsidR="00E93FAD">
        <w:rPr>
          <w:rFonts w:ascii="Times New Roman" w:hAnsi="Times New Roman"/>
        </w:rPr>
        <w:t>SourceForge</w:t>
      </w:r>
      <w:proofErr w:type="spellEnd"/>
      <w:r w:rsidR="00E93FAD">
        <w:rPr>
          <w:rFonts w:ascii="Times New Roman" w:hAnsi="Times New Roman"/>
        </w:rPr>
        <w:t>, and many others. Our world today has many more tools for assistance than just a few years ago with communities of people willing to provide assistance to those who have questions and are learning new coding languages. However, what happens when someone helps and someone else copies that code for their own personal use or gain what are the legal and ethical responsibilities of those who just copy for their own gain.</w:t>
      </w:r>
    </w:p>
    <w:p w14:paraId="2D9110AE" w14:textId="77777777" w:rsidR="00E2491C" w:rsidRDefault="00E2491C" w:rsidP="00315951">
      <w:pPr>
        <w:spacing w:line="480" w:lineRule="auto"/>
        <w:rPr>
          <w:rFonts w:ascii="Times New Roman" w:hAnsi="Times New Roman"/>
        </w:rPr>
      </w:pPr>
      <w:r>
        <w:rPr>
          <w:rFonts w:ascii="Times New Roman" w:hAnsi="Times New Roman"/>
        </w:rPr>
        <w:tab/>
        <w:t xml:space="preserve">According to the ACM Code of Ethics Section 1.5 </w:t>
      </w:r>
      <w:r w:rsidR="00680A72">
        <w:rPr>
          <w:rFonts w:ascii="Times New Roman" w:hAnsi="Times New Roman"/>
        </w:rPr>
        <w:t xml:space="preserve">“A computing professional should respect the work required to produce new ideas, inventions, creative works, and computing artifacts.” </w:t>
      </w:r>
      <w:sdt>
        <w:sdtPr>
          <w:rPr>
            <w:rFonts w:ascii="Times New Roman" w:hAnsi="Times New Roman"/>
          </w:rPr>
          <w:id w:val="-599559725"/>
          <w:citation/>
        </w:sdtPr>
        <w:sdtEndPr/>
        <w:sdtContent>
          <w:r w:rsidR="00680A72">
            <w:rPr>
              <w:rFonts w:ascii="Times New Roman" w:hAnsi="Times New Roman"/>
            </w:rPr>
            <w:fldChar w:fldCharType="begin"/>
          </w:r>
          <w:r w:rsidR="00680A72">
            <w:rPr>
              <w:rFonts w:ascii="Times New Roman" w:hAnsi="Times New Roman"/>
            </w:rPr>
            <w:instrText xml:space="preserve"> CITATION ACM18 \l 1033 </w:instrText>
          </w:r>
          <w:r w:rsidR="00680A72">
            <w:rPr>
              <w:rFonts w:ascii="Times New Roman" w:hAnsi="Times New Roman"/>
            </w:rPr>
            <w:fldChar w:fldCharType="separate"/>
          </w:r>
          <w:r w:rsidR="00680A72" w:rsidRPr="00680A72">
            <w:rPr>
              <w:rFonts w:ascii="Times New Roman" w:hAnsi="Times New Roman"/>
              <w:noProof/>
            </w:rPr>
            <w:t>(ACM)</w:t>
          </w:r>
          <w:r w:rsidR="00680A72">
            <w:rPr>
              <w:rFonts w:ascii="Times New Roman" w:hAnsi="Times New Roman"/>
            </w:rPr>
            <w:fldChar w:fldCharType="end"/>
          </w:r>
        </w:sdtContent>
      </w:sdt>
      <w:r w:rsidR="00680A72">
        <w:rPr>
          <w:rFonts w:ascii="Times New Roman" w:hAnsi="Times New Roman"/>
        </w:rPr>
        <w:t xml:space="preserve">. </w:t>
      </w:r>
      <w:proofErr w:type="gramStart"/>
      <w:r w:rsidR="00680A72">
        <w:rPr>
          <w:rFonts w:ascii="Times New Roman" w:hAnsi="Times New Roman"/>
        </w:rPr>
        <w:t>Also</w:t>
      </w:r>
      <w:proofErr w:type="gramEnd"/>
      <w:r w:rsidR="00680A72">
        <w:rPr>
          <w:rFonts w:ascii="Times New Roman" w:hAnsi="Times New Roman"/>
        </w:rPr>
        <w:t xml:space="preserve"> in Section 2.2 “A computing professional should maintain high standards of professional competence, conduct, and ethical practice” </w:t>
      </w:r>
      <w:sdt>
        <w:sdtPr>
          <w:rPr>
            <w:rFonts w:ascii="Times New Roman" w:hAnsi="Times New Roman"/>
          </w:rPr>
          <w:id w:val="-360509009"/>
          <w:citation/>
        </w:sdtPr>
        <w:sdtEndPr/>
        <w:sdtContent>
          <w:r w:rsidR="00680A72">
            <w:rPr>
              <w:rFonts w:ascii="Times New Roman" w:hAnsi="Times New Roman"/>
            </w:rPr>
            <w:fldChar w:fldCharType="begin"/>
          </w:r>
          <w:r w:rsidR="00680A72">
            <w:rPr>
              <w:rFonts w:ascii="Times New Roman" w:hAnsi="Times New Roman"/>
            </w:rPr>
            <w:instrText xml:space="preserve"> CITATION ACM18 \l 1033 </w:instrText>
          </w:r>
          <w:r w:rsidR="00680A72">
            <w:rPr>
              <w:rFonts w:ascii="Times New Roman" w:hAnsi="Times New Roman"/>
            </w:rPr>
            <w:fldChar w:fldCharType="separate"/>
          </w:r>
          <w:r w:rsidR="00680A72" w:rsidRPr="00680A72">
            <w:rPr>
              <w:rFonts w:ascii="Times New Roman" w:hAnsi="Times New Roman"/>
              <w:noProof/>
            </w:rPr>
            <w:t>(ACM)</w:t>
          </w:r>
          <w:r w:rsidR="00680A72">
            <w:rPr>
              <w:rFonts w:ascii="Times New Roman" w:hAnsi="Times New Roman"/>
            </w:rPr>
            <w:fldChar w:fldCharType="end"/>
          </w:r>
        </w:sdtContent>
      </w:sdt>
      <w:r w:rsidR="00680A72">
        <w:rPr>
          <w:rFonts w:ascii="Times New Roman" w:hAnsi="Times New Roman"/>
        </w:rPr>
        <w:t xml:space="preserve">. These two codes apply to fair use and copyright because they state that a professional should be coming up with their own work and not relying on taking code from others to complete it. </w:t>
      </w:r>
      <w:r w:rsidR="00026860">
        <w:rPr>
          <w:rFonts w:ascii="Times New Roman" w:hAnsi="Times New Roman"/>
        </w:rPr>
        <w:t>Also, in the IEEE Code of Ethics Section 7.8.7 “to seek, accept, and offer honest criticism of technical work, to acknowledge and correct errors, and to credit properly the contributions of others;”</w:t>
      </w:r>
      <w:r w:rsidR="00540549">
        <w:rPr>
          <w:rFonts w:ascii="Times New Roman" w:hAnsi="Times New Roman"/>
        </w:rPr>
        <w:t xml:space="preserve"> </w:t>
      </w:r>
      <w:sdt>
        <w:sdtPr>
          <w:rPr>
            <w:rFonts w:ascii="Times New Roman" w:hAnsi="Times New Roman"/>
          </w:rPr>
          <w:id w:val="-38601530"/>
          <w:citation/>
        </w:sdtPr>
        <w:sdtEndPr/>
        <w:sdtContent>
          <w:r w:rsidR="00540549">
            <w:rPr>
              <w:rFonts w:ascii="Times New Roman" w:hAnsi="Times New Roman"/>
            </w:rPr>
            <w:fldChar w:fldCharType="begin"/>
          </w:r>
          <w:r w:rsidR="00540549">
            <w:rPr>
              <w:rFonts w:ascii="Times New Roman" w:hAnsi="Times New Roman"/>
            </w:rPr>
            <w:instrText xml:space="preserve"> CITATION IEE19 \l 1033 </w:instrText>
          </w:r>
          <w:r w:rsidR="00540549">
            <w:rPr>
              <w:rFonts w:ascii="Times New Roman" w:hAnsi="Times New Roman"/>
            </w:rPr>
            <w:fldChar w:fldCharType="separate"/>
          </w:r>
          <w:r w:rsidR="00540549" w:rsidRPr="00540549">
            <w:rPr>
              <w:rFonts w:ascii="Times New Roman" w:hAnsi="Times New Roman"/>
              <w:noProof/>
            </w:rPr>
            <w:t>(IEEE)</w:t>
          </w:r>
          <w:r w:rsidR="00540549">
            <w:rPr>
              <w:rFonts w:ascii="Times New Roman" w:hAnsi="Times New Roman"/>
            </w:rPr>
            <w:fldChar w:fldCharType="end"/>
          </w:r>
        </w:sdtContent>
      </w:sdt>
      <w:r w:rsidR="00540549">
        <w:rPr>
          <w:rFonts w:ascii="Times New Roman" w:hAnsi="Times New Roman"/>
        </w:rPr>
        <w:t>. This also outlines the importance of giving credit because it is unethical to just take code from someone who has worked hard to get to completing the code that someone would take without giving credit to.</w:t>
      </w:r>
      <w:r w:rsidR="00DF6722">
        <w:rPr>
          <w:rFonts w:ascii="Times New Roman" w:hAnsi="Times New Roman"/>
        </w:rPr>
        <w:t xml:space="preserve"> Legally a copyright of software prevents people from copying it without using it </w:t>
      </w:r>
      <w:r w:rsidR="00DF6722">
        <w:rPr>
          <w:rFonts w:ascii="Times New Roman" w:hAnsi="Times New Roman"/>
        </w:rPr>
        <w:lastRenderedPageBreak/>
        <w:t>at all wh</w:t>
      </w:r>
      <w:r w:rsidR="00250B4D">
        <w:rPr>
          <w:rFonts w:ascii="Times New Roman" w:hAnsi="Times New Roman"/>
        </w:rPr>
        <w:t>ether using it for personal use or monetary gain</w:t>
      </w:r>
      <w:sdt>
        <w:sdtPr>
          <w:rPr>
            <w:rFonts w:ascii="Times New Roman" w:hAnsi="Times New Roman"/>
          </w:rPr>
          <w:id w:val="1886220298"/>
          <w:citation/>
        </w:sdtPr>
        <w:sdtEndPr/>
        <w:sdtContent>
          <w:r w:rsidR="00250B4D">
            <w:rPr>
              <w:rFonts w:ascii="Times New Roman" w:hAnsi="Times New Roman"/>
            </w:rPr>
            <w:fldChar w:fldCharType="begin"/>
          </w:r>
          <w:r w:rsidR="00250B4D">
            <w:rPr>
              <w:rFonts w:ascii="Times New Roman" w:hAnsi="Times New Roman"/>
            </w:rPr>
            <w:instrText xml:space="preserve"> CITATION UpC19 \l 1033 </w:instrText>
          </w:r>
          <w:r w:rsidR="00250B4D">
            <w:rPr>
              <w:rFonts w:ascii="Times New Roman" w:hAnsi="Times New Roman"/>
            </w:rPr>
            <w:fldChar w:fldCharType="separate"/>
          </w:r>
          <w:r w:rsidR="00250B4D">
            <w:rPr>
              <w:rFonts w:ascii="Times New Roman" w:hAnsi="Times New Roman"/>
              <w:noProof/>
            </w:rPr>
            <w:t xml:space="preserve"> </w:t>
          </w:r>
          <w:r w:rsidR="00250B4D" w:rsidRPr="00250B4D">
            <w:rPr>
              <w:rFonts w:ascii="Times New Roman" w:hAnsi="Times New Roman"/>
              <w:noProof/>
            </w:rPr>
            <w:t>(UpCounsel)</w:t>
          </w:r>
          <w:r w:rsidR="00250B4D">
            <w:rPr>
              <w:rFonts w:ascii="Times New Roman" w:hAnsi="Times New Roman"/>
            </w:rPr>
            <w:fldChar w:fldCharType="end"/>
          </w:r>
        </w:sdtContent>
      </w:sdt>
      <w:r w:rsidR="00250B4D">
        <w:rPr>
          <w:rFonts w:ascii="Times New Roman" w:hAnsi="Times New Roman"/>
        </w:rPr>
        <w:t>. This gives access for specific reasons however, it limits all other uses while a person or company holds the copyright to the code or software. This gives the person or company the legal rights to pursue anyone who uses the code or software without permission and take monetary gains and more from those who used the code. The Copyright Act of 1976 gives two exclusions from copyright protection that are educational use or nonprofit purposes</w:t>
      </w:r>
      <w:r w:rsidR="003C69A0">
        <w:rPr>
          <w:rFonts w:ascii="Times New Roman" w:hAnsi="Times New Roman"/>
        </w:rPr>
        <w:t xml:space="preserve"> these two categories are cleared legally to use the copyrighted code or software </w:t>
      </w:r>
      <w:sdt>
        <w:sdtPr>
          <w:rPr>
            <w:rFonts w:ascii="Times New Roman" w:hAnsi="Times New Roman"/>
          </w:rPr>
          <w:id w:val="-841775447"/>
          <w:citation/>
        </w:sdtPr>
        <w:sdtEndPr/>
        <w:sdtContent>
          <w:r w:rsidR="003C69A0">
            <w:rPr>
              <w:rFonts w:ascii="Times New Roman" w:hAnsi="Times New Roman"/>
            </w:rPr>
            <w:fldChar w:fldCharType="begin"/>
          </w:r>
          <w:r w:rsidR="003C69A0">
            <w:rPr>
              <w:rFonts w:ascii="Times New Roman" w:hAnsi="Times New Roman"/>
            </w:rPr>
            <w:instrText xml:space="preserve"> CITATION UpC19 \l 1033 </w:instrText>
          </w:r>
          <w:r w:rsidR="003C69A0">
            <w:rPr>
              <w:rFonts w:ascii="Times New Roman" w:hAnsi="Times New Roman"/>
            </w:rPr>
            <w:fldChar w:fldCharType="separate"/>
          </w:r>
          <w:r w:rsidR="003C69A0" w:rsidRPr="003C69A0">
            <w:rPr>
              <w:rFonts w:ascii="Times New Roman" w:hAnsi="Times New Roman"/>
              <w:noProof/>
            </w:rPr>
            <w:t>(UpCounsel)</w:t>
          </w:r>
          <w:r w:rsidR="003C69A0">
            <w:rPr>
              <w:rFonts w:ascii="Times New Roman" w:hAnsi="Times New Roman"/>
            </w:rPr>
            <w:fldChar w:fldCharType="end"/>
          </w:r>
        </w:sdtContent>
      </w:sdt>
      <w:r w:rsidR="003C69A0">
        <w:rPr>
          <w:rFonts w:ascii="Times New Roman" w:hAnsi="Times New Roman"/>
        </w:rPr>
        <w:t>.</w:t>
      </w:r>
    </w:p>
    <w:p w14:paraId="3139AEAA" w14:textId="77777777" w:rsidR="003C69A0" w:rsidRDefault="003C69A0" w:rsidP="00315951">
      <w:pPr>
        <w:spacing w:line="480" w:lineRule="auto"/>
        <w:rPr>
          <w:rFonts w:ascii="Times New Roman" w:hAnsi="Times New Roman"/>
        </w:rPr>
      </w:pPr>
      <w:r>
        <w:rPr>
          <w:rFonts w:ascii="Times New Roman" w:hAnsi="Times New Roman"/>
        </w:rPr>
        <w:tab/>
        <w:t xml:space="preserve">The obligations as a programmer are not blurry because as a self-respecting programmer one should have the drive to create their own code not take from others. </w:t>
      </w:r>
      <w:proofErr w:type="gramStart"/>
      <w:r>
        <w:rPr>
          <w:rFonts w:ascii="Times New Roman" w:hAnsi="Times New Roman"/>
        </w:rPr>
        <w:t>In the event that</w:t>
      </w:r>
      <w:proofErr w:type="gramEnd"/>
      <w:r>
        <w:rPr>
          <w:rFonts w:ascii="Times New Roman" w:hAnsi="Times New Roman"/>
        </w:rPr>
        <w:t xml:space="preserve"> code is borrowed it should be properly sourced for credit to who wrote it as well as making sure it is alright to use the code. </w:t>
      </w:r>
      <w:r w:rsidR="008365AA">
        <w:rPr>
          <w:rFonts w:ascii="Times New Roman" w:hAnsi="Times New Roman"/>
        </w:rPr>
        <w:t>Ethically everyone as p</w:t>
      </w:r>
      <w:r w:rsidR="006070B1">
        <w:rPr>
          <w:rFonts w:ascii="Times New Roman" w:hAnsi="Times New Roman"/>
        </w:rPr>
        <w:t xml:space="preserve">rofessionals should strive for transparency in “doing the right thing when no one is watching” because it speaks of your character and your ability to handle responsibilities </w:t>
      </w:r>
      <w:sdt>
        <w:sdtPr>
          <w:rPr>
            <w:rFonts w:ascii="Times New Roman" w:hAnsi="Times New Roman"/>
          </w:rPr>
          <w:id w:val="-113840143"/>
          <w:citation/>
        </w:sdtPr>
        <w:sdtEndPr/>
        <w:sdtContent>
          <w:r w:rsidR="006070B1">
            <w:rPr>
              <w:rFonts w:ascii="Times New Roman" w:hAnsi="Times New Roman"/>
            </w:rPr>
            <w:fldChar w:fldCharType="begin"/>
          </w:r>
          <w:r w:rsidR="006070B1">
            <w:rPr>
              <w:rFonts w:ascii="Times New Roman" w:hAnsi="Times New Roman"/>
            </w:rPr>
            <w:instrText xml:space="preserve"> CITATION Bri10 \l 1033 </w:instrText>
          </w:r>
          <w:r w:rsidR="006070B1">
            <w:rPr>
              <w:rFonts w:ascii="Times New Roman" w:hAnsi="Times New Roman"/>
            </w:rPr>
            <w:fldChar w:fldCharType="separate"/>
          </w:r>
          <w:r w:rsidR="006070B1" w:rsidRPr="006070B1">
            <w:rPr>
              <w:rFonts w:ascii="Times New Roman" w:hAnsi="Times New Roman"/>
              <w:noProof/>
            </w:rPr>
            <w:t>(Gentile)</w:t>
          </w:r>
          <w:r w:rsidR="006070B1">
            <w:rPr>
              <w:rFonts w:ascii="Times New Roman" w:hAnsi="Times New Roman"/>
            </w:rPr>
            <w:fldChar w:fldCharType="end"/>
          </w:r>
        </w:sdtContent>
      </w:sdt>
      <w:r w:rsidR="006070B1">
        <w:rPr>
          <w:rFonts w:ascii="Times New Roman" w:hAnsi="Times New Roman"/>
        </w:rPr>
        <w:t>. This is important because having this foundation in your character will help carry you in your professional life because people will know you have such a high standard that you hold yourself too.</w:t>
      </w:r>
    </w:p>
    <w:p w14:paraId="0CEE863A" w14:textId="77777777" w:rsidR="00F16F65" w:rsidRDefault="006070B1" w:rsidP="00315951">
      <w:pPr>
        <w:spacing w:line="480" w:lineRule="auto"/>
        <w:rPr>
          <w:rFonts w:ascii="Times New Roman" w:hAnsi="Times New Roman"/>
        </w:rPr>
      </w:pPr>
      <w:r>
        <w:rPr>
          <w:rFonts w:ascii="Times New Roman" w:hAnsi="Times New Roman"/>
        </w:rPr>
        <w:tab/>
        <w:t xml:space="preserve">I would choose a permissive or apache style license agreement because if I am designing code it should have a core set of functions that should remain untouched for functionality. Since permissive is “they contain minimal requirements about how </w:t>
      </w:r>
      <w:r w:rsidR="00F16F65">
        <w:rPr>
          <w:rFonts w:ascii="Times New Roman" w:hAnsi="Times New Roman"/>
        </w:rPr>
        <w:t xml:space="preserve">software can be modified or redistributed” </w:t>
      </w:r>
      <w:sdt>
        <w:sdtPr>
          <w:rPr>
            <w:rFonts w:ascii="Times New Roman" w:hAnsi="Times New Roman"/>
          </w:rPr>
          <w:id w:val="-2142096755"/>
          <w:citation/>
        </w:sdtPr>
        <w:sdtEndPr/>
        <w:sdtContent>
          <w:r w:rsidR="00F16F65">
            <w:rPr>
              <w:rFonts w:ascii="Times New Roman" w:hAnsi="Times New Roman"/>
            </w:rPr>
            <w:fldChar w:fldCharType="begin"/>
          </w:r>
          <w:r w:rsidR="00F16F65">
            <w:rPr>
              <w:rFonts w:ascii="Times New Roman" w:hAnsi="Times New Roman"/>
            </w:rPr>
            <w:instrText xml:space="preserve"> CITATION Syn16 \l 1033 </w:instrText>
          </w:r>
          <w:r w:rsidR="00F16F65">
            <w:rPr>
              <w:rFonts w:ascii="Times New Roman" w:hAnsi="Times New Roman"/>
            </w:rPr>
            <w:fldChar w:fldCharType="separate"/>
          </w:r>
          <w:r w:rsidR="00F16F65" w:rsidRPr="00F16F65">
            <w:rPr>
              <w:rFonts w:ascii="Times New Roman" w:hAnsi="Times New Roman"/>
              <w:noProof/>
            </w:rPr>
            <w:t>(Synopsys Editorial Team)</w:t>
          </w:r>
          <w:r w:rsidR="00F16F65">
            <w:rPr>
              <w:rFonts w:ascii="Times New Roman" w:hAnsi="Times New Roman"/>
            </w:rPr>
            <w:fldChar w:fldCharType="end"/>
          </w:r>
        </w:sdtContent>
      </w:sdt>
      <w:r w:rsidR="00F16F65">
        <w:rPr>
          <w:rFonts w:ascii="Times New Roman" w:hAnsi="Times New Roman"/>
        </w:rPr>
        <w:t>. This is the most common type of license for open source code so I think that this would be most beneficial for development of additional features from outside sources. This would allow standard modification like on most GitHub repositories and would promote advancement on my projects.</w:t>
      </w:r>
    </w:p>
    <w:p w14:paraId="35A02A13" w14:textId="77777777" w:rsidR="00F16F65" w:rsidRDefault="00F16F65">
      <w:pPr>
        <w:rPr>
          <w:rFonts w:ascii="Times New Roman" w:hAnsi="Times New Roman"/>
        </w:rPr>
      </w:pPr>
      <w:r>
        <w:rPr>
          <w:rFonts w:ascii="Times New Roman" w:hAnsi="Times New Roman"/>
        </w:rPr>
        <w:br w:type="page"/>
      </w:r>
    </w:p>
    <w:sdt>
      <w:sdtPr>
        <w:rPr>
          <w:rFonts w:asciiTheme="minorHAnsi" w:eastAsiaTheme="minorHAnsi" w:hAnsiTheme="minorHAnsi" w:cstheme="minorBidi"/>
          <w:b w:val="0"/>
          <w:bCs w:val="0"/>
          <w:color w:val="auto"/>
          <w:sz w:val="24"/>
          <w:szCs w:val="24"/>
          <w:lang w:bidi="ar-SA"/>
        </w:rPr>
        <w:id w:val="2086798891"/>
        <w:docPartObj>
          <w:docPartGallery w:val="Bibliographies"/>
          <w:docPartUnique/>
        </w:docPartObj>
      </w:sdtPr>
      <w:sdtEndPr/>
      <w:sdtContent>
        <w:p w14:paraId="5C7AEDEC" w14:textId="77777777" w:rsidR="00F16F65" w:rsidRPr="00F16F65" w:rsidRDefault="00F16F65" w:rsidP="00F16F65">
          <w:pPr>
            <w:pStyle w:val="Heading1"/>
            <w:spacing w:line="480" w:lineRule="auto"/>
            <w:jc w:val="center"/>
            <w:rPr>
              <w:rFonts w:ascii="Times New Roman" w:hAnsi="Times New Roman" w:cs="Times New Roman"/>
              <w:b w:val="0"/>
              <w:color w:val="000000" w:themeColor="text1"/>
              <w:sz w:val="24"/>
            </w:rPr>
          </w:pPr>
          <w:r w:rsidRPr="00F16F65">
            <w:rPr>
              <w:rFonts w:ascii="Times New Roman" w:hAnsi="Times New Roman" w:cs="Times New Roman"/>
              <w:b w:val="0"/>
              <w:color w:val="000000" w:themeColor="text1"/>
              <w:sz w:val="24"/>
            </w:rPr>
            <w:t>Works Cited</w:t>
          </w:r>
        </w:p>
        <w:p w14:paraId="73065A76" w14:textId="77777777" w:rsidR="00F16F65" w:rsidRPr="00F16F65" w:rsidRDefault="00F16F65" w:rsidP="00F16F65">
          <w:pPr>
            <w:pStyle w:val="Bibliography"/>
            <w:spacing w:line="480" w:lineRule="auto"/>
            <w:ind w:left="720" w:hanging="720"/>
            <w:rPr>
              <w:rFonts w:ascii="Times New Roman" w:hAnsi="Times New Roman" w:cs="Times New Roman"/>
              <w:noProof/>
            </w:rPr>
          </w:pPr>
          <w:r w:rsidRPr="00F16F65">
            <w:rPr>
              <w:rFonts w:ascii="Times New Roman" w:hAnsi="Times New Roman" w:cs="Times New Roman"/>
            </w:rPr>
            <w:fldChar w:fldCharType="begin"/>
          </w:r>
          <w:r w:rsidRPr="00F16F65">
            <w:rPr>
              <w:rFonts w:ascii="Times New Roman" w:hAnsi="Times New Roman" w:cs="Times New Roman"/>
            </w:rPr>
            <w:instrText xml:space="preserve"> BIBLIOGRAPHY </w:instrText>
          </w:r>
          <w:r w:rsidRPr="00F16F65">
            <w:rPr>
              <w:rFonts w:ascii="Times New Roman" w:hAnsi="Times New Roman" w:cs="Times New Roman"/>
            </w:rPr>
            <w:fldChar w:fldCharType="separate"/>
          </w:r>
          <w:r w:rsidRPr="00F16F65">
            <w:rPr>
              <w:rFonts w:ascii="Times New Roman" w:hAnsi="Times New Roman" w:cs="Times New Roman"/>
              <w:noProof/>
            </w:rPr>
            <w:t xml:space="preserve">ACM. </w:t>
          </w:r>
          <w:r w:rsidRPr="00F16F65">
            <w:rPr>
              <w:rFonts w:ascii="Times New Roman" w:hAnsi="Times New Roman" w:cs="Times New Roman"/>
              <w:i/>
              <w:iCs/>
              <w:noProof/>
            </w:rPr>
            <w:t>ACM Code of Ethics and Professional Conduct</w:t>
          </w:r>
          <w:r w:rsidRPr="00F16F65">
            <w:rPr>
              <w:rFonts w:ascii="Times New Roman" w:hAnsi="Times New Roman" w:cs="Times New Roman"/>
              <w:noProof/>
            </w:rPr>
            <w:t>. 22 June 2018. 16 October 2019.</w:t>
          </w:r>
        </w:p>
        <w:p w14:paraId="55C95801" w14:textId="77777777" w:rsidR="00F16F65" w:rsidRPr="00F16F65" w:rsidRDefault="00F16F65" w:rsidP="00F16F65">
          <w:pPr>
            <w:pStyle w:val="Bibliography"/>
            <w:spacing w:line="480" w:lineRule="auto"/>
            <w:ind w:left="720" w:hanging="720"/>
            <w:rPr>
              <w:rFonts w:ascii="Times New Roman" w:hAnsi="Times New Roman" w:cs="Times New Roman"/>
              <w:noProof/>
            </w:rPr>
          </w:pPr>
          <w:r w:rsidRPr="00F16F65">
            <w:rPr>
              <w:rFonts w:ascii="Times New Roman" w:hAnsi="Times New Roman" w:cs="Times New Roman"/>
              <w:noProof/>
            </w:rPr>
            <w:t xml:space="preserve">Gentile, Brian. </w:t>
          </w:r>
          <w:r w:rsidRPr="00F16F65">
            <w:rPr>
              <w:rFonts w:ascii="Times New Roman" w:hAnsi="Times New Roman" w:cs="Times New Roman"/>
              <w:i/>
              <w:iCs/>
              <w:noProof/>
            </w:rPr>
            <w:t>Transparency, participation, and collaboration: The distinguishing principles of open source</w:t>
          </w:r>
          <w:r w:rsidRPr="00F16F65">
            <w:rPr>
              <w:rFonts w:ascii="Times New Roman" w:hAnsi="Times New Roman" w:cs="Times New Roman"/>
              <w:noProof/>
            </w:rPr>
            <w:t>. 30 September 2010. 16 October 2019.</w:t>
          </w:r>
        </w:p>
        <w:p w14:paraId="2841F103" w14:textId="77777777" w:rsidR="00F16F65" w:rsidRPr="00F16F65" w:rsidRDefault="00F16F65" w:rsidP="00F16F65">
          <w:pPr>
            <w:pStyle w:val="Bibliography"/>
            <w:spacing w:line="480" w:lineRule="auto"/>
            <w:ind w:left="720" w:hanging="720"/>
            <w:rPr>
              <w:rFonts w:ascii="Times New Roman" w:hAnsi="Times New Roman" w:cs="Times New Roman"/>
              <w:noProof/>
            </w:rPr>
          </w:pPr>
          <w:r w:rsidRPr="00F16F65">
            <w:rPr>
              <w:rFonts w:ascii="Times New Roman" w:hAnsi="Times New Roman" w:cs="Times New Roman"/>
              <w:noProof/>
            </w:rPr>
            <w:t xml:space="preserve">IEEE. </w:t>
          </w:r>
          <w:r w:rsidRPr="00F16F65">
            <w:rPr>
              <w:rFonts w:ascii="Times New Roman" w:hAnsi="Times New Roman" w:cs="Times New Roman"/>
              <w:i/>
              <w:iCs/>
              <w:noProof/>
            </w:rPr>
            <w:t>IEEE - IEEE Code of Ethics</w:t>
          </w:r>
          <w:r w:rsidRPr="00F16F65">
            <w:rPr>
              <w:rFonts w:ascii="Times New Roman" w:hAnsi="Times New Roman" w:cs="Times New Roman"/>
              <w:noProof/>
            </w:rPr>
            <w:t>. n.d. 16 October 2019.</w:t>
          </w:r>
        </w:p>
        <w:p w14:paraId="04C7C0FB" w14:textId="77777777" w:rsidR="00F16F65" w:rsidRPr="00F16F65" w:rsidRDefault="00F16F65" w:rsidP="00F16F65">
          <w:pPr>
            <w:pStyle w:val="Bibliography"/>
            <w:spacing w:line="480" w:lineRule="auto"/>
            <w:ind w:left="720" w:hanging="720"/>
            <w:rPr>
              <w:rFonts w:ascii="Times New Roman" w:hAnsi="Times New Roman" w:cs="Times New Roman"/>
              <w:noProof/>
            </w:rPr>
          </w:pPr>
          <w:r w:rsidRPr="00F16F65">
            <w:rPr>
              <w:rFonts w:ascii="Times New Roman" w:hAnsi="Times New Roman" w:cs="Times New Roman"/>
              <w:noProof/>
            </w:rPr>
            <w:t xml:space="preserve">Synopsys Editorial Team. </w:t>
          </w:r>
          <w:r w:rsidRPr="00F16F65">
            <w:rPr>
              <w:rFonts w:ascii="Times New Roman" w:hAnsi="Times New Roman" w:cs="Times New Roman"/>
              <w:i/>
              <w:iCs/>
              <w:noProof/>
            </w:rPr>
            <w:t>5 types of software licenses you need to understand</w:t>
          </w:r>
          <w:r w:rsidRPr="00F16F65">
            <w:rPr>
              <w:rFonts w:ascii="Times New Roman" w:hAnsi="Times New Roman" w:cs="Times New Roman"/>
              <w:noProof/>
            </w:rPr>
            <w:t>. 7 October 2016. 16 October 2019.</w:t>
          </w:r>
        </w:p>
        <w:p w14:paraId="7E431C32" w14:textId="77777777" w:rsidR="00F16F65" w:rsidRPr="00F16F65" w:rsidRDefault="00F16F65" w:rsidP="00F16F65">
          <w:pPr>
            <w:pStyle w:val="Bibliography"/>
            <w:spacing w:line="480" w:lineRule="auto"/>
            <w:ind w:left="720" w:hanging="720"/>
            <w:rPr>
              <w:rFonts w:ascii="Times New Roman" w:hAnsi="Times New Roman" w:cs="Times New Roman"/>
              <w:noProof/>
            </w:rPr>
          </w:pPr>
          <w:r w:rsidRPr="00F16F65">
            <w:rPr>
              <w:rFonts w:ascii="Times New Roman" w:hAnsi="Times New Roman" w:cs="Times New Roman"/>
              <w:noProof/>
            </w:rPr>
            <w:t xml:space="preserve">UpCounsel. </w:t>
          </w:r>
          <w:r w:rsidRPr="00F16F65">
            <w:rPr>
              <w:rFonts w:ascii="Times New Roman" w:hAnsi="Times New Roman" w:cs="Times New Roman"/>
              <w:i/>
              <w:iCs/>
              <w:noProof/>
            </w:rPr>
            <w:t>Software Patent or Copyright: Everthing You Need to Know</w:t>
          </w:r>
          <w:r w:rsidRPr="00F16F65">
            <w:rPr>
              <w:rFonts w:ascii="Times New Roman" w:hAnsi="Times New Roman" w:cs="Times New Roman"/>
              <w:noProof/>
            </w:rPr>
            <w:t>. n.d. 16 October 2019.</w:t>
          </w:r>
        </w:p>
        <w:p w14:paraId="6F9DA126" w14:textId="77777777" w:rsidR="00F16F65" w:rsidRDefault="00F16F65" w:rsidP="00F16F65">
          <w:pPr>
            <w:spacing w:line="480" w:lineRule="auto"/>
          </w:pPr>
          <w:r w:rsidRPr="00F16F65">
            <w:rPr>
              <w:rFonts w:ascii="Times New Roman" w:hAnsi="Times New Roman" w:cs="Times New Roman"/>
              <w:b/>
              <w:bCs/>
            </w:rPr>
            <w:fldChar w:fldCharType="end"/>
          </w:r>
        </w:p>
      </w:sdtContent>
    </w:sdt>
    <w:p w14:paraId="0D3C19BB" w14:textId="77777777" w:rsidR="006070B1" w:rsidRDefault="006070B1" w:rsidP="00315951">
      <w:pPr>
        <w:spacing w:line="480" w:lineRule="auto"/>
        <w:rPr>
          <w:rFonts w:ascii="Times New Roman" w:hAnsi="Times New Roman"/>
        </w:rPr>
      </w:pPr>
    </w:p>
    <w:p w14:paraId="55B3D633" w14:textId="77777777" w:rsidR="00E93FAD" w:rsidRPr="00315951" w:rsidRDefault="00E93FAD" w:rsidP="00315951">
      <w:pPr>
        <w:spacing w:line="480" w:lineRule="auto"/>
        <w:rPr>
          <w:rFonts w:ascii="Times New Roman" w:hAnsi="Times New Roman"/>
        </w:rPr>
      </w:pPr>
      <w:r>
        <w:rPr>
          <w:rFonts w:ascii="Times New Roman" w:hAnsi="Times New Roman"/>
        </w:rPr>
        <w:tab/>
      </w:r>
    </w:p>
    <w:p w14:paraId="6F2D565D" w14:textId="77777777" w:rsidR="00315951" w:rsidRDefault="00315951" w:rsidP="00315951">
      <w:pPr>
        <w:spacing w:line="480" w:lineRule="auto"/>
        <w:jc w:val="center"/>
      </w:pPr>
    </w:p>
    <w:sectPr w:rsidR="00315951" w:rsidSect="00793AF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E6E0B" w14:textId="77777777" w:rsidR="00001556" w:rsidRDefault="00001556" w:rsidP="00E93FAD">
      <w:r>
        <w:separator/>
      </w:r>
    </w:p>
  </w:endnote>
  <w:endnote w:type="continuationSeparator" w:id="0">
    <w:p w14:paraId="652A52A7" w14:textId="77777777" w:rsidR="00001556" w:rsidRDefault="00001556" w:rsidP="00E9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E1F3E" w14:textId="77777777" w:rsidR="00001556" w:rsidRDefault="00001556" w:rsidP="00E93FAD">
      <w:r>
        <w:separator/>
      </w:r>
    </w:p>
  </w:footnote>
  <w:footnote w:type="continuationSeparator" w:id="0">
    <w:p w14:paraId="246E677D" w14:textId="77777777" w:rsidR="00001556" w:rsidRDefault="00001556" w:rsidP="00E93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0379947"/>
      <w:docPartObj>
        <w:docPartGallery w:val="Page Numbers (Top of Page)"/>
        <w:docPartUnique/>
      </w:docPartObj>
    </w:sdtPr>
    <w:sdtEndPr>
      <w:rPr>
        <w:rStyle w:val="PageNumber"/>
      </w:rPr>
    </w:sdtEndPr>
    <w:sdtContent>
      <w:p w14:paraId="0C354BD6" w14:textId="77777777" w:rsidR="00E93FAD" w:rsidRDefault="00E93FAD" w:rsidP="005C50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AB1539" w14:textId="77777777" w:rsidR="00E93FAD" w:rsidRDefault="00E93FAD" w:rsidP="00E93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1A18" w14:textId="77777777" w:rsidR="00E93FAD" w:rsidRDefault="00E93FAD" w:rsidP="005C5026">
    <w:pPr>
      <w:pStyle w:val="Header"/>
      <w:framePr w:wrap="none" w:vAnchor="text" w:hAnchor="margin" w:xAlign="right" w:y="1"/>
      <w:rPr>
        <w:rStyle w:val="PageNumber"/>
      </w:rPr>
    </w:pPr>
    <w:r>
      <w:rPr>
        <w:rStyle w:val="PageNumber"/>
      </w:rPr>
      <w:t xml:space="preserve">Abel </w:t>
    </w:r>
    <w:sdt>
      <w:sdtPr>
        <w:rPr>
          <w:rStyle w:val="PageNumber"/>
        </w:rPr>
        <w:id w:val="-127547470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AA60E98" w14:textId="77777777" w:rsidR="00E93FAD" w:rsidRDefault="00E93FAD" w:rsidP="00E93FA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51"/>
    <w:rsid w:val="00001556"/>
    <w:rsid w:val="00026860"/>
    <w:rsid w:val="00061701"/>
    <w:rsid w:val="00250B4D"/>
    <w:rsid w:val="00315951"/>
    <w:rsid w:val="003C69A0"/>
    <w:rsid w:val="00540549"/>
    <w:rsid w:val="006070B1"/>
    <w:rsid w:val="0063776E"/>
    <w:rsid w:val="00680A72"/>
    <w:rsid w:val="00793AF5"/>
    <w:rsid w:val="008365AA"/>
    <w:rsid w:val="00D72D1E"/>
    <w:rsid w:val="00DA158F"/>
    <w:rsid w:val="00DF6722"/>
    <w:rsid w:val="00E2491C"/>
    <w:rsid w:val="00E93FAD"/>
    <w:rsid w:val="00F1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16674"/>
  <w15:chartTrackingRefBased/>
  <w15:docId w15:val="{0A37234C-443B-0143-ADCC-AFE71325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F6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FAD"/>
    <w:pPr>
      <w:tabs>
        <w:tab w:val="center" w:pos="4680"/>
        <w:tab w:val="right" w:pos="9360"/>
      </w:tabs>
    </w:pPr>
  </w:style>
  <w:style w:type="character" w:customStyle="1" w:styleId="HeaderChar">
    <w:name w:val="Header Char"/>
    <w:basedOn w:val="DefaultParagraphFont"/>
    <w:link w:val="Header"/>
    <w:uiPriority w:val="99"/>
    <w:rsid w:val="00E93FAD"/>
  </w:style>
  <w:style w:type="paragraph" w:styleId="Footer">
    <w:name w:val="footer"/>
    <w:basedOn w:val="Normal"/>
    <w:link w:val="FooterChar"/>
    <w:uiPriority w:val="99"/>
    <w:unhideWhenUsed/>
    <w:rsid w:val="00E93FAD"/>
    <w:pPr>
      <w:tabs>
        <w:tab w:val="center" w:pos="4680"/>
        <w:tab w:val="right" w:pos="9360"/>
      </w:tabs>
    </w:pPr>
  </w:style>
  <w:style w:type="character" w:customStyle="1" w:styleId="FooterChar">
    <w:name w:val="Footer Char"/>
    <w:basedOn w:val="DefaultParagraphFont"/>
    <w:link w:val="Footer"/>
    <w:uiPriority w:val="99"/>
    <w:rsid w:val="00E93FAD"/>
  </w:style>
  <w:style w:type="character" w:styleId="PageNumber">
    <w:name w:val="page number"/>
    <w:basedOn w:val="DefaultParagraphFont"/>
    <w:uiPriority w:val="99"/>
    <w:semiHidden/>
    <w:unhideWhenUsed/>
    <w:rsid w:val="00E93FAD"/>
  </w:style>
  <w:style w:type="character" w:customStyle="1" w:styleId="Heading1Char">
    <w:name w:val="Heading 1 Char"/>
    <w:basedOn w:val="DefaultParagraphFont"/>
    <w:link w:val="Heading1"/>
    <w:uiPriority w:val="9"/>
    <w:rsid w:val="00F16F6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1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18740">
      <w:bodyDiv w:val="1"/>
      <w:marLeft w:val="0"/>
      <w:marRight w:val="0"/>
      <w:marTop w:val="0"/>
      <w:marBottom w:val="0"/>
      <w:divBdr>
        <w:top w:val="none" w:sz="0" w:space="0" w:color="auto"/>
        <w:left w:val="none" w:sz="0" w:space="0" w:color="auto"/>
        <w:bottom w:val="none" w:sz="0" w:space="0" w:color="auto"/>
        <w:right w:val="none" w:sz="0" w:space="0" w:color="auto"/>
      </w:divBdr>
    </w:div>
    <w:div w:id="784929005">
      <w:bodyDiv w:val="1"/>
      <w:marLeft w:val="0"/>
      <w:marRight w:val="0"/>
      <w:marTop w:val="0"/>
      <w:marBottom w:val="0"/>
      <w:divBdr>
        <w:top w:val="none" w:sz="0" w:space="0" w:color="auto"/>
        <w:left w:val="none" w:sz="0" w:space="0" w:color="auto"/>
        <w:bottom w:val="none" w:sz="0" w:space="0" w:color="auto"/>
        <w:right w:val="none" w:sz="0" w:space="0" w:color="auto"/>
      </w:divBdr>
    </w:div>
    <w:div w:id="822967155">
      <w:bodyDiv w:val="1"/>
      <w:marLeft w:val="0"/>
      <w:marRight w:val="0"/>
      <w:marTop w:val="0"/>
      <w:marBottom w:val="0"/>
      <w:divBdr>
        <w:top w:val="none" w:sz="0" w:space="0" w:color="auto"/>
        <w:left w:val="none" w:sz="0" w:space="0" w:color="auto"/>
        <w:bottom w:val="none" w:sz="0" w:space="0" w:color="auto"/>
        <w:right w:val="none" w:sz="0" w:space="0" w:color="auto"/>
      </w:divBdr>
    </w:div>
    <w:div w:id="1016617271">
      <w:bodyDiv w:val="1"/>
      <w:marLeft w:val="0"/>
      <w:marRight w:val="0"/>
      <w:marTop w:val="0"/>
      <w:marBottom w:val="0"/>
      <w:divBdr>
        <w:top w:val="none" w:sz="0" w:space="0" w:color="auto"/>
        <w:left w:val="none" w:sz="0" w:space="0" w:color="auto"/>
        <w:bottom w:val="none" w:sz="0" w:space="0" w:color="auto"/>
        <w:right w:val="none" w:sz="0" w:space="0" w:color="auto"/>
      </w:divBdr>
    </w:div>
    <w:div w:id="1400861291">
      <w:bodyDiv w:val="1"/>
      <w:marLeft w:val="0"/>
      <w:marRight w:val="0"/>
      <w:marTop w:val="0"/>
      <w:marBottom w:val="0"/>
      <w:divBdr>
        <w:top w:val="none" w:sz="0" w:space="0" w:color="auto"/>
        <w:left w:val="none" w:sz="0" w:space="0" w:color="auto"/>
        <w:bottom w:val="none" w:sz="0" w:space="0" w:color="auto"/>
        <w:right w:val="none" w:sz="0" w:space="0" w:color="auto"/>
      </w:divBdr>
    </w:div>
    <w:div w:id="1503087358">
      <w:bodyDiv w:val="1"/>
      <w:marLeft w:val="0"/>
      <w:marRight w:val="0"/>
      <w:marTop w:val="0"/>
      <w:marBottom w:val="0"/>
      <w:divBdr>
        <w:top w:val="none" w:sz="0" w:space="0" w:color="auto"/>
        <w:left w:val="none" w:sz="0" w:space="0" w:color="auto"/>
        <w:bottom w:val="none" w:sz="0" w:space="0" w:color="auto"/>
        <w:right w:val="none" w:sz="0" w:space="0" w:color="auto"/>
      </w:divBdr>
    </w:div>
    <w:div w:id="1655406580">
      <w:bodyDiv w:val="1"/>
      <w:marLeft w:val="0"/>
      <w:marRight w:val="0"/>
      <w:marTop w:val="0"/>
      <w:marBottom w:val="0"/>
      <w:divBdr>
        <w:top w:val="none" w:sz="0" w:space="0" w:color="auto"/>
        <w:left w:val="none" w:sz="0" w:space="0" w:color="auto"/>
        <w:bottom w:val="none" w:sz="0" w:space="0" w:color="auto"/>
        <w:right w:val="none" w:sz="0" w:space="0" w:color="auto"/>
      </w:divBdr>
    </w:div>
    <w:div w:id="209658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ACM18</b:Tag>
    <b:SourceType>InternetSite</b:SourceType>
    <b:Guid>{D9BC5842-00A3-DD4D-8B0E-B4321C4A3FC5}</b:Guid>
    <b:Author>
      <b:Author>
        <b:Corporate>ACM</b:Corporate>
      </b:Author>
    </b:Author>
    <b:Title>ACM Code of Ethics and Professional Conduct</b:Title>
    <b:Publisher>ACM</b:Publisher>
    <b:Year>2018</b:Year>
    <b:Month>June</b:Month>
    <b:Day>22</b:Day>
    <b:YearAccessed>2019</b:YearAccessed>
    <b:MonthAccessed>October</b:MonthAccessed>
    <b:DayAccessed>16</b:DayAccessed>
    <b:RefOrder>1</b:RefOrder>
  </b:Source>
  <b:Source>
    <b:Tag>IEE19</b:Tag>
    <b:SourceType>InternetSite</b:SourceType>
    <b:Guid>{D03BF6D8-EAC3-A248-B409-D55D46D5D8A1}</b:Guid>
    <b:Author>
      <b:Author>
        <b:Corporate>IEEE</b:Corporate>
      </b:Author>
    </b:Author>
    <b:Title>IEEE - IEEE Code of Ethics</b:Title>
    <b:YearAccessed>2019</b:YearAccessed>
    <b:MonthAccessed>October</b:MonthAccessed>
    <b:DayAccessed>16</b:DayAccessed>
    <b:RefOrder>2</b:RefOrder>
  </b:Source>
  <b:Source>
    <b:Tag>UpC19</b:Tag>
    <b:SourceType>InternetSite</b:SourceType>
    <b:Guid>{51DD013C-565B-3B4B-9A09-7D61DB1CD5C6}</b:Guid>
    <b:Author>
      <b:Author>
        <b:Corporate>UpCounsel</b:Corporate>
      </b:Author>
    </b:Author>
    <b:Title>Software Patent or Copyright: Everthing You Need to Know</b:Title>
    <b:YearAccessed>2019</b:YearAccessed>
    <b:MonthAccessed>October</b:MonthAccessed>
    <b:DayAccessed>16</b:DayAccessed>
    <b:RefOrder>3</b:RefOrder>
  </b:Source>
  <b:Source>
    <b:Tag>Bri10</b:Tag>
    <b:SourceType>InternetSite</b:SourceType>
    <b:Guid>{75B88AB2-6BC9-B842-9D16-05D244BB3D67}</b:Guid>
    <b:Author>
      <b:Author>
        <b:NameList>
          <b:Person>
            <b:Last>Gentile</b:Last>
            <b:First>Brian</b:First>
          </b:Person>
        </b:NameList>
      </b:Author>
    </b:Author>
    <b:Title>Transparency, participation, and collaboration: The distinguishing principles of open source</b:Title>
    <b:Year>2010</b:Year>
    <b:Month>September</b:Month>
    <b:Day>30</b:Day>
    <b:YearAccessed>2019</b:YearAccessed>
    <b:MonthAccessed>October</b:MonthAccessed>
    <b:DayAccessed>16</b:DayAccessed>
    <b:RefOrder>4</b:RefOrder>
  </b:Source>
  <b:Source>
    <b:Tag>Syn16</b:Tag>
    <b:SourceType>InternetSite</b:SourceType>
    <b:Guid>{A7BEB4B8-8F24-4B44-B3C4-14397C01D355}</b:Guid>
    <b:Author>
      <b:Author>
        <b:Corporate>Synopsys Editorial Team</b:Corporate>
      </b:Author>
    </b:Author>
    <b:Title>5 types of software licenses you need to understand</b:Title>
    <b:Year>2016</b:Year>
    <b:Month>October</b:Month>
    <b:Day>7</b:Day>
    <b:YearAccessed>2019</b:YearAccessed>
    <b:MonthAccessed>October</b:MonthAccessed>
    <b:DayAccessed>16</b:DayAccessed>
    <b:RefOrder>5</b:RefOrder>
  </b:Source>
</b:Sources>
</file>

<file path=customXml/itemProps1.xml><?xml version="1.0" encoding="utf-8"?>
<ds:datastoreItem xmlns:ds="http://schemas.openxmlformats.org/officeDocument/2006/customXml" ds:itemID="{E6DB35B1-A8EC-3245-A931-B26BB406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Abel</dc:creator>
  <cp:keywords/>
  <dc:description/>
  <cp:lastModifiedBy>Trevor Abel</cp:lastModifiedBy>
  <cp:revision>3</cp:revision>
  <dcterms:created xsi:type="dcterms:W3CDTF">2019-10-16T23:44:00Z</dcterms:created>
  <dcterms:modified xsi:type="dcterms:W3CDTF">2020-04-01T23:33:00Z</dcterms:modified>
</cp:coreProperties>
</file>