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36"/>
          <w:szCs w:val="36"/>
        </w:rPr>
        <w:t xml:space="preserve">COMPETITIVE ANALYSIS</w:t>
      </w:r>
    </w:p>
    <w:p>
      <w:pPr>
        <w:spacing w:after="100"/>
        <w:jc w:val="center"/>
      </w:pPr>
      <w:r>
        <w:rPr>
          <w:rFonts w:ascii="Arial" w:cs="Arial" w:eastAsia="Arial" w:hAnsi="Arial"/>
          <w:b/>
          <w:bCs/>
          <w:sz w:val="32"/>
          <w:szCs w:val="32"/>
        </w:rPr>
        <w:t xml:space="preserve">Vitale Homes vs DRB Homes</w:t>
      </w:r>
    </w:p>
    <w:p>
      <w:pPr>
        <w:spacing w:after="400"/>
        <w:jc w:val="center"/>
      </w:pPr>
      <w:r>
        <w:rPr>
          <w:rFonts w:ascii="Arial" w:cs="Arial" w:eastAsia="Arial" w:hAnsi="Arial"/>
          <w:i/>
          <w:iCs/>
          <w:sz w:val="24"/>
          <w:szCs w:val="24"/>
        </w:rPr>
        <w:t xml:space="preserve">Hidden Ridge | Primrose at Longleaf | Serengeti</w:t>
      </w:r>
    </w:p>
    <w:p>
      <w:pPr>
        <w:spacing w:after="400"/>
        <w:jc w:val="center"/>
      </w:pPr>
      <w:r>
        <w:rPr>
          <w:rFonts w:ascii="Arial" w:cs="Arial" w:eastAsia="Arial" w:hAnsi="Arial"/>
          <w:sz w:val="22"/>
          <w:szCs w:val="22"/>
        </w:rPr>
        <w:t xml:space="preserve">New Port Richey &amp; Spring Hill, Florida | January 2026</w:t>
      </w:r>
    </w:p>
    <w:p>
      <w:pPr>
        <w:pStyle w:val="Heading1"/>
        <w:spacing w:before="400" w:after="200"/>
      </w:pPr>
      <w:r>
        <w:rPr>
          <w:rFonts w:ascii="Arial" w:cs="Arial" w:eastAsia="Arial" w:hAnsi="Arial"/>
          <w:b/>
          <w:bCs/>
          <w:color w:val="1a5276"/>
          <w:sz w:val="32"/>
          <w:szCs w:val="32"/>
        </w:rPr>
        <w:t xml:space="preserve">Executive Summary</w:t>
      </w:r>
    </w:p>
    <w:p>
      <w:pPr>
        <w:spacing w:after="150"/>
      </w:pPr>
      <w:r>
        <w:rPr>
          <w:rFonts w:ascii="Arial" w:cs="Arial" w:eastAsia="Arial" w:hAnsi="Arial"/>
          <w:sz w:val="22"/>
          <w:szCs w:val="22"/>
        </w:rPr>
        <w:t xml:space="preserve">This analysis examines the competitive landscape between Vitale Homes at Hidden Ridge and DRB Homes at two nearby communities: Primrose at Longleaf (New Port Richey) and Serengeti (Spring Hill). These communities serve overlapping buyer segments in the Pasco County market, making direct competition likely.</w:t>
      </w:r>
    </w:p>
    <w:p>
      <w:pPr>
        <w:spacing w:after="150"/>
      </w:pPr>
      <w:r>
        <w:rPr>
          <w:rFonts w:ascii="Arial" w:cs="Arial" w:eastAsia="Arial" w:hAnsi="Arial"/>
          <w:sz w:val="22"/>
          <w:szCs w:val="22"/>
        </w:rPr>
        <w:t xml:space="preserve">DRB Homes (formerly Biscayne Homes) is the third largest private homebuilder in the United States, operating in 14 states and 35 markets. They bring national scale and marketing resources to the Tampa Bay market. However, Vitale Homes' superior construction quality, broader price range, and boutique community approach create significant competitive advantages.</w:t>
      </w:r>
    </w:p>
    <w:p>
      <w:pPr>
        <w:pStyle w:val="Heading2"/>
        <w:spacing w:before="300" w:after="150"/>
      </w:pPr>
      <w:r>
        <w:rPr>
          <w:rFonts w:ascii="Arial" w:cs="Arial" w:eastAsia="Arial" w:hAnsi="Arial"/>
          <w:b/>
          <w:bCs/>
          <w:color w:val="1a5276"/>
          <w:sz w:val="26"/>
          <w:szCs w:val="26"/>
        </w:rPr>
        <w:t xml:space="preserve">Key Findings</w:t>
      </w:r>
    </w:p>
    <w:p>
      <w:pPr>
        <w:pStyle w:val="ListParagraph"/>
        <w:numPr>
          <w:ilvl w:val="0"/>
          <w:numId w:val="2"/>
        </w:numPr>
        <w:spacing w:after="100"/>
      </w:pPr>
      <w:r>
        <w:rPr>
          <w:rFonts w:ascii="Arial" w:cs="Arial" w:eastAsia="Arial" w:hAnsi="Arial"/>
          <w:sz w:val="22"/>
          <w:szCs w:val="22"/>
        </w:rPr>
        <w:t xml:space="preserve">Vitale's $483,990 entry price undercuts DRB Primrose by $23,000</w:t>
      </w:r>
    </w:p>
    <w:p>
      <w:pPr>
        <w:pStyle w:val="ListParagraph"/>
        <w:numPr>
          <w:ilvl w:val="0"/>
          <w:numId w:val="2"/>
        </w:numPr>
        <w:spacing w:after="100"/>
      </w:pPr>
      <w:r>
        <w:rPr>
          <w:rFonts w:ascii="Arial" w:cs="Arial" w:eastAsia="Arial" w:hAnsi="Arial"/>
          <w:sz w:val="22"/>
          <w:szCs w:val="22"/>
        </w:rPr>
        <w:t xml:space="preserve">Vitale offers the only sub $500K option among all three communities</w:t>
      </w:r>
    </w:p>
    <w:p>
      <w:pPr>
        <w:pStyle w:val="ListParagraph"/>
        <w:numPr>
          <w:ilvl w:val="0"/>
          <w:numId w:val="2"/>
        </w:numPr>
        <w:spacing w:after="100"/>
      </w:pPr>
      <w:r>
        <w:rPr>
          <w:rFonts w:ascii="Arial" w:cs="Arial" w:eastAsia="Arial" w:hAnsi="Arial"/>
          <w:sz w:val="22"/>
          <w:szCs w:val="22"/>
        </w:rPr>
        <w:t xml:space="preserve">Vitale Hidden Ridge offers up to $50,000 in incentives</w:t>
      </w:r>
    </w:p>
    <w:p>
      <w:pPr>
        <w:pStyle w:val="ListParagraph"/>
        <w:numPr>
          <w:ilvl w:val="0"/>
          <w:numId w:val="2"/>
        </w:numPr>
        <w:spacing w:after="100"/>
      </w:pPr>
      <w:r>
        <w:rPr>
          <w:rFonts w:ascii="Arial" w:cs="Arial" w:eastAsia="Arial" w:hAnsi="Arial"/>
          <w:sz w:val="22"/>
          <w:szCs w:val="22"/>
        </w:rPr>
        <w:t xml:space="preserve">DRB Serengeti's $75,000 upgrade incentive is substantial but comes with no CDD tradeoff</w:t>
      </w:r>
    </w:p>
    <w:p>
      <w:pPr>
        <w:pStyle w:val="ListParagraph"/>
        <w:numPr>
          <w:ilvl w:val="0"/>
          <w:numId w:val="2"/>
        </w:numPr>
        <w:spacing w:after="100"/>
      </w:pPr>
      <w:r>
        <w:rPr>
          <w:rFonts w:ascii="Arial" w:cs="Arial" w:eastAsia="Arial" w:hAnsi="Arial"/>
          <w:sz w:val="22"/>
          <w:szCs w:val="22"/>
        </w:rPr>
        <w:t xml:space="preserve">DRB is promoting 1.99% financing rates through January 31</w:t>
      </w:r>
    </w:p>
    <w:p>
      <w:pPr>
        <w:pStyle w:val="ListParagraph"/>
        <w:numPr>
          <w:ilvl w:val="0"/>
          <w:numId w:val="2"/>
        </w:numPr>
        <w:spacing w:after="100"/>
      </w:pPr>
      <w:r>
        <w:rPr>
          <w:rFonts w:ascii="Arial" w:cs="Arial" w:eastAsia="Arial" w:hAnsi="Arial"/>
          <w:sz w:val="22"/>
          <w:szCs w:val="22"/>
        </w:rPr>
        <w:t xml:space="preserve">Vitale's Estate Collection ($909K to $1M+) serves luxury buyers DRB Primrose cannot reach</w:t>
      </w:r>
    </w:p>
    <w:p>
      <w:r>
        <w:br w:type="page"/>
      </w:r>
    </w:p>
    <w:p>
      <w:pPr>
        <w:pStyle w:val="Heading1"/>
        <w:spacing w:before="400" w:after="200"/>
      </w:pPr>
      <w:r>
        <w:rPr>
          <w:rFonts w:ascii="Arial" w:cs="Arial" w:eastAsia="Arial" w:hAnsi="Arial"/>
          <w:b/>
          <w:bCs/>
          <w:color w:val="1a5276"/>
          <w:sz w:val="32"/>
          <w:szCs w:val="32"/>
        </w:rPr>
        <w:t xml:space="preserve">Market Overview: Three Community Comparison</w:t>
      </w:r>
    </w:p>
    <w:p>
      <w:pPr>
        <w:spacing w:after="150"/>
      </w:pPr>
      <w:r>
        <w:rPr>
          <w:rFonts w:ascii="Arial" w:cs="Arial" w:eastAsia="Arial" w:hAnsi="Arial"/>
          <w:sz w:val="22"/>
          <w:szCs w:val="22"/>
        </w:rPr>
        <w:t xml:space="preserve">This side by side comparison shows how Vitale Hidden Ridge competes with both DRB communities.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Factor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Vitale Hidden Ridge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DRB Primrose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DRB Serengeti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Location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New Port Richey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New Port Richey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Spring Hill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Community Size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42 homesites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92 homesites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150 acres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Entry Price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$483,990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$506,990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$659,990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Top Price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$1,022,990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$585,990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$867,990+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Floor Plans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13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Lot Features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Conservation/Water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Standard lots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Up to 1 acre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Gated</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CDD Fees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No CDD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Current Incentive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Up to $50,000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1.99% financing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$75,000 upgrades</w:t>
            </w:r>
          </w:p>
        </w:tc>
      </w:tr>
    </w:tbl>
    <w:p>
      <w:r>
        <w:br w:type="page"/>
      </w:r>
    </w:p>
    <w:p>
      <w:pPr>
        <w:pStyle w:val="Heading1"/>
        <w:spacing w:before="400" w:after="200"/>
      </w:pPr>
      <w:r>
        <w:rPr>
          <w:rFonts w:ascii="Arial" w:cs="Arial" w:eastAsia="Arial" w:hAnsi="Arial"/>
          <w:b/>
          <w:bCs/>
          <w:color w:val="1a5276"/>
          <w:sz w:val="32"/>
          <w:szCs w:val="32"/>
        </w:rPr>
        <w:t xml:space="preserve">The Vitale Difference: Construction Quality Comparison</w:t>
      </w:r>
    </w:p>
    <w:p>
      <w:pPr>
        <w:spacing w:after="150"/>
      </w:pPr>
      <w:r>
        <w:rPr>
          <w:rFonts w:ascii="Arial" w:cs="Arial" w:eastAsia="Arial" w:hAnsi="Arial"/>
          <w:sz w:val="22"/>
          <w:szCs w:val="22"/>
        </w:rPr>
        <w:t xml:space="preserve">DRB Homes builds to industry standard specifications. While this results in quality homes that meet code requirements, Vitale's superior construction approach provides measurable advantages in energy efficiency, durability, and long term value.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Construction Feature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Vitale Homes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DRB Homes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Ceiling Insulation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R 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 30 (Industry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Wall Insulation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R 13.1 (Foam + FI Foil)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 13 Standard Batt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Exterior Sheathing</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ZIP System Barrier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Standard OSB/Wrap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Interior Framing</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16" on 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16" or 24" on center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Upper Cabinet Height</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42" with Crown Molding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36"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Kitchen Countertops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Granite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Quartz (Upgrade)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Bath Countertops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Quartz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Cultured Marble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Plumbing Fixtures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Sterling by Kohler &amp; Moen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Builder 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Front Door</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 Fiberglass with Glass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Standard Entry Door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Window Sills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Carrara Marble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Standard Composite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Air Returns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Direct Return Every Room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Central Return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Smart Home Package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Included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Limited/Upgrade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Baseboards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5 to 6 Inch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3.25 to 4 Inch</w:t>
            </w:r>
          </w:p>
        </w:tc>
      </w:tr>
    </w:tbl>
    <w:p>
      <w:r>
        <w:br w:type="page"/>
      </w:r>
    </w:p>
    <w:p>
      <w:pPr>
        <w:pStyle w:val="Heading1"/>
        <w:spacing w:before="400" w:after="200"/>
      </w:pPr>
      <w:r>
        <w:rPr>
          <w:rFonts w:ascii="Arial" w:cs="Arial" w:eastAsia="Arial" w:hAnsi="Arial"/>
          <w:b/>
          <w:bCs/>
          <w:color w:val="1a5276"/>
          <w:sz w:val="32"/>
          <w:szCs w:val="32"/>
        </w:rPr>
        <w:t xml:space="preserve">Price Segment Analysis</w:t>
      </w:r>
    </w:p>
    <w:p>
      <w:pPr>
        <w:spacing w:after="150"/>
      </w:pPr>
      <w:r>
        <w:rPr>
          <w:rFonts w:ascii="Arial" w:cs="Arial" w:eastAsia="Arial" w:hAnsi="Arial"/>
          <w:sz w:val="22"/>
          <w:szCs w:val="22"/>
        </w:rPr>
        <w:t xml:space="preserve">Understanding which builder serves which price segment reveals market positioning and competitive opportunities: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Price Segment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Vitale Hidden Ridge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DRB Primrose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DRB Serengeti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Under $500K</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Pompei $483,990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$500K to $600K</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6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$600K to $700K</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Michelangelo $645,990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$700K to $900K</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Gap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$900K+</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6 Estate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inventory home</w:t>
            </w:r>
          </w:p>
        </w:tc>
      </w:tr>
    </w:tbl>
    <w:p>
      <w:pPr>
        <w:pStyle w:val="Heading2"/>
        <w:spacing w:before="300" w:after="150"/>
      </w:pPr>
      <w:r>
        <w:rPr>
          <w:rFonts w:ascii="Arial" w:cs="Arial" w:eastAsia="Arial" w:hAnsi="Arial"/>
          <w:b/>
          <w:bCs/>
          <w:color w:val="1a5276"/>
          <w:sz w:val="26"/>
          <w:szCs w:val="26"/>
        </w:rPr>
        <w:t xml:space="preserve">Strategic Implications</w:t>
      </w:r>
    </w:p>
    <w:p>
      <w:pPr>
        <w:pStyle w:val="ListParagraph"/>
        <w:numPr>
          <w:ilvl w:val="0"/>
          <w:numId w:val="2"/>
        </w:numPr>
        <w:spacing w:after="100"/>
      </w:pPr>
      <w:r>
        <w:rPr>
          <w:rFonts w:ascii="Arial" w:cs="Arial" w:eastAsia="Arial" w:hAnsi="Arial"/>
          <w:sz w:val="22"/>
          <w:szCs w:val="22"/>
        </w:rPr>
        <w:t xml:space="preserve">Under $500K: Vitale Owns This Segment. Vitale's Pompei at $483,990 is the only option under $500K.</w:t>
      </w:r>
    </w:p>
    <w:p>
      <w:pPr>
        <w:pStyle w:val="ListParagraph"/>
        <w:numPr>
          <w:ilvl w:val="0"/>
          <w:numId w:val="2"/>
        </w:numPr>
        <w:spacing w:after="100"/>
      </w:pPr>
      <w:r>
        <w:rPr>
          <w:rFonts w:ascii="Arial" w:cs="Arial" w:eastAsia="Arial" w:hAnsi="Arial"/>
          <w:sz w:val="22"/>
          <w:szCs w:val="22"/>
        </w:rPr>
        <w:t xml:space="preserve">$500K to $600K: Direct Competition. This is the primary battleground between Vitale and DRB Primrose.</w:t>
      </w:r>
    </w:p>
    <w:p>
      <w:pPr>
        <w:pStyle w:val="ListParagraph"/>
        <w:numPr>
          <w:ilvl w:val="0"/>
          <w:numId w:val="2"/>
        </w:numPr>
        <w:spacing w:after="100"/>
      </w:pPr>
      <w:r>
        <w:rPr>
          <w:rFonts w:ascii="Arial" w:cs="Arial" w:eastAsia="Arial" w:hAnsi="Arial"/>
          <w:sz w:val="22"/>
          <w:szCs w:val="22"/>
        </w:rPr>
        <w:t xml:space="preserve">$600K to $700K: Limited Competition. Vitale's Michelangelo competes with DRB Serengeti entry plans.</w:t>
      </w:r>
    </w:p>
    <w:p>
      <w:pPr>
        <w:pStyle w:val="ListParagraph"/>
        <w:numPr>
          <w:ilvl w:val="0"/>
          <w:numId w:val="2"/>
        </w:numPr>
        <w:spacing w:after="100"/>
      </w:pPr>
      <w:r>
        <w:rPr>
          <w:rFonts w:ascii="Arial" w:cs="Arial" w:eastAsia="Arial" w:hAnsi="Arial"/>
          <w:sz w:val="22"/>
          <w:szCs w:val="22"/>
        </w:rPr>
        <w:t xml:space="preserve">$700K to $900K: DRB Serengeti Territory. Vitale has a gap here; consider floor plan development.</w:t>
      </w:r>
    </w:p>
    <w:p>
      <w:pPr>
        <w:pStyle w:val="ListParagraph"/>
        <w:numPr>
          <w:ilvl w:val="0"/>
          <w:numId w:val="2"/>
        </w:numPr>
        <w:spacing w:after="100"/>
      </w:pPr>
      <w:r>
        <w:rPr>
          <w:rFonts w:ascii="Arial" w:cs="Arial" w:eastAsia="Arial" w:hAnsi="Arial"/>
          <w:sz w:val="22"/>
          <w:szCs w:val="22"/>
        </w:rPr>
        <w:t xml:space="preserve">$900K+: Vitale Estate Competition. Estate Collection competes with Serengeti's top offerings.</w:t>
      </w:r>
    </w:p>
    <w:p>
      <w:r>
        <w:br w:type="page"/>
      </w:r>
    </w:p>
    <w:p>
      <w:pPr>
        <w:pStyle w:val="Heading1"/>
        <w:spacing w:before="400" w:after="200"/>
      </w:pPr>
      <w:r>
        <w:rPr>
          <w:rFonts w:ascii="Arial" w:cs="Arial" w:eastAsia="Arial" w:hAnsi="Arial"/>
          <w:b/>
          <w:bCs/>
          <w:color w:val="1a5276"/>
          <w:sz w:val="32"/>
          <w:szCs w:val="32"/>
        </w:rPr>
        <w:t xml:space="preserve">Vitale Homes Signature Collection at Hidden Ridge</w:t>
      </w:r>
    </w:p>
    <w:p>
      <w:pPr>
        <w:spacing w:after="150"/>
      </w:pPr>
      <w:r>
        <w:rPr>
          <w:rFonts w:ascii="Arial" w:cs="Arial" w:eastAsia="Arial" w:hAnsi="Arial"/>
          <w:sz w:val="22"/>
          <w:szCs w:val="22"/>
        </w:rPr>
        <w:t xml:space="preserve">Seven floor plans from 1,933 to 3,405 square feet, competing directly with DRB Primrose: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Pompei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$483,990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1,933</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Salerno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$500,990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2,056</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Donatello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$505,990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3/2.5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2,156</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Leonardo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$532,990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2,242</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Raffaello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$553,990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2,482</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Portofino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$575,990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2,732</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Michelangelo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$645,990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4+/4</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3,405</w:t>
            </w:r>
          </w:p>
        </w:tc>
      </w:tr>
    </w:tbl>
    <w:p>
      <w:pPr>
        <w:spacing w:before="400"/>
      </w:pPr>
    </w:p>
    <w:p>
      <w:pPr>
        <w:pStyle w:val="Heading2"/>
        <w:spacing w:before="300" w:after="150"/>
      </w:pPr>
      <w:r>
        <w:rPr>
          <w:rFonts w:ascii="Arial" w:cs="Arial" w:eastAsia="Arial" w:hAnsi="Arial"/>
          <w:b/>
          <w:bCs/>
          <w:color w:val="1a5276"/>
          <w:sz w:val="26"/>
          <w:szCs w:val="26"/>
        </w:rPr>
        <w:t xml:space="preserve">Vitale Homes Estate Collection at Hidden Ridge</w:t>
      </w:r>
    </w:p>
    <w:p>
      <w:pPr>
        <w:spacing w:after="150"/>
      </w:pPr>
      <w:r>
        <w:rPr>
          <w:rFonts w:ascii="Arial" w:cs="Arial" w:eastAsia="Arial" w:hAnsi="Arial"/>
          <w:sz w:val="22"/>
          <w:szCs w:val="22"/>
        </w:rPr>
        <w:t xml:space="preserve">Six premium floor plans from 2,588 to 3,562 square feet, competing with DRB Serengeti:</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Augusta</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$909,990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2,588</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Palermo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$932,990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2,750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Roma</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$960,990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3,265</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Sawgrass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$969,990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3,087</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Oakmont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$999,990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4/4</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3,562</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Villa Toscana</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$1,022,990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5/4</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3,513</w:t>
            </w:r>
          </w:p>
        </w:tc>
      </w:tr>
    </w:tbl>
    <w:p>
      <w:r>
        <w:br w:type="page"/>
      </w:r>
    </w:p>
    <w:p>
      <w:pPr>
        <w:pStyle w:val="Heading1"/>
        <w:spacing w:before="400" w:after="200"/>
      </w:pPr>
      <w:r>
        <w:rPr>
          <w:rFonts w:ascii="Arial" w:cs="Arial" w:eastAsia="Arial" w:hAnsi="Arial"/>
          <w:b/>
          <w:bCs/>
          <w:color w:val="1a5276"/>
          <w:sz w:val="32"/>
          <w:szCs w:val="32"/>
        </w:rPr>
        <w:t xml:space="preserve">DRB Homes at Primrose at Longleaf</w:t>
      </w:r>
    </w:p>
    <w:p>
      <w:pPr>
        <w:spacing w:after="150"/>
      </w:pPr>
      <w:r>
        <w:rPr>
          <w:rFonts w:ascii="Arial" w:cs="Arial" w:eastAsia="Arial" w:hAnsi="Arial"/>
          <w:sz w:val="22"/>
          <w:szCs w:val="22"/>
        </w:rPr>
        <w:t xml:space="preserve">Three floor plans from 2,071 to 2,802 square feet: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Floor Plan</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Price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Beds/Baths</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Sq Ft</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Garage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$506,990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to 4/2.5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Car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Bromeliad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$555,990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to 4/2 to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2,387 to 2,392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Car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Cocoplum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$585,990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to 5/3.5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2,802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Car</w:t>
            </w:r>
          </w:p>
        </w:tc>
      </w:tr>
    </w:tbl>
    <w:p>
      <w:pPr>
        <w:spacing w:before="400"/>
      </w:pPr>
    </w:p>
    <w:p>
      <w:pPr>
        <w:pStyle w:val="Heading2"/>
        <w:spacing w:before="300" w:after="150"/>
      </w:pPr>
      <w:r>
        <w:rPr>
          <w:rFonts w:ascii="Arial" w:cs="Arial" w:eastAsia="Arial" w:hAnsi="Arial"/>
          <w:b/>
          <w:bCs/>
          <w:color w:val="1a5276"/>
          <w:sz w:val="26"/>
          <w:szCs w:val="26"/>
        </w:rPr>
        <w:t xml:space="preserve">DRB Homes at Serengeti</w:t>
      </w:r>
    </w:p>
    <w:p>
      <w:pPr>
        <w:spacing w:after="150"/>
      </w:pPr>
      <w:r>
        <w:rPr>
          <w:rFonts w:ascii="Arial" w:cs="Arial" w:eastAsia="Arial" w:hAnsi="Arial"/>
          <w:sz w:val="22"/>
          <w:szCs w:val="22"/>
        </w:rPr>
        <w:t xml:space="preserve">Nine floor plans from 2,148 to 4,616 square feet, all with 3 car garages. Note: Currently offering $75,000 in options and upgrades as an incentive.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Osprey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$659,990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to 4/2.5 to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2,148 to 3,123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$674,990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to 4/2.5 to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2,473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$724,990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to 4/3 to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3,174 to 4,064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Bismark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$749,990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3,440 to 4,311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Hawk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$749,990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3,589 to 3,916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Grand Eider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$801,990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to 6/3.5 to 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3,470 to 3,726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$814,990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to 6/3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4,389 to 4,616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Grand Osprey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$838,690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to 6/3.5 to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3,188 to 3,648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Grand Sabal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$867,990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to 6/4 to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4,271 to 4,557</w:t>
            </w:r>
          </w:p>
        </w:tc>
      </w:tr>
    </w:tbl>
    <w:p>
      <w:r>
        <w:br w:type="page"/>
      </w:r>
    </w:p>
    <w:p>
      <w:pPr>
        <w:pStyle w:val="Heading1"/>
        <w:spacing w:before="400" w:after="200"/>
      </w:pPr>
      <w:r>
        <w:rPr>
          <w:rFonts w:ascii="Arial" w:cs="Arial" w:eastAsia="Arial" w:hAnsi="Arial"/>
          <w:b/>
          <w:bCs/>
          <w:color w:val="1a5276"/>
          <w:sz w:val="32"/>
          <w:szCs w:val="32"/>
        </w:rPr>
        <w:t xml:space="preserve">Addressing the DRB Serengeti $75,000 Incentive</w:t>
      </w:r>
    </w:p>
    <w:p>
      <w:pPr>
        <w:spacing w:after="150"/>
      </w:pPr>
      <w:r>
        <w:rPr>
          <w:rFonts w:ascii="Arial" w:cs="Arial" w:eastAsia="Arial" w:hAnsi="Arial"/>
          <w:sz w:val="22"/>
          <w:szCs w:val="22"/>
        </w:rPr>
        <w:t xml:space="preserve">DRB Serengeti's $75,000 upgrade incentive is a significant marketing tool. Here's how to position against it:</w:t>
      </w:r>
    </w:p>
    <w:p>
      <w:pPr>
        <w:pStyle w:val="Heading2"/>
        <w:spacing w:before="300" w:after="150"/>
      </w:pPr>
      <w:r>
        <w:rPr>
          <w:rFonts w:ascii="Arial" w:cs="Arial" w:eastAsia="Arial" w:hAnsi="Arial"/>
          <w:b/>
          <w:bCs/>
          <w:color w:val="1a5276"/>
          <w:sz w:val="26"/>
          <w:szCs w:val="26"/>
        </w:rPr>
        <w:t xml:space="preserve">The Truth About the $75,000</w:t>
      </w:r>
    </w:p>
    <w:p>
      <w:pPr>
        <w:pStyle w:val="ListParagraph"/>
        <w:numPr>
          <w:ilvl w:val="0"/>
          <w:numId w:val="2"/>
        </w:numPr>
        <w:spacing w:after="100"/>
      </w:pPr>
      <w:r>
        <w:rPr>
          <w:rFonts w:ascii="Arial" w:cs="Arial" w:eastAsia="Arial" w:hAnsi="Arial"/>
          <w:sz w:val="22"/>
          <w:szCs w:val="22"/>
        </w:rPr>
        <w:t xml:space="preserve">It applies to upgrades from DRB's base specifications, not additional value</w:t>
      </w:r>
    </w:p>
    <w:p>
      <w:pPr>
        <w:pStyle w:val="ListParagraph"/>
        <w:numPr>
          <w:ilvl w:val="0"/>
          <w:numId w:val="2"/>
        </w:numPr>
        <w:spacing w:after="100"/>
      </w:pPr>
      <w:r>
        <w:rPr>
          <w:rFonts w:ascii="Arial" w:cs="Arial" w:eastAsia="Arial" w:hAnsi="Arial"/>
          <w:sz w:val="22"/>
          <w:szCs w:val="22"/>
        </w:rPr>
        <w:t xml:space="preserve">DRB's base specifications are lower than Vitale's standards</w:t>
      </w:r>
    </w:p>
    <w:p>
      <w:pPr>
        <w:pStyle w:val="ListParagraph"/>
        <w:numPr>
          <w:ilvl w:val="0"/>
          <w:numId w:val="2"/>
        </w:numPr>
        <w:spacing w:after="100"/>
      </w:pPr>
      <w:r>
        <w:rPr>
          <w:rFonts w:ascii="Arial" w:cs="Arial" w:eastAsia="Arial" w:hAnsi="Arial"/>
          <w:sz w:val="22"/>
          <w:szCs w:val="22"/>
        </w:rPr>
        <w:t xml:space="preserve">Many "upgrades" at DRB are standard features at Vitale</w:t>
      </w:r>
    </w:p>
    <w:p>
      <w:pPr>
        <w:pStyle w:val="ListParagraph"/>
        <w:numPr>
          <w:ilvl w:val="0"/>
          <w:numId w:val="2"/>
        </w:numPr>
        <w:spacing w:after="100"/>
      </w:pPr>
      <w:r>
        <w:rPr>
          <w:rFonts w:ascii="Arial" w:cs="Arial" w:eastAsia="Arial" w:hAnsi="Arial"/>
          <w:sz w:val="22"/>
          <w:szCs w:val="22"/>
        </w:rPr>
        <w:t xml:space="preserve">The incentive may indicate slow sales or motivated inventory reduction</w:t>
      </w:r>
    </w:p>
    <w:p>
      <w:pPr>
        <w:pStyle w:val="Heading2"/>
        <w:spacing w:before="300" w:after="150"/>
      </w:pPr>
      <w:r>
        <w:rPr>
          <w:rFonts w:ascii="Arial" w:cs="Arial" w:eastAsia="Arial" w:hAnsi="Arial"/>
          <w:b/>
          <w:bCs/>
          <w:color w:val="1a5276"/>
          <w:sz w:val="26"/>
          <w:szCs w:val="26"/>
        </w:rPr>
        <w:t xml:space="preserve">Calculate the Real Comparison</w:t>
      </w:r>
    </w:p>
    <w:p>
      <w:pPr>
        <w:spacing w:after="150"/>
      </w:pPr>
      <w:r>
        <w:rPr>
          <w:rFonts w:ascii="Arial" w:cs="Arial" w:eastAsia="Arial" w:hAnsi="Arial"/>
          <w:sz w:val="22"/>
          <w:szCs w:val="22"/>
        </w:rPr>
        <w:t xml:space="preserve">To match Vitale's standard features at DRB Serengeti would require:</w:t>
      </w:r>
    </w:p>
    <w:p>
      <w:pPr>
        <w:pStyle w:val="ListParagraph"/>
        <w:numPr>
          <w:ilvl w:val="0"/>
          <w:numId w:val="2"/>
        </w:numPr>
        <w:spacing w:after="100"/>
      </w:pPr>
      <w:r>
        <w:rPr>
          <w:rFonts w:ascii="Arial" w:cs="Arial" w:eastAsia="Arial" w:hAnsi="Arial"/>
          <w:sz w:val="22"/>
          <w:szCs w:val="22"/>
        </w:rPr>
        <w:t xml:space="preserve">Cabinet upgrade to 42" with crown molding: $8,000 to $12,000</w:t>
      </w:r>
    </w:p>
    <w:p>
      <w:pPr>
        <w:pStyle w:val="ListParagraph"/>
        <w:numPr>
          <w:ilvl w:val="0"/>
          <w:numId w:val="2"/>
        </w:numPr>
        <w:spacing w:after="100"/>
      </w:pPr>
      <w:r>
        <w:rPr>
          <w:rFonts w:ascii="Arial" w:cs="Arial" w:eastAsia="Arial" w:hAnsi="Arial"/>
          <w:sz w:val="22"/>
          <w:szCs w:val="22"/>
        </w:rPr>
        <w:t xml:space="preserve">Granite countertops throughout: $6,000 to $10,000</w:t>
      </w:r>
    </w:p>
    <w:p>
      <w:pPr>
        <w:pStyle w:val="ListParagraph"/>
        <w:numPr>
          <w:ilvl w:val="0"/>
          <w:numId w:val="2"/>
        </w:numPr>
        <w:spacing w:after="100"/>
      </w:pPr>
      <w:r>
        <w:rPr>
          <w:rFonts w:ascii="Arial" w:cs="Arial" w:eastAsia="Arial" w:hAnsi="Arial"/>
          <w:sz w:val="22"/>
          <w:szCs w:val="22"/>
        </w:rPr>
        <w:t xml:space="preserve">Premium plumbing fixture package: $3,000 to $5,000</w:t>
      </w:r>
    </w:p>
    <w:p>
      <w:pPr>
        <w:pStyle w:val="ListParagraph"/>
        <w:numPr>
          <w:ilvl w:val="0"/>
          <w:numId w:val="2"/>
        </w:numPr>
        <w:spacing w:after="100"/>
      </w:pPr>
      <w:r>
        <w:rPr>
          <w:rFonts w:ascii="Arial" w:cs="Arial" w:eastAsia="Arial" w:hAnsi="Arial"/>
          <w:sz w:val="22"/>
          <w:szCs w:val="22"/>
        </w:rPr>
        <w:t xml:space="preserve">Enhanced insulation package: $4,000 to $6,000</w:t>
      </w:r>
    </w:p>
    <w:p>
      <w:pPr>
        <w:pStyle w:val="ListParagraph"/>
        <w:numPr>
          <w:ilvl w:val="0"/>
          <w:numId w:val="2"/>
        </w:numPr>
        <w:spacing w:after="100"/>
      </w:pPr>
      <w:r>
        <w:rPr>
          <w:rFonts w:ascii="Arial" w:cs="Arial" w:eastAsia="Arial" w:hAnsi="Arial"/>
          <w:sz w:val="22"/>
          <w:szCs w:val="22"/>
        </w:rPr>
        <w:t xml:space="preserve">Smart home package: $5,000 to $8,000</w:t>
      </w:r>
    </w:p>
    <w:p>
      <w:pPr>
        <w:pStyle w:val="ListParagraph"/>
        <w:numPr>
          <w:ilvl w:val="0"/>
          <w:numId w:val="2"/>
        </w:numPr>
        <w:spacing w:after="100"/>
      </w:pPr>
      <w:r>
        <w:rPr>
          <w:rFonts w:ascii="Arial" w:cs="Arial" w:eastAsia="Arial" w:hAnsi="Arial"/>
          <w:sz w:val="22"/>
          <w:szCs w:val="22"/>
        </w:rPr>
        <w:t xml:space="preserve">Premium window sills and trim: $3,000 to $5,000</w:t>
      </w:r>
    </w:p>
    <w:p>
      <w:pPr>
        <w:pStyle w:val="ListParagraph"/>
        <w:numPr>
          <w:ilvl w:val="0"/>
          <w:numId w:val="2"/>
        </w:numPr>
        <w:spacing w:after="100"/>
      </w:pPr>
      <w:r>
        <w:rPr>
          <w:rFonts w:ascii="Arial" w:cs="Arial" w:eastAsia="Arial" w:hAnsi="Arial"/>
          <w:sz w:val="22"/>
          <w:szCs w:val="22"/>
        </w:rPr>
        <w:t xml:space="preserve">Direct air returns: $2,000 to $4,000</w:t>
      </w:r>
    </w:p>
    <w:p>
      <w:pPr>
        <w:spacing w:after="150"/>
      </w:pPr>
      <w:r>
        <w:rPr>
          <w:rFonts w:ascii="Arial" w:cs="Arial" w:eastAsia="Arial" w:hAnsi="Arial"/>
          <w:sz w:val="22"/>
          <w:szCs w:val="22"/>
        </w:rPr>
        <w:t xml:space="preserve">Total to match Vitale: $31,000 to $50,000 of the $75,000 incentive goes just to reach Vitale's baseline. The remaining $25,000 to $44,000 is actual upgrade value.</w:t>
      </w:r>
    </w:p>
    <w:p>
      <w:r>
        <w:br w:type="page"/>
      </w:r>
    </w:p>
    <w:p>
      <w:pPr>
        <w:pStyle w:val="Heading1"/>
        <w:spacing w:before="400" w:after="200"/>
      </w:pPr>
      <w:r>
        <w:rPr>
          <w:rFonts w:ascii="Arial" w:cs="Arial" w:eastAsia="Arial" w:hAnsi="Arial"/>
          <w:b/>
          <w:bCs/>
          <w:color w:val="1a5276"/>
          <w:sz w:val="32"/>
          <w:szCs w:val="32"/>
        </w:rPr>
        <w:t xml:space="preserve">Sales Strategy: Winning Against DRB Homes</w:t>
      </w:r>
    </w:p>
    <w:p>
      <w:pPr>
        <w:pStyle w:val="Heading2"/>
        <w:spacing w:before="300" w:after="150"/>
      </w:pPr>
      <w:r>
        <w:rPr>
          <w:rFonts w:ascii="Arial" w:cs="Arial" w:eastAsia="Arial" w:hAnsi="Arial"/>
          <w:b/>
          <w:bCs/>
          <w:color w:val="1a5276"/>
          <w:sz w:val="26"/>
          <w:szCs w:val="26"/>
        </w:rPr>
        <w:t xml:space="preserve">Against DRB Primrose (Entry Level Buyer)</w:t>
      </w:r>
    </w:p>
    <w:p>
      <w:pPr>
        <w:spacing w:after="150"/>
      </w:pPr>
      <w:r>
        <w:rPr>
          <w:rFonts w:ascii="Arial" w:cs="Arial" w:eastAsia="Arial" w:hAnsi="Arial"/>
          <w:sz w:val="22"/>
          <w:szCs w:val="22"/>
        </w:rPr>
        <w:t xml:space="preserve">These buyers are price sensitive but still want quality. Lead with:</w:t>
      </w:r>
    </w:p>
    <w:p>
      <w:pPr>
        <w:pStyle w:val="ListParagraph"/>
        <w:numPr>
          <w:ilvl w:val="0"/>
          <w:numId w:val="2"/>
        </w:numPr>
        <w:spacing w:after="100"/>
      </w:pPr>
      <w:r>
        <w:rPr>
          <w:rFonts w:ascii="Arial" w:cs="Arial" w:eastAsia="Arial" w:hAnsi="Arial"/>
          <w:sz w:val="22"/>
          <w:szCs w:val="22"/>
        </w:rPr>
        <w:t xml:space="preserve">Vitale's $483,990 Pompei is $23,000 less than DRB's lowest price</w:t>
      </w:r>
    </w:p>
    <w:p>
      <w:pPr>
        <w:pStyle w:val="ListParagraph"/>
        <w:numPr>
          <w:ilvl w:val="0"/>
          <w:numId w:val="2"/>
        </w:numPr>
        <w:spacing w:after="100"/>
      </w:pPr>
      <w:r>
        <w:rPr>
          <w:rFonts w:ascii="Arial" w:cs="Arial" w:eastAsia="Arial" w:hAnsi="Arial"/>
          <w:sz w:val="22"/>
          <w:szCs w:val="22"/>
        </w:rPr>
        <w:t xml:space="preserve">Even at similar prices, Vitale includes $30,000+ more in standard features</w:t>
      </w:r>
    </w:p>
    <w:p>
      <w:pPr>
        <w:pStyle w:val="ListParagraph"/>
        <w:numPr>
          <w:ilvl w:val="0"/>
          <w:numId w:val="2"/>
        </w:numPr>
        <w:spacing w:after="100"/>
      </w:pPr>
      <w:r>
        <w:rPr>
          <w:rFonts w:ascii="Arial" w:cs="Arial" w:eastAsia="Arial" w:hAnsi="Arial"/>
          <w:sz w:val="22"/>
          <w:szCs w:val="22"/>
        </w:rPr>
        <w:t xml:space="preserve">Vitale's up to $50,000 incentive competes with DRB promotions</w:t>
      </w:r>
    </w:p>
    <w:p>
      <w:pPr>
        <w:pStyle w:val="ListParagraph"/>
        <w:numPr>
          <w:ilvl w:val="0"/>
          <w:numId w:val="2"/>
        </w:numPr>
        <w:spacing w:after="100"/>
      </w:pPr>
      <w:r>
        <w:rPr>
          <w:rFonts w:ascii="Arial" w:cs="Arial" w:eastAsia="Arial" w:hAnsi="Arial"/>
          <w:sz w:val="22"/>
          <w:szCs w:val="22"/>
        </w:rPr>
        <w:t xml:space="preserve">Hidden Ridge's exclusive 42 home community vs 92 homes at Primrose</w:t>
      </w:r>
    </w:p>
    <w:p>
      <w:pPr>
        <w:pStyle w:val="ListParagraph"/>
        <w:numPr>
          <w:ilvl w:val="0"/>
          <w:numId w:val="2"/>
        </w:numPr>
        <w:spacing w:after="100"/>
      </w:pPr>
      <w:r>
        <w:rPr>
          <w:rFonts w:ascii="Arial" w:cs="Arial" w:eastAsia="Arial" w:hAnsi="Arial"/>
          <w:sz w:val="22"/>
          <w:szCs w:val="22"/>
        </w:rPr>
        <w:t xml:space="preserve">Conservation/water views at every Hidden Ridge homesite</w:t>
      </w:r>
    </w:p>
    <w:p>
      <w:pPr>
        <w:pStyle w:val="Heading2"/>
        <w:spacing w:before="300" w:after="150"/>
      </w:pPr>
      <w:r>
        <w:rPr>
          <w:rFonts w:ascii="Arial" w:cs="Arial" w:eastAsia="Arial" w:hAnsi="Arial"/>
          <w:b/>
          <w:bCs/>
          <w:color w:val="1a5276"/>
          <w:sz w:val="26"/>
          <w:szCs w:val="26"/>
        </w:rPr>
        <w:t xml:space="preserve">Against DRB Serengeti (Luxury Buyer)</w:t>
      </w:r>
    </w:p>
    <w:p>
      <w:pPr>
        <w:spacing w:after="150"/>
      </w:pPr>
      <w:r>
        <w:rPr>
          <w:rFonts w:ascii="Arial" w:cs="Arial" w:eastAsia="Arial" w:hAnsi="Arial"/>
          <w:sz w:val="22"/>
          <w:szCs w:val="22"/>
        </w:rPr>
        <w:t xml:space="preserve">These buyers want premium features and are willing to pay for quality. Address:</w:t>
      </w:r>
    </w:p>
    <w:p>
      <w:pPr>
        <w:pStyle w:val="ListParagraph"/>
        <w:numPr>
          <w:ilvl w:val="0"/>
          <w:numId w:val="2"/>
        </w:numPr>
        <w:spacing w:after="100"/>
      </w:pPr>
      <w:r>
        <w:rPr>
          <w:rFonts w:ascii="Arial" w:cs="Arial" w:eastAsia="Arial" w:hAnsi="Arial"/>
          <w:sz w:val="22"/>
          <w:szCs w:val="22"/>
        </w:rPr>
        <w:t xml:space="preserve">The $75,000 incentive math (half goes just to match Vitale standards)</w:t>
      </w:r>
    </w:p>
    <w:p>
      <w:pPr>
        <w:pStyle w:val="ListParagraph"/>
        <w:numPr>
          <w:ilvl w:val="0"/>
          <w:numId w:val="2"/>
        </w:numPr>
        <w:spacing w:after="100"/>
      </w:pPr>
      <w:r>
        <w:rPr>
          <w:rFonts w:ascii="Arial" w:cs="Arial" w:eastAsia="Arial" w:hAnsi="Arial"/>
          <w:sz w:val="22"/>
          <w:szCs w:val="22"/>
        </w:rPr>
        <w:t xml:space="preserve">Vitale Estate Collection offers comparable square footage with superior specs</w:t>
      </w:r>
    </w:p>
    <w:p>
      <w:pPr>
        <w:pStyle w:val="ListParagraph"/>
        <w:numPr>
          <w:ilvl w:val="0"/>
          <w:numId w:val="2"/>
        </w:numPr>
        <w:spacing w:after="100"/>
      </w:pPr>
      <w:r>
        <w:rPr>
          <w:rFonts w:ascii="Arial" w:cs="Arial" w:eastAsia="Arial" w:hAnsi="Arial"/>
          <w:sz w:val="22"/>
          <w:szCs w:val="22"/>
        </w:rPr>
        <w:t xml:space="preserve">Serengeti is 20 minutes further from Tampa than Hidden Ridge</w:t>
      </w:r>
    </w:p>
    <w:p>
      <w:pPr>
        <w:pStyle w:val="ListParagraph"/>
        <w:numPr>
          <w:ilvl w:val="0"/>
          <w:numId w:val="2"/>
        </w:numPr>
        <w:spacing w:after="100"/>
      </w:pPr>
      <w:r>
        <w:rPr>
          <w:rFonts w:ascii="Arial" w:cs="Arial" w:eastAsia="Arial" w:hAnsi="Arial"/>
          <w:sz w:val="22"/>
          <w:szCs w:val="22"/>
        </w:rPr>
        <w:t xml:space="preserve">Hidden Ridge is 6.5 miles from Gulf beaches; Serengeti is inland</w:t>
      </w:r>
    </w:p>
    <w:p>
      <w:pPr>
        <w:pStyle w:val="ListParagraph"/>
        <w:numPr>
          <w:ilvl w:val="0"/>
          <w:numId w:val="2"/>
        </w:numPr>
        <w:spacing w:after="100"/>
      </w:pPr>
      <w:r>
        <w:rPr>
          <w:rFonts w:ascii="Arial" w:cs="Arial" w:eastAsia="Arial" w:hAnsi="Arial"/>
          <w:sz w:val="22"/>
          <w:szCs w:val="22"/>
        </w:rPr>
        <w:t xml:space="preserve">Vitale's 50+ years Florida experience vs DRB's recent market entry</w:t>
      </w:r>
    </w:p>
    <w:p>
      <w:pPr>
        <w:pStyle w:val="Heading2"/>
        <w:spacing w:before="300" w:after="150"/>
      </w:pPr>
      <w:r>
        <w:rPr>
          <w:rFonts w:ascii="Arial" w:cs="Arial" w:eastAsia="Arial" w:hAnsi="Arial"/>
          <w:b/>
          <w:bCs/>
          <w:color w:val="1a5276"/>
          <w:sz w:val="26"/>
          <w:szCs w:val="26"/>
        </w:rPr>
        <w:t xml:space="preserve">Sales Response Script</w:t>
      </w:r>
    </w:p>
    <w:p>
      <w:pPr>
        <w:shd w:fill="f5f5f5" w:val="clear"/>
        <w:spacing w:before="100" w:after="200"/>
      </w:pPr>
      <w:r>
        <w:rPr>
          <w:i/>
          <w:iCs/>
          <w:sz w:val="22"/>
          <w:szCs w:val="22"/>
        </w:rPr>
        <w:t xml:space="preserve">"That $75,000 incentive sounds attractive until you understand what it's actually buying. At DRB, you're starting with builder grade everything and using that $75,000 to upgrade to what Vitale includes standard. Our 42 inch cabinets, granite counters, Kohler fixtures, and premium insulation are already in your base price. Do the math and Vitale delivers more home for your money."</w:t>
      </w:r>
    </w:p>
    <w:p>
      <w:r>
        <w:br w:type="page"/>
      </w:r>
    </w:p>
    <w:p>
      <w:pPr>
        <w:pStyle w:val="Heading1"/>
        <w:spacing w:before="400" w:after="200"/>
      </w:pPr>
      <w:r>
        <w:rPr>
          <w:rFonts w:ascii="Arial" w:cs="Arial" w:eastAsia="Arial" w:hAnsi="Arial"/>
          <w:b/>
          <w:bCs/>
          <w:color w:val="1a5276"/>
          <w:sz w:val="32"/>
          <w:szCs w:val="32"/>
        </w:rPr>
        <w:t xml:space="preserve">Summary: The Vitale Advantage</w:t>
      </w:r>
    </w:p>
    <w:p>
      <w:pPr>
        <w:pStyle w:val="Heading2"/>
        <w:spacing w:before="300" w:after="150"/>
      </w:pPr>
      <w:r>
        <w:rPr>
          <w:rFonts w:ascii="Arial" w:cs="Arial" w:eastAsia="Arial" w:hAnsi="Arial"/>
          <w:b/>
          <w:bCs/>
          <w:color w:val="1a5276"/>
          <w:sz w:val="26"/>
          <w:szCs w:val="26"/>
        </w:rPr>
        <w:t xml:space="preserve">Key Competitive Advantages</w:t>
      </w:r>
    </w:p>
    <w:p>
      <w:pPr>
        <w:pStyle w:val="ListParagraph"/>
        <w:numPr>
          <w:ilvl w:val="0"/>
          <w:numId w:val="2"/>
        </w:numPr>
        <w:spacing w:after="100"/>
      </w:pPr>
      <w:r>
        <w:rPr>
          <w:rFonts w:ascii="Arial" w:cs="Arial" w:eastAsia="Arial" w:hAnsi="Arial"/>
          <w:sz w:val="22"/>
          <w:szCs w:val="22"/>
        </w:rPr>
        <w:t xml:space="preserve">Lowest entry price in market ($483,990)</w:t>
      </w:r>
    </w:p>
    <w:p>
      <w:pPr>
        <w:pStyle w:val="ListParagraph"/>
        <w:numPr>
          <w:ilvl w:val="0"/>
          <w:numId w:val="2"/>
        </w:numPr>
        <w:spacing w:after="100"/>
      </w:pPr>
      <w:r>
        <w:rPr>
          <w:rFonts w:ascii="Arial" w:cs="Arial" w:eastAsia="Arial" w:hAnsi="Arial"/>
          <w:sz w:val="22"/>
          <w:szCs w:val="22"/>
        </w:rPr>
        <w:t xml:space="preserve">Superior construction specifications across all categories</w:t>
      </w:r>
    </w:p>
    <w:p>
      <w:pPr>
        <w:pStyle w:val="ListParagraph"/>
        <w:numPr>
          <w:ilvl w:val="0"/>
          <w:numId w:val="2"/>
        </w:numPr>
        <w:spacing w:after="100"/>
      </w:pPr>
      <w:r>
        <w:rPr>
          <w:rFonts w:ascii="Arial" w:cs="Arial" w:eastAsia="Arial" w:hAnsi="Arial"/>
          <w:sz w:val="22"/>
          <w:szCs w:val="22"/>
        </w:rPr>
        <w:t xml:space="preserve">$30,000 to $50,000 in standard features that are upgrades at DRB</w:t>
      </w:r>
    </w:p>
    <w:p>
      <w:pPr>
        <w:pStyle w:val="ListParagraph"/>
        <w:numPr>
          <w:ilvl w:val="0"/>
          <w:numId w:val="2"/>
        </w:numPr>
        <w:spacing w:after="100"/>
      </w:pPr>
      <w:r>
        <w:rPr>
          <w:rFonts w:ascii="Arial" w:cs="Arial" w:eastAsia="Arial" w:hAnsi="Arial"/>
          <w:sz w:val="22"/>
          <w:szCs w:val="22"/>
        </w:rPr>
        <w:t xml:space="preserve">Exclusive 42 home community with conservation/water views</w:t>
      </w:r>
    </w:p>
    <w:p>
      <w:pPr>
        <w:pStyle w:val="ListParagraph"/>
        <w:numPr>
          <w:ilvl w:val="0"/>
          <w:numId w:val="2"/>
        </w:numPr>
        <w:spacing w:after="100"/>
      </w:pPr>
      <w:r>
        <w:rPr>
          <w:rFonts w:ascii="Arial" w:cs="Arial" w:eastAsia="Arial" w:hAnsi="Arial"/>
          <w:sz w:val="22"/>
          <w:szCs w:val="22"/>
        </w:rPr>
        <w:t xml:space="preserve">Up to $50,000 in current incentives at Hidden Ridge</w:t>
      </w:r>
    </w:p>
    <w:p>
      <w:pPr>
        <w:pStyle w:val="ListParagraph"/>
        <w:numPr>
          <w:ilvl w:val="0"/>
          <w:numId w:val="2"/>
        </w:numPr>
        <w:spacing w:after="100"/>
      </w:pPr>
      <w:r>
        <w:rPr>
          <w:rFonts w:ascii="Arial" w:cs="Arial" w:eastAsia="Arial" w:hAnsi="Arial"/>
          <w:sz w:val="22"/>
          <w:szCs w:val="22"/>
        </w:rPr>
        <w:t xml:space="preserve">50+ years Florida homebuilding experience</w:t>
      </w:r>
    </w:p>
    <w:p>
      <w:pPr>
        <w:pStyle w:val="ListParagraph"/>
        <w:numPr>
          <w:ilvl w:val="0"/>
          <w:numId w:val="2"/>
        </w:numPr>
        <w:spacing w:after="100"/>
      </w:pPr>
      <w:r>
        <w:rPr>
          <w:rFonts w:ascii="Arial" w:cs="Arial" w:eastAsia="Arial" w:hAnsi="Arial"/>
          <w:sz w:val="22"/>
          <w:szCs w:val="22"/>
        </w:rPr>
        <w:t xml:space="preserve">Both Signature and Estate collections serve full market range</w:t>
      </w:r>
    </w:p>
    <w:p>
      <w:pPr>
        <w:pStyle w:val="ListParagraph"/>
        <w:numPr>
          <w:ilvl w:val="0"/>
          <w:numId w:val="2"/>
        </w:numPr>
        <w:spacing w:after="100"/>
      </w:pPr>
      <w:r>
        <w:rPr>
          <w:rFonts w:ascii="Arial" w:cs="Arial" w:eastAsia="Arial" w:hAnsi="Arial"/>
          <w:sz w:val="22"/>
          <w:szCs w:val="22"/>
        </w:rPr>
        <w:t xml:space="preserve">Closer to Gulf beaches (6.5 miles)</w:t>
      </w:r>
    </w:p>
    <w:p>
      <w:pPr>
        <w:pStyle w:val="Heading2"/>
        <w:spacing w:before="300" w:after="150"/>
      </w:pPr>
      <w:r>
        <w:rPr>
          <w:rFonts w:ascii="Arial" w:cs="Arial" w:eastAsia="Arial" w:hAnsi="Arial"/>
          <w:b/>
          <w:bCs/>
          <w:color w:val="1a5276"/>
          <w:sz w:val="26"/>
          <w:szCs w:val="26"/>
        </w:rPr>
        <w:t xml:space="preserve">Recommended Actions</w:t>
      </w:r>
    </w:p>
    <w:p>
      <w:pPr>
        <w:pStyle w:val="ListParagraph"/>
        <w:numPr>
          <w:ilvl w:val="0"/>
          <w:numId w:val="2"/>
        </w:numPr>
        <w:spacing w:after="100"/>
      </w:pPr>
      <w:r>
        <w:rPr>
          <w:rFonts w:ascii="Arial" w:cs="Arial" w:eastAsia="Arial" w:hAnsi="Arial"/>
          <w:sz w:val="22"/>
          <w:szCs w:val="22"/>
        </w:rPr>
        <w:t xml:space="preserve">Create DRB specific comparison materials for sales team</w:t>
      </w:r>
    </w:p>
    <w:p>
      <w:pPr>
        <w:pStyle w:val="ListParagraph"/>
        <w:numPr>
          <w:ilvl w:val="0"/>
          <w:numId w:val="2"/>
        </w:numPr>
        <w:spacing w:after="100"/>
      </w:pPr>
      <w:r>
        <w:rPr>
          <w:rFonts w:ascii="Arial" w:cs="Arial" w:eastAsia="Arial" w:hAnsi="Arial"/>
          <w:sz w:val="22"/>
          <w:szCs w:val="22"/>
        </w:rPr>
        <w:t xml:space="preserve">Develop "$75,000 Incentive Truth" one sheet showing real upgrade math</w:t>
      </w:r>
    </w:p>
    <w:p>
      <w:pPr>
        <w:pStyle w:val="ListParagraph"/>
        <w:numPr>
          <w:ilvl w:val="0"/>
          <w:numId w:val="2"/>
        </w:numPr>
        <w:spacing w:after="100"/>
      </w:pPr>
      <w:r>
        <w:rPr>
          <w:rFonts w:ascii="Arial" w:cs="Arial" w:eastAsia="Arial" w:hAnsi="Arial"/>
          <w:sz w:val="22"/>
          <w:szCs w:val="22"/>
        </w:rPr>
        <w:t xml:space="preserve">Train sales team on DRB community details and counter positioning</w:t>
      </w:r>
    </w:p>
    <w:p>
      <w:pPr>
        <w:pStyle w:val="ListParagraph"/>
        <w:numPr>
          <w:ilvl w:val="0"/>
          <w:numId w:val="2"/>
        </w:numPr>
        <w:spacing w:after="100"/>
      </w:pPr>
      <w:r>
        <w:rPr>
          <w:rFonts w:ascii="Arial" w:cs="Arial" w:eastAsia="Arial" w:hAnsi="Arial"/>
          <w:sz w:val="22"/>
          <w:szCs w:val="22"/>
        </w:rPr>
        <w:t xml:space="preserve">Promote Vitale's up to $50,000 incentive against DRB's financing promotions</w:t>
      </w:r>
    </w:p>
    <w:p>
      <w:pPr>
        <w:pStyle w:val="ListParagraph"/>
        <w:numPr>
          <w:ilvl w:val="0"/>
          <w:numId w:val="2"/>
        </w:numPr>
        <w:spacing w:after="100"/>
      </w:pPr>
      <w:r>
        <w:rPr>
          <w:rFonts w:ascii="Arial" w:cs="Arial" w:eastAsia="Arial" w:hAnsi="Arial"/>
          <w:sz w:val="22"/>
          <w:szCs w:val="22"/>
        </w:rPr>
        <w:t xml:space="preserve">Create "Beach Proximity" marketing highlighting 6.5 mile advantage</w:t>
      </w:r>
    </w:p>
    <w:p>
      <w:pPr>
        <w:pStyle w:val="ListParagraph"/>
        <w:numPr>
          <w:ilvl w:val="0"/>
          <w:numId w:val="2"/>
        </w:numPr>
        <w:spacing w:after="100"/>
      </w:pPr>
      <w:r>
        <w:rPr>
          <w:rFonts w:ascii="Arial" w:cs="Arial" w:eastAsia="Arial" w:hAnsi="Arial"/>
          <w:sz w:val="22"/>
          <w:szCs w:val="22"/>
        </w:rPr>
        <w:t xml:space="preserve">Evaluate demand for $700K to $900K floor plans to address gap</w:t>
      </w:r>
    </w:p>
    <w:p>
      <w:pPr>
        <w:spacing w:before="400"/>
      </w:pPr>
    </w:p>
    <w:p>
      <w:pPr>
        <w:shd w:fill="1a5276" w:val="clear"/>
        <w:spacing w:before="200" w:after="200"/>
        <w:jc w:val="center"/>
      </w:pPr>
      <w:r>
        <w:rPr>
          <w:color w:val="FFFFFF"/>
          <w:sz w:val="20"/>
          <w:szCs w:val="20"/>
        </w:rPr>
        <w:t xml:space="preserve">Prepared by CEA Marketing Group | January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2026-01-23T18:53:18.275Z</dcterms:created>
  <dcterms:modified xsi:type="dcterms:W3CDTF">2026-01-23T18:53:18.276Z</dcterms:modified>
</cp:coreProperties>
</file>

<file path=docProps/custom.xml><?xml version="1.0" encoding="utf-8"?>
<Properties xmlns="http://schemas.openxmlformats.org/officeDocument/2006/custom-properties" xmlns:vt="http://schemas.openxmlformats.org/officeDocument/2006/docPropsVTypes"/>
</file>