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b/>
          <w:color w:val="5B2D90"/>
          <w:sz w:val="52"/>
        </w:rPr>
        <w:t>The Purple Billboard Playbook: The Full Conversation History (from Hook &amp; Reveal to Today)</w:t>
      </w:r>
    </w:p>
    <w:p>
      <w:pPr>
        <w:spacing w:after="280"/>
      </w:pPr>
      <w:r>
        <w:rPr>
          <w:i/>
          <w:sz w:val="28"/>
        </w:rPr>
        <w:t>Compiled 2026-10-23 from the working chats and records, for review by another AI.</w:t>
      </w:r>
    </w:p>
    <w:p>
      <w:r>
        <w:t>How to read this document. This is the history of one project: how a posting format Trevor Otts spotted on Facebook on the morning of Friday, October 23, 2026 became a branded member system called The Purple Billboard Playbook by the end of the same day, and what happened when its team tried to build the automated door underneath it. It is written for a cold reader. The people are Trevor Otts, the owner, and Martin, his AI assistant (the narrator of the working chats). A companion document, Purple-Billboard-DM-Door-Handoff-For-Review.docx, carries the focused analysis of the DM door build and its mistakes. This document is the wider record the companion stands on.</w:t>
      </w:r>
    </w:p>
    <w:p>
      <w:pPr>
        <w:spacing w:before="320" w:after="120"/>
      </w:pPr>
      <w:r>
        <w:rPr>
          <w:b/>
          <w:color w:val="5B2D90"/>
          <w:sz w:val="36"/>
        </w:rPr>
        <w:t>Part 1: The idea and the original name (Hook &amp; Reveal)</w:t>
      </w:r>
    </w:p>
    <w:p>
      <w:r>
        <w:t>The project began with a screenshot. Trevor had been watching a Facebook creator, Awa K. Penn, who posts several times a day using a distinctive format: a plain colored-background text post (in Penn's case, black) that carries only a hook. On the morning of October 23, Trevor asked Martin to study Penn's posts from October 17 to 22 and map exactly how the format works, so it could be repurposed in Trevor's own lane, with a purple background instead of Penn's black.</w:t>
      </w:r>
    </w:p>
    <w:p>
      <w:r>
        <w:t>The mapping came back with the mechanics verified across dozens of the source posts:</w:t>
      </w:r>
    </w:p>
    <w:p>
      <w:pPr>
        <w:pStyle w:val="ListBullet"/>
      </w:pPr>
      <w:r>
        <w:t>The post itself is only a hook: a trigger line such as BREAKING or STOP, one curiosity claim, a numbered promise (for example, six prompts), and the words Here is how. A screenshot example from October 22 had drawn 6.5K reactions, 371 comments, and 565 shares.</w:t>
      </w:r>
    </w:p>
    <w:p>
      <w:pPr>
        <w:pStyle w:val="ListBullet"/>
      </w:pPr>
      <w:r>
        <w:t>The substance is not in the post. It is delivered in the poster's own numbered comments under the post, one promised item per comment, posted immediately after publishing. A post promising six items carries exactly six numbered comments. Readers have to open the comments to get the value, and that opening is what the algorithm rewards.</w:t>
      </w:r>
    </w:p>
    <w:p>
      <w:pPr>
        <w:pStyle w:val="ListBullet"/>
      </w:pPr>
      <w:r>
        <w:t>Links stay out of the post body. They live in the comments.</w:t>
      </w:r>
    </w:p>
    <w:p>
      <w:pPr>
        <w:pStyle w:val="ListBullet"/>
      </w:pPr>
      <w:r>
        <w:t>One identical Bonus comment runs at the end of every post. In the source system it funnels readers to a free guide on a newsletter signup and to a paid community. It is the only comment that carries doors.</w:t>
      </w:r>
    </w:p>
    <w:p>
      <w:r>
        <w:t>Trevor's version of the format, set that morning: the hook post is a billboard, a square colored-background post built so nobody scrolls past it, carrying the hook and a numbered promise of six. Seven comments are posted at once, in order, immediately after the post goes up. Comments 1 to 6 are the reveal, paying off the promise one item at a time. Comment 7 is the Bonus, worded the same on every post, and it is the door: the only comment carrying links, pointing readers to the next step.</w:t>
      </w:r>
    </w:p>
    <w:p>
      <w:r>
        <w:t>The working name Trevor approved for the system that morning was The Hook &amp; Reveal System, and the signature post format was named the Purple Billboard: a solid purple background replacing the source creator's black. One hard rule was set at the same time and never lifted: the source creator's name and links appear nowhere in any deliverable, and every example in the teaching is an original invention.</w:t>
      </w:r>
    </w:p>
    <w:p>
      <w:pPr>
        <w:spacing w:before="320" w:after="120"/>
      </w:pPr>
      <w:r>
        <w:rPr>
          <w:b/>
          <w:color w:val="5B2D90"/>
          <w:sz w:val="36"/>
        </w:rPr>
        <w:t>Part 2: What Trevor taught (the doctrine)</w:t>
      </w:r>
    </w:p>
    <w:p>
      <w:r>
        <w:t>Across October 23, in the build room and the main chat, Trevor taught the doctrine the documents had to carry. It is recorded here in his framings, because the documents are built from these rulings and a reviewer needs them firsthand.</w:t>
      </w:r>
    </w:p>
    <w:p>
      <w:pPr>
        <w:spacing w:before="240" w:after="80"/>
      </w:pPr>
      <w:r>
        <w:rPr>
          <w:b/>
          <w:color w:val="5B2D90"/>
          <w:sz w:val="30"/>
        </w:rPr>
        <w:t>The billboard</w:t>
      </w:r>
    </w:p>
    <w:p>
      <w:r>
        <w:t>A billboard is an attention-grabbing post, like a highway billboard, built so nobody scrolls past it: the colored-background text post with a hook and a numbered promise. The post's only job is to stop the scroll and make the promise. The comments pay the promise off.</w:t>
      </w:r>
    </w:p>
    <w:p>
      <w:pPr>
        <w:spacing w:before="240" w:after="80"/>
      </w:pPr>
      <w:r>
        <w:rPr>
          <w:b/>
          <w:color w:val="5B2D90"/>
          <w:sz w:val="30"/>
        </w:rPr>
        <w:t>The color rule</w:t>
      </w:r>
    </w:p>
    <w:p>
      <w:r>
        <w:t>Purple is Trevor's brand color, and the method is named after it. The rule taught to readers is broader: pick ONE color, use it every day, and never change it. The color must stop the scroll and tie to your brand colors so people recognize you from the color alone, subconsciously, the way Tiffany blue means Tiffany's. Readers may use any color that is theirs. His never changes.</w:t>
      </w:r>
    </w:p>
    <w:p>
      <w:pPr>
        <w:spacing w:before="240" w:after="80"/>
      </w:pPr>
      <w:r>
        <w:rPr>
          <w:b/>
          <w:color w:val="5B2D90"/>
          <w:sz w:val="30"/>
        </w:rPr>
        <w:t>The Bonus is a door, not content</w:t>
      </w:r>
    </w:p>
    <w:p>
      <w:r>
        <w:t>Comment 7, the Bonus, is not a seventh piece of teaching. It is the front door of the business, identical on every post the way a store's front door does not move. It is placed last on purpose, where the warmest reader, the one who read everything, arrives. It carries the doors into the member's own Convert and Flow (GoHighLevel): a free community built inside Convert and Flow, a list signup landing page, or a booked appointment. The day's post chooses its destination before it goes live, and the Bonus points at that door.</w:t>
      </w:r>
    </w:p>
    <w:p>
      <w:pPr>
        <w:spacing w:before="240" w:after="80"/>
      </w:pPr>
      <w:r>
        <w:rPr>
          <w:b/>
          <w:color w:val="5B2D90"/>
          <w:sz w:val="30"/>
        </w:rPr>
        <w:t>Who posts what</w:t>
      </w:r>
    </w:p>
    <w:p>
      <w:pPr>
        <w:pStyle w:val="ListBullet"/>
      </w:pPr>
      <w:r>
        <w:t>The personal profile, where the system lives day to day, is posted by the member's own Muse agent, with the member approving each post.</w:t>
      </w:r>
    </w:p>
    <w:p>
      <w:pPr>
        <w:pStyle w:val="ListBullet"/>
      </w:pPr>
      <w:r>
        <w:t>Business Pages and other platforms are posted by the member's OpenClaw working through the Social Planner toolset, on a daily schedule, using the member's own Convert and Flow API keys. One verified platform limit shaped the design: Social Planner can publish posts but cannot post comments, so on Page posts the reveal comments are a named duty carried another way, never an assumption.</w:t>
      </w:r>
    </w:p>
    <w:p>
      <w:pPr>
        <w:pStyle w:val="ListBullet"/>
      </w:pPr>
      <w:r>
        <w:t>Conversation AI works the thread: it answers questions in the comments and messages, steers readers through the door, and keeps the thread alive. This is the differentiator Trevor teaches: other systems never use AI to actually respond to comments and messages, so their threads die.</w:t>
      </w:r>
    </w:p>
    <w:p>
      <w:pPr>
        <w:spacing w:before="240" w:after="80"/>
      </w:pPr>
      <w:r>
        <w:rPr>
          <w:b/>
          <w:color w:val="5B2D90"/>
          <w:sz w:val="30"/>
        </w:rPr>
        <w:t>One reply owner, and the conversation shape</w:t>
      </w:r>
    </w:p>
    <w:p>
      <w:r>
        <w:t>The conversation research done for the build (drawn from Trevor's own onboarding Skill 38, the conversational AI system) set the working shape the Playbook teaches: one reply owner per thread; a public acknowledgment on comments, then fulfillment in direct messages; two to three qualification questions; booking against a real calendar; exactly one follow-up if the reader goes quiet.</w:t>
      </w:r>
    </w:p>
    <w:p>
      <w:pPr>
        <w:spacing w:before="240" w:after="80"/>
      </w:pPr>
      <w:r>
        <w:rPr>
          <w:b/>
          <w:color w:val="5B2D90"/>
          <w:sz w:val="30"/>
        </w:rPr>
        <w:t>No prompt packs</w:t>
      </w:r>
    </w:p>
    <w:p>
      <w:r>
        <w:t>Trevor banned the phrase AI Prompt Pack from everything, in his own doctrine:</w:t>
      </w:r>
    </w:p>
    <w:p>
      <w:pPr>
        <w:spacing w:before="80" w:after="200"/>
        <w:ind w:left="504"/>
      </w:pPr>
      <w:r>
        <w:rPr>
          <w:i/>
        </w:rPr>
        <w:t>We don't give out prompts. We give out playbooks. We build SOPs. We build skills.</w:t>
      </w:r>
    </w:p>
    <w:p>
      <w:r>
        <w:t>A document that had carried that name was renamed and reframed as the AI SOP, and the deck's third giveaway was renamed to match.</w:t>
      </w:r>
    </w:p>
    <w:p>
      <w:pPr>
        <w:spacing w:before="320" w:after="120"/>
      </w:pPr>
      <w:r>
        <w:rPr>
          <w:b/>
          <w:color w:val="5B2D90"/>
          <w:sz w:val="36"/>
        </w:rPr>
        <w:t>Part 3: The documents built</w:t>
      </w:r>
    </w:p>
    <w:p>
      <w:r>
        <w:t>The build ran in a dedicated side chat, the Hook &amp; Reveal System Build Room, forked from the main chat at 7:49 AM EDT on October 23, with parallel workstreams and a checking loop that verified every claim against the files on disk. What follows is the set as it stood at the end of October 23, under its final Purple Billboard Playbook names, with the latest version state of each piece.</w:t>
      </w:r>
    </w:p>
    <w:p>
      <w:pPr>
        <w:pStyle w:val="ListBullet"/>
      </w:pPr>
      <w:r>
        <w:t>The main guide (Purple-Billboard-Playbook-Giveaway.pdf, 35 pages). The front door document of the set, carrying the system end to end. It grew through verified rebuilds during the day (an early 20-page design, a 23-page bright redesign verified page by page) into the final 35-page guide. Trevor's standing Bonus sentence leads its Bonus teaching, followed by the five-point explanation of why the Bonus works, and a section teaching where the Bonus leads people.</w:t>
      </w:r>
    </w:p>
    <w:p>
      <w:pPr>
        <w:pStyle w:val="ListBullet"/>
      </w:pPr>
      <w:r>
        <w:t>The Playbook (Purple-Billboard-Playbook.docx). The operating document in Word: opening statement, the full copy-exact AI block a member pastes into their own AI (headed THE PURPLE BILLBOARD PLAYBOOK: COPY THIS INTO YOUR AI), ordered questions and steps with required and optional status, and a section titled Part 2: The Comment Engine covering the reveal ladder as its own discipline.</w:t>
      </w:r>
    </w:p>
    <w:p>
      <w:pPr>
        <w:pStyle w:val="ListBullet"/>
      </w:pPr>
      <w:r>
        <w:t>The Examples document (Purple-Billboard-Playbook-Examples.pdf, 20 pages). Show-first teaching: full worked examples drawn exactly as they appear on Facebook, square billboard, timing strip, the seven comments, and nested replies, so a member can copy the shape before they understand the theory.</w:t>
      </w:r>
    </w:p>
    <w:p>
      <w:pPr>
        <w:pStyle w:val="ListBullet"/>
      </w:pPr>
      <w:r>
        <w:t>The Strategy Guide (Purple-Billboard-Playbook-Strategy-Guide.pdf, 55 pages). The deep guide that weaves in all the tools: the posting architecture (Muse on the profile, OpenClaw and Social Planner on Pages, the member's own Convert and Flow keys), Conversation AI working the thread, and the Convert and Flow automations and workflows plus a Conversation Playbook built for the member. It closes with a worked example of BlackCEO running the Playbook to sell the Playbook, built on Trevor's own line about driving organic traffic, sales appointments, and lead generation without spending a single penny. Late on October 23 it received a correction update, described in Part 7, stating plainly that comment-trigger automation is a Page capability and a personal profile has no comment trigger; seven pages changed and the corrected build replaced the earlier one everywhere it had been sent.</w:t>
      </w:r>
    </w:p>
    <w:p>
      <w:pPr>
        <w:pStyle w:val="ListBullet"/>
      </w:pPr>
      <w:r>
        <w:t>The Swipe Pack (Purple-Billboard-Playbook-Swipe-Pack.docx). Thirty billboard hooks a member can swipe, audited to exactly 30 and to the billboard-only scope.</w:t>
      </w:r>
    </w:p>
    <w:p>
      <w:pPr>
        <w:pStyle w:val="ListBullet"/>
      </w:pPr>
      <w:r>
        <w:t>The AI SOP and Rules Checklist (Purple-Billboard-Playbook-AI-SOP-and-Rules-Checklist.docx). The renamed former prompt pack: the copy-exact operating instructions and rules a member hands their AI. Late on October 23 it gained a new part, The Guarantee Part: The DM Door, Built to Work Flawlessly, teaching the member to build the Messenger link by hand so it cannot be wrong (Part 7).</w:t>
      </w:r>
    </w:p>
    <w:p>
      <w:pPr>
        <w:pStyle w:val="ListBullet"/>
      </w:pPr>
      <w:r>
        <w:t>The teaching deck (Purple-Billboard-Playbook.pptx, 75 slides, about 274 MB, plus a PDF companion, Purple-Billboard-Playbook-Training-Deck.pdf, about 21 MB). Built through the Presentation Department engine with every slide designed as a finished image, words baked in. Its giveaway arcs tease and drop the set's documents across the class; the exact mapping of those arcs is one of the open items in Part 8. The first deck design was dark and was deleted on Trevor's order and rebuilt bright; see Part 5.</w:t>
      </w:r>
    </w:p>
    <w:p>
      <w:pPr>
        <w:pStyle w:val="ListBullet"/>
      </w:pPr>
      <w:r>
        <w:t>The Conversation AI Build Plan (Purple-Billboard-Conversation-AI-Build-Plan.docx and .pdf, 37 pages in its final October 23 build). The engineering plan for the comment-to-DM layer: the trigger workflows, the handoff into Conversation AI, the three qualification questions in order, booking, the decline ladder, the test protocol, and the rollout gates. It grew from 33 to 37 pages when the deep-link system of Part 7 was folded in.</w:t>
      </w:r>
    </w:p>
    <w:p>
      <w:r>
        <w:t>Supporting machinery built the same day: a weekly batch engine (a Monday 06:00 Eastern job that builds all seven of the next week's billboard packs at once, deduplicated against a used-log, banked for Trevor's approval, never auto-posted), with the first batch, for the week of October 26 to November 1, 2026, built and banked on October 23.</w:t>
      </w:r>
    </w:p>
    <w:p>
      <w:pPr>
        <w:spacing w:before="320" w:after="120"/>
      </w:pPr>
      <w:r>
        <w:rPr>
          <w:b/>
          <w:color w:val="5B2D90"/>
          <w:sz w:val="36"/>
        </w:rPr>
        <w:t>Part 4: The rename</w:t>
      </w:r>
    </w:p>
    <w:p>
      <w:r>
        <w:t>By mid-morning on October 23 the naming had a collision. The system had been announced in a staff Slack kit as the Hook &amp; Reveal methodology, and Trevor corrected it hard: the product is The Purple Billboard Playbook, presented as A BlackCEO Playbook, and that is the only brand on covers, title blocks, and outward material. The resolution he then set, and applied across the whole set the same day:</w:t>
      </w:r>
    </w:p>
    <w:p>
      <w:pPr>
        <w:pStyle w:val="ListBullet"/>
      </w:pPr>
      <w:r>
        <w:t>Hook and Reveal is the name of the strategy the Playbook runs on. It is named exactly once inside the teaching of each document, where the system is first explained: the billboard post is the hook, the seven comments are the reveal. Never as a title, a co-brand, a cover line, or a methodology tagline. The word methodology does not appear.</w:t>
      </w:r>
    </w:p>
    <w:p>
      <w:pPr>
        <w:pStyle w:val="ListBullet"/>
      </w:pPr>
      <w:r>
        <w:t>The sentence woven into the guide where the system opens reads: "The Purple Billboard Playbook runs on a strategy called Hook and Reveal: the billboard post is the hook, the one that stops the scroll and makes the promise, and the seven comments under it are the reveal, the part that pays the promise off." The ampersand form does not appear in the built documents.</w:t>
      </w:r>
    </w:p>
    <w:p>
      <w:pPr>
        <w:pStyle w:val="ListBullet"/>
      </w:pPr>
      <w:r>
        <w:t>The product's subtitle is one combined line, in Trevor's exact words:</w:t>
      </w:r>
    </w:p>
    <w:p>
      <w:pPr>
        <w:spacing w:before="80" w:after="200"/>
        <w:ind w:left="504"/>
      </w:pPr>
      <w:r>
        <w:rPr>
          <w:i/>
        </w:rPr>
        <w:t>How to Generate Leads, Sales, and Appointments Without Paying for a Single Ad. It's the ultimate organic sales partner that your business has been missing.</w:t>
      </w:r>
    </w:p>
    <w:p>
      <w:r>
        <w:t>File names, headers, the deck, the AI block, the batch engine's header, and the staff kit were all swept to the new naming on October 23, with counts re-verified after the sweep: strategy named once per document, in the body only.</w:t>
      </w:r>
    </w:p>
    <w:p>
      <w:pPr>
        <w:spacing w:before="320" w:after="120"/>
      </w:pPr>
      <w:r>
        <w:rPr>
          <w:b/>
          <w:color w:val="5B2D90"/>
          <w:sz w:val="36"/>
        </w:rPr>
        <w:t>Part 5: Design and delivery rules set during this work</w:t>
      </w:r>
    </w:p>
    <w:p>
      <w:r>
        <w:t>Several standing rules were set or sharpened during this build, all of them now governing Trevor's deliverables generally, not just this set:</w:t>
      </w:r>
    </w:p>
    <w:p>
      <w:pPr>
        <w:pStyle w:val="ListBullet"/>
      </w:pPr>
      <w:r>
        <w:t>Bright designs only. The first deck design used a dark chassis. Trevor's ruling, in his words: "I don't do dark designs. Any dark designs, delete it and do it the fuck over." The dark deck was deleted, not archived, and rebuilt bright: white and light pages, ink type, the brand color as accent. The same rejection killed a dark design of the Examples PDF, rebuilt bright with real headlines, cards, bullets, and blocking on every content page.</w:t>
      </w:r>
    </w:p>
    <w:p>
      <w:pPr>
        <w:pStyle w:val="ListBullet"/>
      </w:pPr>
      <w:r>
        <w:t>Every human depicted in Trevor's brand imagery is Black: Black business owners and professionals who look like his audience. Any generated image drifting from that is regenerated, never shipped.</w:t>
      </w:r>
    </w:p>
    <w:p>
      <w:pPr>
        <w:pStyle w:val="ListBullet"/>
      </w:pPr>
      <w:r>
        <w:t>Nothing under 14pt body text in any designed deliverable, ever, with body type designed at 15 to 16pt so nothing renders small. A design with tiny type is an automatic reject. Every document in the set was verified against this floor.</w:t>
      </w:r>
    </w:p>
    <w:p>
      <w:pPr>
        <w:pStyle w:val="ListBullet"/>
      </w:pPr>
      <w:r>
        <w:t>No em dashes in client-facing copy or deliverables. No use of the word survey in client copy. Client-facing documents are Word documents styled in the client's brand colors.</w:t>
      </w:r>
    </w:p>
    <w:p>
      <w:pPr>
        <w:pStyle w:val="ListBullet"/>
      </w:pPr>
      <w:r>
        <w:t>Finished deliverables are delivered two ways: attached in the chat and copied to the Downloads folder on Trevor's Mac Mini. A workspace path alone is not a delivery, because he cannot see it.</w:t>
      </w:r>
    </w:p>
    <w:p>
      <w:pPr>
        <w:spacing w:before="320" w:after="120"/>
      </w:pPr>
      <w:r>
        <w:rPr>
          <w:b/>
          <w:color w:val="5B2D90"/>
          <w:sz w:val="36"/>
        </w:rPr>
        <w:t>Part 6: Distribution</w:t>
      </w:r>
    </w:p>
    <w:p>
      <w:r>
        <w:t>On October 23 the finished set went out over Slack, through Trevor's own Slack account, with every file verified by checksum before upload and read back in the thread afterward.</w:t>
      </w:r>
    </w:p>
    <w:p>
      <w:pPr>
        <w:spacing w:before="240" w:after="80"/>
      </w:pPr>
      <w:r>
        <w:rPr>
          <w:b/>
          <w:color w:val="5B2D90"/>
          <w:sz w:val="30"/>
        </w:rPr>
        <w:t>LeAnne Dolce</w:t>
      </w:r>
    </w:p>
    <w:p>
      <w:r>
        <w:t>LeAnne is Trevor's white-label CueVue client, and the Playbook was a planned surprise for her. Her named Slack channels had all been archived by Trevor the day before, so on his decision the set went to his existing one-to-one DM with her. The main guide landed first, at 10:03 AM EDT (Slack file F0CBH79F8DB, 35 pages, checksum verified on both ends). At 12:24 PM a covering message listed the full set and the remaining seven documents followed, all confirmed in the thread: the Playbook document, the Examples, the Strategy Guide, the Swipe Pack, the AI SOP and Rules Checklist, and the teaching deck as both the PDF companion and the full 274 MB PowerPoint, which Slack accepted. The covering note flagged that the two link spots in the Bonus comments are placeholders for her own Convert and Flow list and community links. At 1:30 PM the updated Strategy Guide (Part 7) was sent into the same DM as a replacement, with a note saying plainly what the correction was (file F0CBU6XHQPN).</w:t>
      </w:r>
    </w:p>
    <w:p>
      <w:pPr>
        <w:spacing w:before="240" w:after="80"/>
      </w:pPr>
      <w:r>
        <w:rPr>
          <w:b/>
          <w:color w:val="5B2D90"/>
          <w:sz w:val="30"/>
        </w:rPr>
        <w:t>Esther Spaulding</w:t>
      </w:r>
    </w:p>
    <w:p>
      <w:r>
        <w:t>Esther (Spaulding) is Trevor's staff. She first received a three-message launch kit in her DM that morning, edited twice to fix the naming under Part 4's resolution, then the main guide at 10:06 AM (file F0CBNBA9HEE). At 12:23 PM the complete set followed under a covering message, the same seven documents, all confirmed, the PowerPoint landing at 12:30 PM. The updated Strategy Guide was re-sent to her at 1:30 PM as well (file F0CBSCZ1XUZ), with the same replacement note LeAnne received.</w:t>
      </w:r>
    </w:p>
    <w:p>
      <w:pPr>
        <w:spacing w:before="240" w:after="80"/>
      </w:pPr>
      <w:r>
        <w:rPr>
          <w:b/>
          <w:color w:val="5B2D90"/>
          <w:sz w:val="30"/>
        </w:rPr>
        <w:t>The Jocelyn McClure realtor examples</w:t>
      </w:r>
    </w:p>
    <w:p>
      <w:r>
        <w:t>Jocelyn McClure is a fleet client and a realtor serving Maryland and Washington, DC. In class on October 23 she said she had never received realtor examples, so a personalized book was built the same day: Purple-Billboard-Playbook-Realtor-Examples.pdf, 30 pages, in the same design grammar as the Examples document, its cover prepared for her by name and market. It carries five full worked examples written as if she is the poster: Buyers, Sellers, Investors, Probate, and Trustee Sales, each with the square billboard, the timing strip, the six reveal comments, the Bonus, and nested replies including one owner reply. The probate and trustee hooks are deliberately gentle, education rather than legal advice, with no invented statistics or programs. Six generated images were produced for it under the brand imagery and type rules. Her email was found in Convert and Flow, as Trevor's standing contact rule requires, rather than by asking him. The book was emailed to her and to Trevor, posted in the main chat, and a copy placed in his Downloads, checksums matching.</w:t>
      </w:r>
    </w:p>
    <w:p>
      <w:pPr>
        <w:spacing w:before="240" w:after="80"/>
      </w:pPr>
      <w:r>
        <w:rPr>
          <w:b/>
          <w:color w:val="5B2D90"/>
          <w:sz w:val="30"/>
        </w:rPr>
        <w:t>The Google Drive folder</w:t>
      </w:r>
    </w:p>
    <w:p>
      <w:r>
        <w:t>A Drive folder named Black CEO School of AI Playbooks (folder ID 1DlQeh9dpseVL__9hJ_p3Qv6CphdPHe1m) was created, shared as anyone-with-the-link reader, with Spaulding and LeAnne as writers. As of the end of October 23 it is still empty on purpose: the Slack sends did not count as approval to publish to Drive, and uploads happen only when Trevor approves the documents for Drive. His October 23 instruction to assemble the latest versions for that folder has the upload queued as the next step (Part 8).</w:t>
      </w:r>
    </w:p>
    <w:p>
      <w:pPr>
        <w:spacing w:before="320" w:after="120"/>
      </w:pPr>
      <w:r>
        <w:rPr>
          <w:b/>
          <w:color w:val="5B2D90"/>
          <w:sz w:val="36"/>
        </w:rPr>
        <w:t>Part 7: The Conversation AI and DM door chapter</w:t>
      </w:r>
    </w:p>
    <w:p>
      <w:r>
        <w:t>The last and hardest chapter of the day was the automated door: how a reader who taps the Bonus on a personal profile, where no automation can fire, gets into a conversation the AI can run. Trevor ordered it developed as a written plan before any member saw it. The Build Plan in Part 3 is that plan. What follows is what the work established, and what it cost.</w:t>
      </w:r>
    </w:p>
    <w:p>
      <w:pPr>
        <w:spacing w:before="240" w:after="80"/>
      </w:pPr>
      <w:r>
        <w:rPr>
          <w:b/>
          <w:color w:val="5B2D90"/>
          <w:sz w:val="30"/>
        </w:rPr>
        <w:t>The deep-link design</w:t>
      </w:r>
    </w:p>
    <w:p>
      <w:r>
        <w:t>Because profile comments cannot trigger anything, the Bonus on profile posts carries a Messenger link to the member's business Page: https://m.me/[PAGE ID]?ref=[code]. Meta offers no pre-filled message, so arrival alone starts nothing: the reader sends one routing word (the convention is a word per door, such as GIFT, BOOK, or COMMUNITY), and the automation takes over from that word. Trevor's line for it, which the documents teach: the word routes, the code identifies.</w:t>
      </w:r>
    </w:p>
    <w:p>
      <w:r>
        <w:t>The code format went through one full revision on October 23. It began as a numeric date format (pb-2026-10-23-GIFT) and Trevor replaced it with a human-readable one: pb-[MONTH][DAY]-[YEAR]-[CATEGORY], for example pb-OCT23-2026-GIFT. The year is always four digits. The category is what the billboard leads to (LISTINGS, COMMUNITY, APPOINTMENTS, or a named offer), one fixed word per destination from the member's fixed list, spelled the same way every time and never invented on the spot. The retired format was swept out of every live document, and the Build Plan was rewritten around the new one, growing from 33 to 37 pages, including a drafted arrival experience (a greeting plus three door choices) flagged for Trevor's approval.</w:t>
      </w:r>
    </w:p>
    <w:p>
      <w:r>
        <w:t>Two supporting rules were written into the AI SOP's new Guarantee Part the same day: the member's Page ID is captured once, at setup, on a setup sheet, and the AI never guesses it; and the link is built when the post's pack is written, never at posting time, so a broken link is caught while there is still time to fix it.</w:t>
      </w:r>
    </w:p>
    <w:p>
      <w:pPr>
        <w:spacing w:before="240" w:after="80"/>
      </w:pPr>
      <w:r>
        <w:rPr>
          <w:b/>
          <w:color w:val="5B2D90"/>
          <w:sz w:val="30"/>
        </w:rPr>
        <w:t>What the GoHighLevel research established</w:t>
      </w:r>
    </w:p>
    <w:p>
      <w:r>
        <w:t>A deep research pass through HighLevel's own help documentation, and a second pass through Meta's documentation, established the hard shape of the problem, with high confidence:</w:t>
      </w:r>
    </w:p>
    <w:p>
      <w:pPr>
        <w:pStyle w:val="ListBullet"/>
      </w:pPr>
      <w:r>
        <w:t>GoHighLevel cannot send a first message when someone merely opens a DM from an m.me link. There is no conversation-opened or arrival trigger. The only Messenger triggers are Customer Replied and the comment-on-a-post trigger.</w:t>
      </w:r>
    </w:p>
    <w:p>
      <w:pPr>
        <w:pStyle w:val="ListBullet"/>
      </w:pPr>
      <w:r>
        <w:t>The ref code on the link is not documented as readable or stored anywhere in GoHighLevel, so routing has to ride on the word the reader sends, not on the code.</w:t>
      </w:r>
    </w:p>
    <w:p>
      <w:pPr>
        <w:pStyle w:val="ListBullet"/>
      </w:pPr>
      <w:r>
        <w:t>GoHighLevel's Facebook Interactive Messenger action is real: a message with up to 3 buttons or up to 13 quick replies, each tap opening its own workflow branch. Conversation AI is inbound-only: it answers, it cannot greet on arrival.</w:t>
      </w:r>
    </w:p>
    <w:p>
      <w:pPr>
        <w:pStyle w:val="ListBullet"/>
      </w:pPr>
      <w:r>
        <w:t>Meta allows exactly one private reply per comment, within 7 days, and a link or button tap alone does not open the 24-hour messaging window; only a reply does. So the first DM must carry the gift in its body text, with the first qualification question.</w:t>
      </w:r>
    </w:p>
    <w:p>
      <w:pPr>
        <w:pStyle w:val="ListBullet"/>
      </w:pPr>
      <w:r>
        <w:t>Meta's pre-typing tap buttons (its API calls them Ice Breakers) are not directly settable from GoHighLevel. Research late in the day found that in Meta's own Business Suite interface the same welcome-screen slot appears to be served by the Frequently Asked Questions automation, where a question set to Add to Menu reportedly shows as a tappable suggestion. That finding is recorded in the companion brief with its evidence labels, including one correction: an earlier claim that such a tap feeds GoHighLevel routing like a typed word is not documented for GoHighLevel, and whether the taps surface there as matchable messages remains unproven, a live-test question.</w:t>
      </w:r>
    </w:p>
    <w:p>
      <w:pPr>
        <w:spacing w:before="240" w:after="80"/>
      </w:pPr>
      <w:r>
        <w:rPr>
          <w:b/>
          <w:color w:val="5B2D90"/>
          <w:sz w:val="30"/>
        </w:rPr>
        <w:t>The test build on Trevor's own Page</w:t>
      </w:r>
    </w:p>
    <w:p>
      <w:r>
        <w:t>The proof build ran only on Trevor's own property: the BlackCEO LLC sub-account in Convert and Flow (location Mct54Bwi1KlNouGXQcDX) and the Black CEO Facebook Page (Page ID 136340370119693), with tests pointed at his client sandbox, never at a client. The account check confirmed the sub-account's Messenger integration is connected to exactly that one Page.</w:t>
      </w:r>
    </w:p>
    <w:p>
      <w:r>
        <w:t>A test workflow, Billboard DM Door - Arrival Greeting (TEST), was built and published: a Customer Replied trigger on Facebook Messenger containing the word GIFT, answering with a welcome and three quick replies (Get the free gift, Join the community, Book a call), each branch sending its own honest test reply, and nothing on the timeout branch. On the Meta side, the Page's settings were read; its native greeting was already on, the greeting his own screenshot later showed firing on arrival. Also found: a Meta Away message automation switched on overnight. Trevor's ruling was immediate (his business keeps no office hours; it runs 24 hours a day) and the Away message was switched off, leaving exactly one greeter, so no reader ever gets two welcomes at once.</w:t>
      </w:r>
    </w:p>
    <w:p>
      <w:r>
        <w:t>And there the proof stops, and the record has to say so plainly. The workflow's own history, checked late on October 23, shows zero executions: no reader test ever fired it. The admin seat cannot message its own Page as a customer, so the end-to-end tap test (arrive by the link, send the word, watch the welcome land, tap a door) was never completed. The FAQ-route trial for the pre-typing buttons was also never run. Trevor's verdict on the day, which the companion brief documents mistake by mistake, is that the button was never created and the link was handed to him before the machinery behind it was proven. He is correct on both counts.</w:t>
      </w:r>
    </w:p>
    <w:p>
      <w:pPr>
        <w:spacing w:before="240" w:after="80"/>
      </w:pPr>
      <w:r>
        <w:rPr>
          <w:b/>
          <w:color w:val="5B2D90"/>
          <w:sz w:val="30"/>
        </w:rPr>
        <w:t>Trevor's design rule, confirmed after the build</w:t>
      </w:r>
    </w:p>
    <w:p>
      <w:r>
        <w:t>Late in the day Trevor corrected the whole framing, and confirmed the correction when it was echoed back to him: the buttons were never meant to be a fixed row bolted onto the Page. In his design the buttons ride with the conversation: every automated message carries the tap choices for that step, and the choices change depending on the question being asked. The welcome's three doors are step one of that pattern, the qualification questions carry their own choices, and no step leaves the reader with nothing to tap. The fixed pre-typing button row was the secondary wish. The changing buttons are the system.</w:t>
      </w:r>
    </w:p>
    <w:p>
      <w:pPr>
        <w:spacing w:before="320" w:after="120"/>
      </w:pPr>
      <w:r>
        <w:rPr>
          <w:b/>
          <w:color w:val="5B2D90"/>
          <w:sz w:val="36"/>
        </w:rPr>
        <w:t>Part 8: Where things stand now (end of October 23, 2026)</w:t>
      </w:r>
    </w:p>
    <w:p>
      <w:pPr>
        <w:pStyle w:val="ListBullet"/>
      </w:pPr>
      <w:r>
        <w:t>Giveaway mapping in the deck: unconfirmed. The built deck drops the Playbook, the Swipe Pack, and the AI SOP as its three giveaways. Trevor's stated assumption is that the three giveaways are the three guides (the Playbook, the Examples document, and the Strategy Guide). His confirmation of the echoed mapping never landed, so the deck arc rework waits on his word.</w:t>
      </w:r>
    </w:p>
    <w:p>
      <w:pPr>
        <w:pStyle w:val="ListBullet"/>
      </w:pPr>
      <w:r>
        <w:t>Playbook Chapters 10 and 11: five flags await Trevor's ruling, covering a Facebook-only versus cross-platform teaching tension in Chapter 11, the member's own GoHighLevel keys never being stated where the lane is taught, a fallback line that muddies the lanes, the public-reply capability of the native bot being unverified where the Skill 38 route is the taught standard, and the Chapter 10 outcomes omitting the community door. The Strategy Guide already teaches the settled version of each.</w:t>
      </w:r>
    </w:p>
    <w:p>
      <w:pPr>
        <w:pStyle w:val="ListBullet"/>
      </w:pPr>
      <w:r>
        <w:t>The FAQ trial for the pre-typing tap buttons has never been run, and whether a tap on such a button reaches GoHighLevel as a matchable message is unproven. It is logged as a three-arrival live test: bare link tap, Get Started tap, Ice Breaker or FAQ tap.</w:t>
      </w:r>
    </w:p>
    <w:p>
      <w:pPr>
        <w:pStyle w:val="ListBullet"/>
      </w:pPr>
      <w:r>
        <w:t>The Conversation AI pilot (the full conversation after the welcome: gift delivery, the three qualification questions, live-calendar booking, the decline ladder) is planned in the Build Plan and not yet built. The test workflow's three branches still carry their test replies.</w:t>
      </w:r>
    </w:p>
    <w:p>
      <w:pPr>
        <w:pStyle w:val="ListBullet"/>
      </w:pPr>
      <w:r>
        <w:t>The Drive folder upload is approved and queued: the latest version of each document goes into Black CEO School of AI Playbooks, superseding nothing, since the folder is empty. Trevor also asked for the final list of documents with latest versions confirmed as part of that step.</w:t>
      </w:r>
    </w:p>
    <w:p>
      <w:pPr>
        <w:pStyle w:val="ListBullet"/>
      </w:pPr>
      <w:r>
        <w:t>The weekly batch engine is live (Mondays 06:00 Eastern). The first batch, for October 26 to November 1, is banked and becomes used only as Trevor approves and posts each day's billboard. Every Bonus in the set still carries the two placeholders, [LIST SIGNUP LINK] and [COMMUNITY LINK], until Trevor supplies his real Convert and Flow links once; the engine picks them up from his owner-links file from then on.</w:t>
      </w:r>
    </w:p>
    <w:p>
      <w:pPr>
        <w:pStyle w:val="ListBullet"/>
      </w:pPr>
      <w:r>
        <w:t>A billboard post idea is parked on Trevor's instruction: "Why an AI prompt can kill your business and what to do about it." It is not to be written without his dictation.</w:t>
      </w:r>
    </w:p>
    <w:p>
      <w:pPr>
        <w:pStyle w:val="ListBullet"/>
      </w:pPr>
      <w:r>
        <w:t>The Build Plan's drafted arrival copy (the greeting and the three door choices) is written and flagged, awaiting Trevor's approval of the exact wording before any pilot.</w:t>
      </w:r>
    </w:p>
    <w:p>
      <w:r>
        <w:t>What is solid: the doctrine, the seven documents and the Build Plan, the rename, the distributions, and the Strategy Guide correction are done and verified. What is not: the DM door has a published test workflow and a switched-off double greeter, but no live proof, and the pilot conversation is unbuilt. The next moves, in order, are Trevor's approvals (giveaway mapping, arrival copy, Chapter 10 and 11 flags), the Drive upload, the FAQ trial, and then the pilot.</w:t>
      </w:r>
    </w:p>
    <w:p>
      <w:pPr>
        <w:spacing w:before="320" w:after="120"/>
      </w:pPr>
      <w:r>
        <w:rPr>
          <w:b/>
          <w:color w:val="5B2D90"/>
          <w:sz w:val="36"/>
        </w:rPr>
        <w:t>Closing note</w:t>
      </w:r>
    </w:p>
    <w:p>
      <w:r>
        <w:t>This history is the record as held in the working chats (the main chat, the Hook &amp; Reveal System Build Room, and the two Slack distribution rooms), the dated memory notes for October 22 and 23, 2026, and Trevor's standing memory file. Where the record was corrected during the day, the correction is what appears here, with the superseded state named when it matters. The companion document, Purple-Billboard-DM-Door-Handoff-For-Review.docx, carries the mistake-by-mistake analysis of the DM door build and the open technical questions for the reviewer. Together they are the whole file: what was taught, what was decided, what was built, what was sent, what failed, and what is still open.</w:t>
      </w:r>
    </w:p>
    <w:sectPr w:rsidR="00FC693F" w:rsidRPr="0006063C" w:rsidSect="00034616">
      <w:pgSz w:w="12240" w:h="15840"/>
      <w:pgMar w:top="1152" w:right="1296" w:bottom="1152" w:left="1296" w:header="720" w:footer="720" w:gutter="0"/>
      <w:cols w:space="720"/>
      <w:docGrid w:linePitch="360"/>
    </w:sectPr>
    <w:p>
      <w:r>
        <w:t xml:space="preserve">STATUS/ERRATA NOTE - 2026-10-25 (targeted correction order application)</w:t>
      </w:r>
    </w:p>
    <w:p>
      <w:r>
        <w:t xml:space="preserve">The historical text above is preserved as written and remains history, not a claim of current capability. Where it records the DM Door incident and the test runs, the recorded failures remain failures: test-flow fulfillment and routing are unfinished, and unattended monthly operation has not been run and remains unproven. Nothing above is restated as a success.</w:t>
      </w:r>
    </w:p>
    <w:p>
      <w:r>
        <w:t xml:space="preserve">Current operating standard, from the corrected document set: OpenClaw Skill 38 is the conversation brain on every route; GoHighLevel with Convert and Flow carries messaging, records, workflows and appointments and is never the brain. The promised item is delivered in the chat first, never gated behind signup, email or a mobile number. Contact capture runs mobile-first for the one-time access pass where a pass is used, email is asked exactly once by SMS with the pass, and follow-up is one shared reminder sequence across all missing information at 2, 8 and 20 hours with a real final stop. Old keywords and links stay mapped to their original promised content and are never recycled. The TEST welcome is the only live conversation addition; the old menu, the one-minute timeout and placeholders still need future replacement.</w:t>
      </w:r>
    </w:p>
    <w:p>
      <w:r>
        <w:t xml:space="preserve">This note is appended, not merged into the record above. See the AI SOP and Rules Checklist and the Playbook for the governing rules.</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color w:val="1A1A1A"/>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